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91" w:rsidRDefault="003254D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98</w:t>
      </w:r>
      <w:r w:rsidR="00CF777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医用电动</w:t>
      </w:r>
      <w:proofErr w:type="gramStart"/>
      <w:r>
        <w:rPr>
          <w:rFonts w:ascii="宋体" w:hAnsi="宋体" w:hint="eastAsia"/>
          <w:b/>
          <w:sz w:val="44"/>
          <w:szCs w:val="44"/>
        </w:rPr>
        <w:t>转移车</w:t>
      </w:r>
      <w:proofErr w:type="gramEnd"/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表面尺寸（长×宽）</w:t>
      </w:r>
      <w:r>
        <w:rPr>
          <w:rFonts w:ascii="仿宋_GB2312" w:eastAsia="仿宋_GB2312" w:hint="eastAsia"/>
          <w:sz w:val="32"/>
          <w:szCs w:val="32"/>
        </w:rPr>
        <w:t>2040</w:t>
      </w:r>
      <w:r>
        <w:rPr>
          <w:rFonts w:ascii="仿宋_GB2312" w:eastAsia="仿宋_GB2312" w:hint="eastAsia"/>
          <w:sz w:val="32"/>
          <w:szCs w:val="32"/>
        </w:rPr>
        <w:t>㎜×</w:t>
      </w:r>
      <w:r>
        <w:rPr>
          <w:rFonts w:ascii="仿宋_GB2312" w:eastAsia="仿宋_GB2312" w:hint="eastAsia"/>
          <w:sz w:val="32"/>
          <w:szCs w:val="32"/>
        </w:rPr>
        <w:t>740</w:t>
      </w:r>
      <w:r>
        <w:rPr>
          <w:rFonts w:ascii="仿宋_GB2312" w:eastAsia="仿宋_GB2312" w:hint="eastAsia"/>
          <w:sz w:val="32"/>
          <w:szCs w:val="32"/>
        </w:rPr>
        <w:t>㎜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±</w:t>
      </w:r>
      <w:r w:rsidR="00CF777B">
        <w:rPr>
          <w:rFonts w:ascii="仿宋_GB2312" w:eastAsia="仿宋_GB2312" w:hint="eastAsia"/>
          <w:sz w:val="32"/>
          <w:szCs w:val="32"/>
        </w:rPr>
        <w:t>20mm)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升降范围：</w:t>
      </w:r>
      <w:r>
        <w:rPr>
          <w:rFonts w:ascii="仿宋_GB2312" w:eastAsia="仿宋_GB2312" w:hint="eastAsia"/>
          <w:sz w:val="32"/>
          <w:szCs w:val="32"/>
        </w:rPr>
        <w:t>570</w:t>
      </w:r>
      <w:r>
        <w:rPr>
          <w:rFonts w:ascii="仿宋_GB2312" w:eastAsia="仿宋_GB2312" w:hint="eastAsia"/>
          <w:sz w:val="32"/>
          <w:szCs w:val="32"/>
        </w:rPr>
        <w:t>㎜—</w:t>
      </w:r>
      <w:r>
        <w:rPr>
          <w:rFonts w:ascii="仿宋_GB2312" w:eastAsia="仿宋_GB2312" w:hint="eastAsia"/>
          <w:sz w:val="32"/>
          <w:szCs w:val="32"/>
        </w:rPr>
        <w:t>870</w:t>
      </w:r>
      <w:r>
        <w:rPr>
          <w:rFonts w:ascii="仿宋_GB2312" w:eastAsia="仿宋_GB2312" w:hint="eastAsia"/>
          <w:sz w:val="32"/>
          <w:szCs w:val="32"/>
        </w:rPr>
        <w:t>㎜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±</w:t>
      </w:r>
      <w:r w:rsidR="00CF777B">
        <w:rPr>
          <w:rFonts w:ascii="仿宋_GB2312" w:eastAsia="仿宋_GB2312" w:hint="eastAsia"/>
          <w:sz w:val="32"/>
          <w:szCs w:val="32"/>
        </w:rPr>
        <w:t>20mm)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移动板移动距离：</w:t>
      </w:r>
      <w:r>
        <w:rPr>
          <w:rFonts w:ascii="仿宋_GB2312" w:eastAsia="仿宋_GB2312" w:hint="eastAsia"/>
          <w:sz w:val="32"/>
          <w:szCs w:val="32"/>
        </w:rPr>
        <w:t>510</w:t>
      </w:r>
      <w:r>
        <w:rPr>
          <w:rFonts w:ascii="仿宋_GB2312" w:eastAsia="仿宋_GB2312" w:hint="eastAsia"/>
          <w:sz w:val="32"/>
          <w:szCs w:val="32"/>
        </w:rPr>
        <w:t>㎜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（±</w:t>
      </w:r>
      <w:r>
        <w:rPr>
          <w:rFonts w:ascii="仿宋_GB2312" w:eastAsia="仿宋_GB2312" w:hint="eastAsia"/>
          <w:sz w:val="32"/>
          <w:szCs w:val="32"/>
        </w:rPr>
        <w:t>5mm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最大载荷：</w:t>
      </w:r>
      <w:r>
        <w:rPr>
          <w:rFonts w:ascii="仿宋_GB2312" w:eastAsia="仿宋_GB2312" w:hint="eastAsia"/>
          <w:sz w:val="32"/>
          <w:szCs w:val="32"/>
        </w:rPr>
        <w:t>135kg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蓄电池：（</w:t>
      </w:r>
      <w:r>
        <w:rPr>
          <w:rFonts w:ascii="仿宋_GB2312" w:eastAsia="仿宋_GB2312" w:hint="eastAsia"/>
          <w:sz w:val="32"/>
          <w:szCs w:val="32"/>
        </w:rPr>
        <w:t>12V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20AH</w:t>
      </w:r>
      <w:r>
        <w:rPr>
          <w:rFonts w:ascii="仿宋_GB2312" w:eastAsia="仿宋_GB2312" w:hint="eastAsia"/>
          <w:sz w:val="32"/>
          <w:szCs w:val="32"/>
        </w:rPr>
        <w:t>）×</w:t>
      </w:r>
      <w:r w:rsidR="00CF777B">
        <w:rPr>
          <w:rFonts w:ascii="仿宋_GB2312" w:eastAsia="仿宋_GB2312" w:hint="eastAsia"/>
          <w:sz w:val="32"/>
          <w:szCs w:val="32"/>
        </w:rPr>
        <w:t>2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充电电源：</w:t>
      </w:r>
      <w:r>
        <w:rPr>
          <w:rFonts w:ascii="仿宋_GB2312" w:eastAsia="仿宋_GB2312" w:hint="eastAsia"/>
          <w:sz w:val="32"/>
          <w:szCs w:val="32"/>
        </w:rPr>
        <w:t>AC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220V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50Hz/60Hz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采用双层移动板，确保移动布与患者及病床之间无滑动摩擦。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患者不需要任何人工搬动，平稳、舒适地进行病床和</w:t>
      </w:r>
      <w:proofErr w:type="gramStart"/>
      <w:r>
        <w:rPr>
          <w:rFonts w:ascii="仿宋_GB2312" w:eastAsia="仿宋_GB2312" w:hint="eastAsia"/>
          <w:sz w:val="32"/>
          <w:szCs w:val="32"/>
        </w:rPr>
        <w:t>转移车</w:t>
      </w:r>
      <w:proofErr w:type="gramEnd"/>
      <w:r>
        <w:rPr>
          <w:rFonts w:ascii="仿宋_GB2312" w:eastAsia="仿宋_GB2312" w:hint="eastAsia"/>
          <w:sz w:val="32"/>
          <w:szCs w:val="32"/>
        </w:rPr>
        <w:t>之间的移动（自动过床）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转移</w:t>
      </w:r>
      <w:r>
        <w:rPr>
          <w:rFonts w:ascii="仿宋_GB2312" w:eastAsia="仿宋_GB2312" w:hint="eastAsia"/>
          <w:sz w:val="32"/>
          <w:szCs w:val="32"/>
        </w:rPr>
        <w:t>板由高级</w:t>
      </w:r>
      <w:r>
        <w:rPr>
          <w:rFonts w:ascii="仿宋_GB2312" w:eastAsia="仿宋_GB2312" w:hint="eastAsia"/>
          <w:sz w:val="32"/>
          <w:szCs w:val="32"/>
        </w:rPr>
        <w:t>HDPE</w:t>
      </w:r>
      <w:r>
        <w:rPr>
          <w:rFonts w:ascii="仿宋_GB2312" w:eastAsia="仿宋_GB2312" w:hint="eastAsia"/>
          <w:sz w:val="32"/>
          <w:szCs w:val="32"/>
        </w:rPr>
        <w:t>材料</w:t>
      </w:r>
      <w:r>
        <w:rPr>
          <w:rFonts w:ascii="仿宋_GB2312" w:eastAsia="仿宋_GB2312" w:hint="eastAsia"/>
          <w:sz w:val="32"/>
          <w:szCs w:val="32"/>
        </w:rPr>
        <w:t>+</w:t>
      </w:r>
      <w:r>
        <w:rPr>
          <w:rFonts w:ascii="仿宋_GB2312" w:eastAsia="仿宋_GB2312" w:hint="eastAsia"/>
          <w:sz w:val="32"/>
          <w:szCs w:val="32"/>
        </w:rPr>
        <w:t>航空铝合金板材组合而成，使得柔性</w:t>
      </w:r>
      <w:proofErr w:type="gramStart"/>
      <w:r>
        <w:rPr>
          <w:rFonts w:ascii="仿宋_GB2312" w:eastAsia="仿宋_GB2312" w:hint="eastAsia"/>
          <w:sz w:val="32"/>
          <w:szCs w:val="32"/>
        </w:rPr>
        <w:t>板增强</w:t>
      </w:r>
      <w:proofErr w:type="gramEnd"/>
      <w:r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抗拉、抗变形，</w:t>
      </w:r>
      <w:r>
        <w:rPr>
          <w:rFonts w:ascii="仿宋_GB2312" w:eastAsia="仿宋_GB2312" w:hint="eastAsia"/>
          <w:sz w:val="32"/>
          <w:szCs w:val="32"/>
        </w:rPr>
        <w:t>延长</w:t>
      </w:r>
      <w:r>
        <w:rPr>
          <w:rFonts w:ascii="仿宋_GB2312" w:eastAsia="仿宋_GB2312" w:hint="eastAsia"/>
          <w:sz w:val="32"/>
          <w:szCs w:val="32"/>
        </w:rPr>
        <w:t>了使用</w:t>
      </w:r>
      <w:r>
        <w:rPr>
          <w:rFonts w:ascii="仿宋_GB2312" w:eastAsia="仿宋_GB2312" w:hint="eastAsia"/>
          <w:sz w:val="32"/>
          <w:szCs w:val="32"/>
        </w:rPr>
        <w:t>寿命。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转移板前半部切割成琴键状，能跟患者身体很好地贴合，减小运行阻力，减轻患者不适感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移动板两边分别安装有一排滚轮，减少</w:t>
      </w:r>
      <w:proofErr w:type="gramStart"/>
      <w:r>
        <w:rPr>
          <w:rFonts w:ascii="仿宋_GB2312" w:eastAsia="仿宋_GB2312" w:hint="eastAsia"/>
          <w:sz w:val="32"/>
          <w:szCs w:val="32"/>
        </w:rPr>
        <w:t>移动布绕移动</w:t>
      </w:r>
      <w:proofErr w:type="gramEnd"/>
      <w:r>
        <w:rPr>
          <w:rFonts w:ascii="仿宋_GB2312" w:eastAsia="仿宋_GB2312" w:hint="eastAsia"/>
          <w:sz w:val="32"/>
          <w:szCs w:val="32"/>
        </w:rPr>
        <w:t>板转动时的阻力以及摩擦力，延长移动布使用寿命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转移布是用高强度纤维布</w:t>
      </w:r>
      <w:r>
        <w:rPr>
          <w:rFonts w:ascii="仿宋_GB2312" w:eastAsia="仿宋_GB2312" w:hint="eastAsia"/>
          <w:sz w:val="32"/>
          <w:szCs w:val="32"/>
        </w:rPr>
        <w:t>高密度编织</w:t>
      </w:r>
      <w:r>
        <w:rPr>
          <w:rFonts w:ascii="仿宋_GB2312" w:eastAsia="仿宋_GB2312" w:hint="eastAsia"/>
          <w:sz w:val="32"/>
          <w:szCs w:val="32"/>
        </w:rPr>
        <w:t>，防水、防静电、耐腐蚀。具有</w:t>
      </w:r>
      <w:proofErr w:type="gramStart"/>
      <w:r>
        <w:rPr>
          <w:rFonts w:ascii="仿宋_GB2312" w:eastAsia="仿宋_GB2312" w:hint="eastAsia"/>
          <w:sz w:val="32"/>
          <w:szCs w:val="32"/>
        </w:rPr>
        <w:t>自动调布功能</w:t>
      </w:r>
      <w:proofErr w:type="gramEnd"/>
      <w:r>
        <w:rPr>
          <w:rFonts w:ascii="仿宋_GB2312" w:eastAsia="仿宋_GB2312" w:hint="eastAsia"/>
          <w:sz w:val="32"/>
          <w:szCs w:val="32"/>
        </w:rPr>
        <w:t>。当移动布跑偏到一定位置时，</w:t>
      </w:r>
      <w:proofErr w:type="gramStart"/>
      <w:r>
        <w:rPr>
          <w:rFonts w:ascii="仿宋_GB2312" w:eastAsia="仿宋_GB2312" w:hint="eastAsia"/>
          <w:sz w:val="32"/>
          <w:szCs w:val="32"/>
        </w:rPr>
        <w:t>触发调布装置</w:t>
      </w:r>
      <w:proofErr w:type="gramEnd"/>
      <w:r>
        <w:rPr>
          <w:rFonts w:ascii="仿宋_GB2312" w:eastAsia="仿宋_GB2312" w:hint="eastAsia"/>
          <w:sz w:val="32"/>
          <w:szCs w:val="32"/>
        </w:rPr>
        <w:t>启动，自动将</w:t>
      </w:r>
      <w:proofErr w:type="gramStart"/>
      <w:r>
        <w:rPr>
          <w:rFonts w:ascii="仿宋_GB2312" w:eastAsia="仿宋_GB2312" w:hint="eastAsia"/>
          <w:sz w:val="32"/>
          <w:szCs w:val="32"/>
        </w:rPr>
        <w:t>移动布朝相反</w:t>
      </w:r>
      <w:proofErr w:type="gramEnd"/>
      <w:r>
        <w:rPr>
          <w:rFonts w:ascii="仿宋_GB2312" w:eastAsia="仿宋_GB2312" w:hint="eastAsia"/>
          <w:sz w:val="32"/>
          <w:szCs w:val="32"/>
        </w:rPr>
        <w:t>方向调节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00291" w:rsidRDefault="003254DD">
      <w:pPr>
        <w:rPr>
          <w:rFonts w:ascii="仿宋_GB2312" w:eastAsia="仿宋_GB2312"/>
          <w:sz w:val="32"/>
          <w:szCs w:val="32"/>
          <w:lang w:val="de-DE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进口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档位脚轮，制动可靠、推行灵活，中置导向轮，</w:t>
      </w:r>
      <w:r>
        <w:rPr>
          <w:rFonts w:ascii="仿宋_GB2312" w:eastAsia="仿宋_GB2312" w:hint="eastAsia"/>
          <w:sz w:val="32"/>
          <w:szCs w:val="32"/>
          <w:lang w:val="de-DE"/>
        </w:rPr>
        <w:t>具有电动推行助力功能，起步及推行更加轻便，中置导向轮</w:t>
      </w:r>
      <w:r>
        <w:rPr>
          <w:rFonts w:ascii="仿宋_GB2312" w:eastAsia="仿宋_GB2312" w:hint="eastAsia"/>
          <w:sz w:val="32"/>
          <w:szCs w:val="32"/>
          <w:lang w:val="de-DE"/>
        </w:rPr>
        <w:lastRenderedPageBreak/>
        <w:t>电动收（起）放（下）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整车电源由</w:t>
      </w:r>
      <w:r>
        <w:rPr>
          <w:rFonts w:ascii="仿宋_GB2312" w:eastAsia="仿宋_GB2312" w:hint="eastAsia"/>
          <w:sz w:val="32"/>
          <w:szCs w:val="32"/>
        </w:rPr>
        <w:t>12V</w:t>
      </w:r>
      <w:r>
        <w:rPr>
          <w:rFonts w:ascii="仿宋_GB2312" w:eastAsia="仿宋_GB2312" w:hint="eastAsia"/>
          <w:sz w:val="32"/>
          <w:szCs w:val="32"/>
        </w:rPr>
        <w:t>蓄电池提供，</w:t>
      </w:r>
      <w:r>
        <w:rPr>
          <w:rFonts w:ascii="仿宋_GB2312" w:eastAsia="仿宋_GB2312" w:hint="eastAsia"/>
          <w:sz w:val="32"/>
          <w:szCs w:val="32"/>
        </w:rPr>
        <w:t>三元锂电池，具备快充功能。</w:t>
      </w:r>
      <w:r>
        <w:rPr>
          <w:rFonts w:ascii="仿宋_GB2312" w:eastAsia="仿宋_GB2312" w:hint="eastAsia"/>
          <w:sz w:val="32"/>
          <w:szCs w:val="32"/>
        </w:rPr>
        <w:t>电池包外挂，拆卸方便，充足电的情况下可转运</w:t>
      </w:r>
      <w:r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人次</w:t>
      </w:r>
      <w:r>
        <w:rPr>
          <w:rFonts w:ascii="仿宋_GB2312" w:eastAsia="仿宋_GB2312" w:hint="eastAsia"/>
          <w:sz w:val="32"/>
          <w:szCs w:val="32"/>
        </w:rPr>
        <w:t>，并提供同规格备用电池包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  <w:lang w:val="de-DE"/>
        </w:rPr>
        <w:t>配置：输液架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根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lang w:val="de-DE"/>
        </w:rPr>
        <w:t>充电器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套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lang w:val="de-DE"/>
        </w:rPr>
        <w:t>手控器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只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lang w:val="de-DE"/>
        </w:rPr>
        <w:t>电池包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套</w:t>
      </w:r>
    </w:p>
    <w:p w:rsidR="00900291" w:rsidRDefault="003254D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900291" w:rsidRPr="00CF777B" w:rsidRDefault="003254DD" w:rsidP="00CF777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  <w:bookmarkStart w:id="0" w:name="_GoBack"/>
      <w:bookmarkEnd w:id="0"/>
    </w:p>
    <w:sectPr w:rsidR="00900291" w:rsidRPr="00CF777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DD" w:rsidRDefault="003254DD">
      <w:r>
        <w:separator/>
      </w:r>
    </w:p>
  </w:endnote>
  <w:endnote w:type="continuationSeparator" w:id="0">
    <w:p w:rsidR="003254DD" w:rsidRDefault="0032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Default="003254D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0291" w:rsidRDefault="003254DD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F777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00291" w:rsidRDefault="003254DD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F777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DD" w:rsidRDefault="003254DD">
      <w:r>
        <w:separator/>
      </w:r>
    </w:p>
  </w:footnote>
  <w:footnote w:type="continuationSeparator" w:id="0">
    <w:p w:rsidR="003254DD" w:rsidRDefault="00325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291"/>
    <w:rsid w:val="003254DD"/>
    <w:rsid w:val="00900291"/>
    <w:rsid w:val="00C95416"/>
    <w:rsid w:val="00CF777B"/>
    <w:rsid w:val="05924248"/>
    <w:rsid w:val="0EA363E8"/>
    <w:rsid w:val="0F82476D"/>
    <w:rsid w:val="10DF4C25"/>
    <w:rsid w:val="1303136A"/>
    <w:rsid w:val="13124B22"/>
    <w:rsid w:val="19AE608F"/>
    <w:rsid w:val="19C12F11"/>
    <w:rsid w:val="1AE465B0"/>
    <w:rsid w:val="23565043"/>
    <w:rsid w:val="27BD0A66"/>
    <w:rsid w:val="286A0D35"/>
    <w:rsid w:val="2A1A60AA"/>
    <w:rsid w:val="2A300D45"/>
    <w:rsid w:val="2C421B96"/>
    <w:rsid w:val="2EC21B07"/>
    <w:rsid w:val="33E61315"/>
    <w:rsid w:val="3697689F"/>
    <w:rsid w:val="39837BB7"/>
    <w:rsid w:val="3E122F26"/>
    <w:rsid w:val="3E4B2B67"/>
    <w:rsid w:val="3EF05CA0"/>
    <w:rsid w:val="3F5F0C86"/>
    <w:rsid w:val="400E1D08"/>
    <w:rsid w:val="4E46181A"/>
    <w:rsid w:val="4ED77C2E"/>
    <w:rsid w:val="4F823FC5"/>
    <w:rsid w:val="4FE70929"/>
    <w:rsid w:val="57FC659E"/>
    <w:rsid w:val="58DB012B"/>
    <w:rsid w:val="5CAE082B"/>
    <w:rsid w:val="5F7463FD"/>
    <w:rsid w:val="62BD26C7"/>
    <w:rsid w:val="660B6262"/>
    <w:rsid w:val="68F728ED"/>
    <w:rsid w:val="6AC135BA"/>
    <w:rsid w:val="6B6972A8"/>
    <w:rsid w:val="6D0B2ED1"/>
    <w:rsid w:val="6F3B3E2B"/>
    <w:rsid w:val="70172B1C"/>
    <w:rsid w:val="73BC57BF"/>
    <w:rsid w:val="78486907"/>
    <w:rsid w:val="7A845D2F"/>
    <w:rsid w:val="7A9B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character" w:customStyle="1" w:styleId="UserStyle0">
    <w:name w:val="UserStyle_0"/>
    <w:qFormat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character" w:customStyle="1" w:styleId="UserStyle0">
    <w:name w:val="UserStyle_0"/>
    <w:qFormat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550</Characters>
  <Application>Microsoft Office Word</Application>
  <DocSecurity>0</DocSecurity>
  <Lines>4</Lines>
  <Paragraphs>1</Paragraphs>
  <ScaleCrop>false</ScaleCrop>
  <Company>MS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2023-02-16T11:52:00Z</cp:lastPrinted>
  <dcterms:created xsi:type="dcterms:W3CDTF">2022-10-18T12:23:00Z</dcterms:created>
  <dcterms:modified xsi:type="dcterms:W3CDTF">2023-12-07T01:26:00Z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