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8"/>
          <w:lang w:eastAsia="zh-CN"/>
        </w:rPr>
        <w:t>、医用病床</w:t>
      </w: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 xml:space="preserve"> 950台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1基本要求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医院病人护理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</w:rPr>
        <w:t>2资质认证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医疗设备注册证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/>
          <w:sz w:val="32"/>
          <w:szCs w:val="32"/>
        </w:rPr>
        <w:t>技术和性能参数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规格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2150×950(包括护栏)×500(不包括床头高度)±50mm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升降功能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背部升降：升降角度0～75º，±2º；腿部升降：升降角度0～45º，±2º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3.3床面板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床面板采用优质冷轧板材一次性冲压拉伸成型，断面采用滚圆工艺，表面光滑无毛刺。整体床面形成凹型面板结构，有透气孔；床板四周焊接加强筋，增加承载力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3.4护栏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不锈钢打弯弯管护栏主管采用直径≥30mmD型铝合金管，立管使用直径≥19mm不锈钢圆管，采用侧位击孔安装方式，强度高，六点支撑防夹手模式，杜绝安全隐患；护栏升起后护栏上缘距离床面高度35（±5）CM，有效防治患者发生坠床风险，护栏承受水平横向≥1000N力值后未产生影响正常使用的变形（提供第三方病床检验报告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3.5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床头床尾板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ABS工程塑料一次注塑成型，表面光洁，便于清洁；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3.6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床架加工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整体床架采用优质冷轧型材，经机器人自动焊接成型，确保整个床体结实、牢固，运行平稳。然后采用自动化喷涂设备进行喷涂，涂层均匀，具有抗菌，抗酸碱、耐腐蚀、耐褪色等特性。床面板通过连续90小时以上盐雾测试试验后面板无裂纹、无锈蚀、光滑无变化。喷塑前床体采用悬链式抛丸机表面除锈处理工艺，工件不进行酸洗浸泡处理，产品在长期使用过程中不会因为返酸而导致生锈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传动装置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摇把采用ABS工程塑料一次注塑成型，具备防撞结构设计，可0°～180°三档折叠；摇把和丝杆之间采用“万向接”连接技术，“万向接”为钢件；手摇床丝杆有双向过盈保护装置，丝杆采用机器一次性冷挤压成型。床架采用≥30×50×1.2mm优质冷轧型材焊接而成，带插杆式5寸面包静音脚轮，四轮独立刹车系统,床架两端配ABS防尘罩，其功能为防尘、防异物，外观整洁美观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床面动态载荷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床面动态载荷≥250KG，有效载荷≥400KG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3.9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床上餐桌板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ABS工程塑料一次注塑成形，伸缩式，长度可调，颜色与床整体色调一致，不用时可以置于床尾板下方的放置架上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3.10 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>床垫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</w:rPr>
        <w:t>床垫尺寸和分段与床相配，外套采用防水深色帆布，为70mm高弹性海棉，有透气孔，床垫套全脱设计，方便拆洗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底层采用高弹椰丝棕，厚度≥30mm，强度高，透气性能好，榨板无刺鼻异味；内面采用高弹性海绵，厚度≥35mm，有效增加人体舒适度；外套为墨绿色牛津布,防水性能好，外套带有拉链，换洗方便经久耐用；成品三折床垫四周棱角分明，床套不起皱、平整，床垫各段尺寸与病床匹配，可根据客户要求定制各种规格厚度的床垫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>不用时可以置于床尾板下方的放置架上。(提供病床生产厂家注塑机购机发票复印件及近一年购买ABS料发票复印件）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配置需求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ABS床头柜、高强度不锈钢打弯弯管护栏、杂物架、5寸面包静音脚轮、床垫、餐桌板。</w:t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4187CE0"/>
    <w:rsid w:val="052A32C1"/>
    <w:rsid w:val="05BB24F7"/>
    <w:rsid w:val="07EB29C7"/>
    <w:rsid w:val="0B403EA7"/>
    <w:rsid w:val="0D4843FE"/>
    <w:rsid w:val="13F40EE3"/>
    <w:rsid w:val="170E43D2"/>
    <w:rsid w:val="175F2BF6"/>
    <w:rsid w:val="19C07FF8"/>
    <w:rsid w:val="19F70A02"/>
    <w:rsid w:val="1BFB428E"/>
    <w:rsid w:val="1C46747B"/>
    <w:rsid w:val="23711747"/>
    <w:rsid w:val="2438319B"/>
    <w:rsid w:val="252C349D"/>
    <w:rsid w:val="2DA06D91"/>
    <w:rsid w:val="33100535"/>
    <w:rsid w:val="33924B73"/>
    <w:rsid w:val="37321665"/>
    <w:rsid w:val="3A8F2FEC"/>
    <w:rsid w:val="3CFF3ACA"/>
    <w:rsid w:val="3FA17131"/>
    <w:rsid w:val="3FC136F5"/>
    <w:rsid w:val="41C80153"/>
    <w:rsid w:val="488274F9"/>
    <w:rsid w:val="5231345E"/>
    <w:rsid w:val="59AB419C"/>
    <w:rsid w:val="59DC0988"/>
    <w:rsid w:val="59F827AC"/>
    <w:rsid w:val="5E923561"/>
    <w:rsid w:val="633C65A0"/>
    <w:rsid w:val="758A5978"/>
    <w:rsid w:val="7AD134B5"/>
    <w:rsid w:val="7C76672F"/>
    <w:rsid w:val="7F4B0360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9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7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2024-04-02T11:24:56Z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