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15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、电子皮肤镜 1台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★</w:t>
      </w:r>
      <w:r>
        <w:rPr>
          <w:rFonts w:hint="eastAsia" w:ascii="仿宋_GB2312" w:hAnsi="仿宋_GB2312" w:eastAsia="仿宋_GB2312" w:cs="仿宋_GB2312"/>
          <w:sz w:val="32"/>
          <w:szCs w:val="32"/>
        </w:rPr>
        <w:t>1基本要求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用于对人体皮肤、毛发的病变组织进行（脂溢性角化病、色素痣症状）拍照河观察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★</w:t>
      </w:r>
      <w:r>
        <w:rPr>
          <w:rFonts w:hint="eastAsia" w:ascii="仿宋_GB2312" w:hAnsi="仿宋_GB2312" w:eastAsia="仿宋_GB2312" w:cs="仿宋_GB2312"/>
          <w:sz w:val="32"/>
          <w:szCs w:val="32"/>
        </w:rPr>
        <w:t>2资质认证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具有NMPA(CFDA)认证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3技术和性能参数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</w:t>
      </w:r>
      <w:r>
        <w:rPr>
          <w:rFonts w:hint="eastAsia" w:ascii="仿宋_GB2312" w:hAnsi="仿宋_GB2312" w:eastAsia="仿宋_GB2312" w:cs="仿宋_GB2312"/>
          <w:sz w:val="32"/>
          <w:szCs w:val="32"/>
        </w:rPr>
        <w:t>手持偏振光探头参数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3.1.</w:t>
      </w:r>
      <w:r>
        <w:rPr>
          <w:rFonts w:hint="eastAsia" w:ascii="仿宋_GB2312" w:hAnsi="仿宋_GB2312" w:eastAsia="仿宋_GB2312" w:cs="仿宋_GB2312"/>
          <w:sz w:val="32"/>
          <w:szCs w:val="32"/>
        </w:rPr>
        <w:t>1放大倍率：20×～50×,200×；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3.1.</w:t>
      </w:r>
      <w:r>
        <w:rPr>
          <w:rFonts w:hint="eastAsia" w:ascii="仿宋_GB2312" w:hAnsi="仿宋_GB2312" w:eastAsia="仿宋_GB2312" w:cs="仿宋_GB2312"/>
          <w:sz w:val="32"/>
          <w:szCs w:val="32"/>
        </w:rPr>
        <w:t>2成像分辨率最大值：≥2592×1944；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3.1.</w:t>
      </w:r>
      <w:r>
        <w:rPr>
          <w:rFonts w:hint="eastAsia" w:ascii="仿宋_GB2312" w:hAnsi="仿宋_GB2312" w:eastAsia="仿宋_GB2312" w:cs="仿宋_GB2312"/>
          <w:sz w:val="32"/>
          <w:szCs w:val="32"/>
        </w:rPr>
        <w:t>3像素：≥500万；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3.1.</w:t>
      </w:r>
      <w:r>
        <w:rPr>
          <w:rFonts w:hint="eastAsia" w:ascii="仿宋_GB2312" w:hAnsi="仿宋_GB2312" w:eastAsia="仿宋_GB2312" w:cs="仿宋_GB2312"/>
          <w:sz w:val="32"/>
          <w:szCs w:val="32"/>
        </w:rPr>
        <w:t>4照 明：内置LED冷光源；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3.1.</w:t>
      </w:r>
      <w:r>
        <w:rPr>
          <w:rFonts w:hint="eastAsia" w:ascii="仿宋_GB2312" w:hAnsi="仿宋_GB2312" w:eastAsia="仿宋_GB2312" w:cs="仿宋_GB2312"/>
          <w:sz w:val="32"/>
          <w:szCs w:val="32"/>
        </w:rPr>
        <w:t>5帧 速：最大30fps；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3.1.</w:t>
      </w:r>
      <w:r>
        <w:rPr>
          <w:rFonts w:hint="eastAsia" w:ascii="仿宋_GB2312" w:hAnsi="仿宋_GB2312" w:eastAsia="仿宋_GB2312" w:cs="仿宋_GB2312"/>
          <w:sz w:val="32"/>
          <w:szCs w:val="32"/>
        </w:rPr>
        <w:t>6偏振光角度可调；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3.1.</w:t>
      </w:r>
      <w:r>
        <w:rPr>
          <w:rFonts w:hint="eastAsia" w:ascii="仿宋_GB2312" w:hAnsi="仿宋_GB2312" w:eastAsia="仿宋_GB2312" w:cs="仿宋_GB2312"/>
          <w:sz w:val="32"/>
          <w:szCs w:val="32"/>
        </w:rPr>
        <w:t>7探头成像范围：20×～60×、200×～250×；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3.1.</w:t>
      </w:r>
      <w:r>
        <w:rPr>
          <w:rFonts w:hint="eastAsia" w:ascii="仿宋_GB2312" w:hAnsi="仿宋_GB2312" w:eastAsia="仿宋_GB2312" w:cs="仿宋_GB2312"/>
          <w:sz w:val="32"/>
          <w:szCs w:val="32"/>
        </w:rPr>
        <w:t>8配备一次性隔离垫，杜绝交叉感染。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3.2</w:t>
      </w:r>
      <w:r>
        <w:rPr>
          <w:rFonts w:hint="eastAsia" w:ascii="仿宋_GB2312" w:hAnsi="仿宋_GB2312" w:eastAsia="仿宋_GB2312" w:cs="仿宋_GB2312"/>
          <w:sz w:val="32"/>
          <w:szCs w:val="32"/>
        </w:rPr>
        <w:t>体表摄像机参数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3.2.</w:t>
      </w:r>
      <w:r>
        <w:rPr>
          <w:rFonts w:hint="eastAsia" w:ascii="仿宋_GB2312" w:hAnsi="仿宋_GB2312" w:eastAsia="仿宋_GB2312" w:cs="仿宋_GB2312"/>
          <w:sz w:val="32"/>
          <w:szCs w:val="32"/>
        </w:rPr>
        <w:t>1水平分辨率：≥480TVL；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3.2.</w:t>
      </w:r>
      <w:r>
        <w:rPr>
          <w:rFonts w:hint="eastAsia" w:ascii="仿宋_GB2312" w:hAnsi="仿宋_GB2312" w:eastAsia="仿宋_GB2312" w:cs="仿宋_GB2312"/>
          <w:sz w:val="32"/>
          <w:szCs w:val="32"/>
        </w:rPr>
        <w:t>2聚焦距离：在300mm～500mm范围内；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3.2.</w:t>
      </w:r>
      <w:r>
        <w:rPr>
          <w:rFonts w:hint="eastAsia" w:ascii="仿宋_GB2312" w:hAnsi="仿宋_GB2312" w:eastAsia="仿宋_GB2312" w:cs="仿宋_GB2312"/>
          <w:sz w:val="32"/>
          <w:szCs w:val="32"/>
        </w:rPr>
        <w:t>3光学变焦：22倍，数字变焦：18倍；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3.2.</w:t>
      </w:r>
      <w:r>
        <w:rPr>
          <w:rFonts w:hint="eastAsia" w:ascii="仿宋_GB2312" w:hAnsi="仿宋_GB2312" w:eastAsia="仿宋_GB2312" w:cs="仿宋_GB2312"/>
          <w:sz w:val="32"/>
          <w:szCs w:val="32"/>
        </w:rPr>
        <w:t>4聚焦方式：快速自动聚焦；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3.2.</w:t>
      </w:r>
      <w:r>
        <w:rPr>
          <w:rFonts w:hint="eastAsia" w:ascii="仿宋_GB2312" w:hAnsi="仿宋_GB2312" w:eastAsia="仿宋_GB2312" w:cs="仿宋_GB2312"/>
          <w:sz w:val="32"/>
          <w:szCs w:val="32"/>
        </w:rPr>
        <w:t>5摄像镜头的焦距可由摄像头上的按键控制调节；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3.2.</w:t>
      </w:r>
      <w:r>
        <w:rPr>
          <w:rFonts w:hint="eastAsia" w:ascii="仿宋_GB2312" w:hAnsi="仿宋_GB2312" w:eastAsia="仿宋_GB2312" w:cs="仿宋_GB2312"/>
          <w:sz w:val="32"/>
          <w:szCs w:val="32"/>
        </w:rPr>
        <w:t>6光源类型：白光和荧光两种LED冷光源，光源亮度可调；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3.2.</w:t>
      </w:r>
      <w:r>
        <w:rPr>
          <w:rFonts w:hint="eastAsia" w:ascii="仿宋_GB2312" w:hAnsi="仿宋_GB2312" w:eastAsia="仿宋_GB2312" w:cs="仿宋_GB2312"/>
          <w:sz w:val="32"/>
          <w:szCs w:val="32"/>
        </w:rPr>
        <w:t>7白光光源照射强度≥1000Lux；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3.2.</w:t>
      </w:r>
      <w:r>
        <w:rPr>
          <w:rFonts w:hint="eastAsia" w:ascii="仿宋_GB2312" w:hAnsi="仿宋_GB2312" w:eastAsia="仿宋_GB2312" w:cs="仿宋_GB2312"/>
          <w:sz w:val="32"/>
          <w:szCs w:val="32"/>
        </w:rPr>
        <w:t>8环形光源光斑直径≥8cm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3.2.</w:t>
      </w:r>
      <w:r>
        <w:rPr>
          <w:rFonts w:hint="eastAsia" w:ascii="仿宋_GB2312" w:hAnsi="仿宋_GB2312" w:eastAsia="仿宋_GB2312" w:cs="仿宋_GB2312"/>
          <w:sz w:val="32"/>
          <w:szCs w:val="32"/>
        </w:rPr>
        <w:t>9荧光光源输出光谱≥320nm；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3.2.</w:t>
      </w:r>
      <w:r>
        <w:rPr>
          <w:rFonts w:hint="eastAsia" w:ascii="仿宋_GB2312" w:hAnsi="仿宋_GB2312" w:eastAsia="仿宋_GB2312" w:cs="仿宋_GB2312"/>
          <w:sz w:val="32"/>
          <w:szCs w:val="32"/>
        </w:rPr>
        <w:t>10荧光辐照强度≥1.5mw/cm²；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3.2.</w:t>
      </w:r>
      <w:r>
        <w:rPr>
          <w:rFonts w:hint="eastAsia" w:ascii="仿宋_GB2312" w:hAnsi="仿宋_GB2312" w:eastAsia="仿宋_GB2312" w:cs="仿宋_GB2312"/>
          <w:sz w:val="32"/>
          <w:szCs w:val="32"/>
        </w:rPr>
        <w:t>11荧光源输出峰值波长370±15nm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3.2.</w:t>
      </w:r>
      <w:r>
        <w:rPr>
          <w:rFonts w:hint="eastAsia" w:ascii="仿宋_GB2312" w:hAnsi="仿宋_GB2312" w:eastAsia="仿宋_GB2312" w:cs="仿宋_GB2312"/>
          <w:sz w:val="32"/>
          <w:szCs w:val="32"/>
        </w:rPr>
        <w:t>12镜头控制手柄功能： 放大、缩小、焦远、焦近、红＋、红－、调光、白平衡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3.3</w:t>
      </w:r>
      <w:r>
        <w:rPr>
          <w:rFonts w:hint="eastAsia" w:ascii="仿宋_GB2312" w:hAnsi="仿宋_GB2312" w:eastAsia="仿宋_GB2312" w:cs="仿宋_GB2312"/>
          <w:sz w:val="32"/>
          <w:szCs w:val="32"/>
        </w:rPr>
        <w:t>毛发智能分析软件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3.3.</w:t>
      </w:r>
      <w:r>
        <w:rPr>
          <w:rFonts w:hint="eastAsia" w:ascii="仿宋_GB2312" w:hAnsi="仿宋_GB2312" w:eastAsia="仿宋_GB2312" w:cs="仿宋_GB2312"/>
          <w:sz w:val="32"/>
          <w:szCs w:val="32"/>
        </w:rPr>
        <w:t>1具有实时显示、采集、预览、毛发分析、报告打印等功能；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3.3.</w:t>
      </w:r>
      <w:r>
        <w:rPr>
          <w:rFonts w:hint="eastAsia" w:ascii="仿宋_GB2312" w:hAnsi="仿宋_GB2312" w:eastAsia="仿宋_GB2312" w:cs="仿宋_GB2312"/>
          <w:sz w:val="32"/>
          <w:szCs w:val="32"/>
        </w:rPr>
        <w:t>2具有采集倍率、位置标注的显示功能；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3.3.</w:t>
      </w:r>
      <w:r>
        <w:rPr>
          <w:rFonts w:hint="eastAsia" w:ascii="仿宋_GB2312" w:hAnsi="仿宋_GB2312" w:eastAsia="仿宋_GB2312" w:cs="仿宋_GB2312"/>
          <w:sz w:val="32"/>
          <w:szCs w:val="32"/>
        </w:rPr>
        <w:t>3支持双摄像系统同时使用，同屏双视频动态显示和独立采集；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3.3.</w:t>
      </w:r>
      <w:r>
        <w:rPr>
          <w:rFonts w:hint="eastAsia" w:ascii="仿宋_GB2312" w:hAnsi="仿宋_GB2312" w:eastAsia="仿宋_GB2312" w:cs="仿宋_GB2312"/>
          <w:sz w:val="32"/>
          <w:szCs w:val="32"/>
        </w:rPr>
        <w:t>4根据放大倍率，自动计算视野面积；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3.3.</w:t>
      </w:r>
      <w:r>
        <w:rPr>
          <w:rFonts w:hint="eastAsia" w:ascii="仿宋_GB2312" w:hAnsi="仿宋_GB2312" w:eastAsia="仿宋_GB2312" w:cs="仿宋_GB2312"/>
          <w:sz w:val="32"/>
          <w:szCs w:val="32"/>
        </w:rPr>
        <w:t>5具有毛发分类自动识别和手动纠错功能；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3.3.</w:t>
      </w:r>
      <w:r>
        <w:rPr>
          <w:rFonts w:hint="eastAsia" w:ascii="仿宋_GB2312" w:hAnsi="仿宋_GB2312" w:eastAsia="仿宋_GB2312" w:cs="仿宋_GB2312"/>
          <w:sz w:val="32"/>
          <w:szCs w:val="32"/>
        </w:rPr>
        <w:t>6具有终毛、中毛、毳毛分别用不同颜色标识和显示功能；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3.3.</w:t>
      </w:r>
      <w:r>
        <w:rPr>
          <w:rFonts w:hint="eastAsia" w:ascii="仿宋_GB2312" w:hAnsi="仿宋_GB2312" w:eastAsia="仿宋_GB2312" w:cs="仿宋_GB2312"/>
          <w:sz w:val="32"/>
          <w:szCs w:val="32"/>
        </w:rPr>
        <w:t>7自动计算毛发总量、密度，终毛、中毛、毳毛数量和百分比；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3.3.</w:t>
      </w:r>
      <w:r>
        <w:rPr>
          <w:rFonts w:hint="eastAsia" w:ascii="仿宋_GB2312" w:hAnsi="仿宋_GB2312" w:eastAsia="仿宋_GB2312" w:cs="仿宋_GB2312"/>
          <w:sz w:val="32"/>
          <w:szCs w:val="32"/>
        </w:rPr>
        <w:t>8自动计算视野内的毛发平均直径；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3.3.</w:t>
      </w:r>
      <w:r>
        <w:rPr>
          <w:rFonts w:hint="eastAsia" w:ascii="仿宋_GB2312" w:hAnsi="仿宋_GB2312" w:eastAsia="仿宋_GB2312" w:cs="仿宋_GB2312"/>
          <w:sz w:val="32"/>
          <w:szCs w:val="32"/>
        </w:rPr>
        <w:t>9具有单根毛发长度和直径测量功能，测量数据自动植入报告单；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3.3.</w:t>
      </w:r>
      <w:r>
        <w:rPr>
          <w:rFonts w:hint="eastAsia" w:ascii="仿宋_GB2312" w:hAnsi="仿宋_GB2312" w:eastAsia="仿宋_GB2312" w:cs="仿宋_GB2312"/>
          <w:sz w:val="32"/>
          <w:szCs w:val="32"/>
        </w:rPr>
        <w:t>10毛发分析数据以饼图、柱状图方式展现，并自动植入报告单；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3.3.</w:t>
      </w:r>
      <w:r>
        <w:rPr>
          <w:rFonts w:hint="eastAsia" w:ascii="仿宋_GB2312" w:hAnsi="仿宋_GB2312" w:eastAsia="仿宋_GB2312" w:cs="仿宋_GB2312"/>
          <w:sz w:val="32"/>
          <w:szCs w:val="32"/>
        </w:rPr>
        <w:t>11具有毛囊计数和分析功能；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3.3.</w:t>
      </w:r>
      <w:r>
        <w:rPr>
          <w:rFonts w:hint="eastAsia" w:ascii="仿宋_GB2312" w:hAnsi="仿宋_GB2312" w:eastAsia="仿宋_GB2312" w:cs="仿宋_GB2312"/>
          <w:sz w:val="32"/>
          <w:szCs w:val="32"/>
        </w:rPr>
        <w:t>12具有不同时期检查数据的趋势分析功能，并可以报告单的格式进行打印；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3.3.</w:t>
      </w:r>
      <w:r>
        <w:rPr>
          <w:rFonts w:hint="eastAsia" w:ascii="仿宋_GB2312" w:hAnsi="仿宋_GB2312" w:eastAsia="仿宋_GB2312" w:cs="仿宋_GB2312"/>
          <w:sz w:val="32"/>
          <w:szCs w:val="32"/>
        </w:rPr>
        <w:t>13标准病例库：内置多种标准毛发数据库，可与当前检查图像进行同屏对比，辅助诊断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3.4</w:t>
      </w:r>
      <w:r>
        <w:rPr>
          <w:rFonts w:hint="eastAsia" w:ascii="仿宋_GB2312" w:hAnsi="仿宋_GB2312" w:eastAsia="仿宋_GB2312" w:cs="仿宋_GB2312"/>
          <w:sz w:val="32"/>
          <w:szCs w:val="32"/>
        </w:rPr>
        <w:t>皮肤分析软件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3.4.</w:t>
      </w:r>
      <w:r>
        <w:rPr>
          <w:rFonts w:hint="eastAsia" w:ascii="仿宋_GB2312" w:hAnsi="仿宋_GB2312" w:eastAsia="仿宋_GB2312" w:cs="仿宋_GB2312"/>
          <w:sz w:val="32"/>
          <w:szCs w:val="32"/>
        </w:rPr>
        <w:t>1具有实时显示、采集、预览、删除、恢复、同屏显示、图像对比皮肤分析、报告打印等功能；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3.4.2</w:t>
      </w:r>
      <w:r>
        <w:rPr>
          <w:rFonts w:hint="eastAsia" w:ascii="仿宋_GB2312" w:hAnsi="仿宋_GB2312" w:eastAsia="仿宋_GB2312" w:cs="仿宋_GB2312"/>
          <w:sz w:val="32"/>
          <w:szCs w:val="32"/>
        </w:rPr>
        <w:t>高清显示：具有图像高清实时动态显示、高清冻结观察功能；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3.4.3</w:t>
      </w:r>
      <w:r>
        <w:rPr>
          <w:rFonts w:hint="eastAsia" w:ascii="仿宋_GB2312" w:hAnsi="仿宋_GB2312" w:eastAsia="仿宋_GB2312" w:cs="仿宋_GB2312"/>
          <w:sz w:val="32"/>
          <w:szCs w:val="32"/>
        </w:rPr>
        <w:t>图像处理：具有图像亮度对比度调节、标注、测量、增强滤波等图像处理功能；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3.4.4</w:t>
      </w:r>
      <w:r>
        <w:rPr>
          <w:rFonts w:hint="eastAsia" w:ascii="仿宋_GB2312" w:hAnsi="仿宋_GB2312" w:eastAsia="仿宋_GB2312" w:cs="仿宋_GB2312"/>
          <w:sz w:val="32"/>
          <w:szCs w:val="32"/>
        </w:rPr>
        <w:t>录像功能：支持多种不同采样频率的动态图像连续录像和回放功能；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3.4.5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专业分析模块：“三分法”、“七分法”、“模式法”、“ABCD法”、“Menzies”分析法等多种分析模块，全面支持对黑素瘤、色素痣、血管、鳞屑类皮损等病变的分析；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3.4.6</w:t>
      </w:r>
      <w:r>
        <w:rPr>
          <w:rFonts w:hint="eastAsia" w:ascii="仿宋_GB2312" w:hAnsi="仿宋_GB2312" w:eastAsia="仿宋_GB2312" w:cs="仿宋_GB2312"/>
          <w:sz w:val="32"/>
          <w:szCs w:val="32"/>
        </w:rPr>
        <w:t>风险提示：分析结果具有绿、黄、红三种颜色风险提示功能；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3.4.7</w:t>
      </w:r>
      <w:r>
        <w:rPr>
          <w:rFonts w:hint="eastAsia" w:ascii="仿宋_GB2312" w:hAnsi="仿宋_GB2312" w:eastAsia="仿宋_GB2312" w:cs="仿宋_GB2312"/>
          <w:sz w:val="32"/>
          <w:szCs w:val="32"/>
        </w:rPr>
        <w:t>标准病例库：内置多种皮肤镜诊断术语及参考图谱，并可与当前检查病例图像进行同屏对比，辅助检查医生做出准确判断；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3.5</w:t>
      </w:r>
      <w:r>
        <w:rPr>
          <w:rFonts w:hint="eastAsia" w:ascii="仿宋_GB2312" w:hAnsi="仿宋_GB2312" w:eastAsia="仿宋_GB2312" w:cs="仿宋_GB2312"/>
          <w:sz w:val="32"/>
          <w:szCs w:val="32"/>
        </w:rPr>
        <w:t>报告单及病例管理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3.5.1</w:t>
      </w:r>
      <w:r>
        <w:rPr>
          <w:rFonts w:hint="eastAsia" w:ascii="仿宋_GB2312" w:hAnsi="仿宋_GB2312" w:eastAsia="仿宋_GB2312" w:cs="仿宋_GB2312"/>
          <w:sz w:val="32"/>
          <w:szCs w:val="32"/>
        </w:rPr>
        <w:t>自定义模板：图谱、病例库可自定义添加，典型病例可制作为标准模板；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3.5.2</w:t>
      </w:r>
      <w:r>
        <w:rPr>
          <w:rFonts w:hint="eastAsia" w:ascii="仿宋_GB2312" w:hAnsi="仿宋_GB2312" w:eastAsia="仿宋_GB2312" w:cs="仿宋_GB2312"/>
          <w:sz w:val="32"/>
          <w:szCs w:val="32"/>
        </w:rPr>
        <w:t>报告格式：具有多种毛发专用报告格式，并可根据临床需要进行编辑和修改。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3.5.3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病例管理：具有病例存档、查询和关键字搜索等病例管理功能，方便快捷；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3.5.4</w:t>
      </w:r>
      <w:r>
        <w:rPr>
          <w:rFonts w:hint="eastAsia" w:ascii="仿宋_GB2312" w:hAnsi="仿宋_GB2312" w:eastAsia="仿宋_GB2312" w:cs="仿宋_GB2312"/>
          <w:sz w:val="32"/>
          <w:szCs w:val="32"/>
        </w:rPr>
        <w:t>扩展功能：可连接医院综合管理系统，实现资源共享和远程会诊。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报警及安全指标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设备指标异常提示和安全报警声、光指示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配置需求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.1软件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皮肤分析软件、毛发分析软件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质保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设备中标后负责安装到位，交由采购方验收使用。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D4918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1D06770"/>
    <w:rsid w:val="05BB24F7"/>
    <w:rsid w:val="07D059DB"/>
    <w:rsid w:val="0AAB4AAB"/>
    <w:rsid w:val="0B403EA7"/>
    <w:rsid w:val="12BB173B"/>
    <w:rsid w:val="14A477B7"/>
    <w:rsid w:val="19C07FF8"/>
    <w:rsid w:val="19F70A02"/>
    <w:rsid w:val="210A6AB5"/>
    <w:rsid w:val="23711747"/>
    <w:rsid w:val="252C349D"/>
    <w:rsid w:val="27FC6A38"/>
    <w:rsid w:val="33100535"/>
    <w:rsid w:val="395F58E1"/>
    <w:rsid w:val="39935F36"/>
    <w:rsid w:val="3A8F2FEC"/>
    <w:rsid w:val="3FC136F5"/>
    <w:rsid w:val="41C80153"/>
    <w:rsid w:val="49B34846"/>
    <w:rsid w:val="49B767EC"/>
    <w:rsid w:val="4BE2796C"/>
    <w:rsid w:val="4E663AD1"/>
    <w:rsid w:val="515974BF"/>
    <w:rsid w:val="515F7955"/>
    <w:rsid w:val="5231345E"/>
    <w:rsid w:val="59C84471"/>
    <w:rsid w:val="59DC0988"/>
    <w:rsid w:val="60FF7F15"/>
    <w:rsid w:val="66F03B79"/>
    <w:rsid w:val="74CA6C17"/>
    <w:rsid w:val="7C76672F"/>
    <w:rsid w:val="7DD15532"/>
    <w:rsid w:val="7F4B0360"/>
    <w:rsid w:val="7FC06D21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font2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31"/>
    <w:basedOn w:val="5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1287</Words>
  <Characters>1681</Characters>
  <Lines>13</Lines>
  <Paragraphs>3</Paragraphs>
  <TotalTime>2</TotalTime>
  <ScaleCrop>false</ScaleCrop>
  <LinksUpToDate>false</LinksUpToDate>
  <CharactersWithSpaces>1689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2024-04-02T10:57:01Z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