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hint="default"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9</w:t>
      </w:r>
      <w:bookmarkStart w:id="0" w:name="_GoBack"/>
      <w:bookmarkEnd w:id="0"/>
      <w:r>
        <w:rPr>
          <w:rFonts w:hint="eastAsia" w:ascii="方正小标宋简体" w:hAnsi="宋体" w:eastAsia="方正小标宋简体"/>
          <w:sz w:val="44"/>
          <w:szCs w:val="48"/>
          <w:lang w:val="en-US" w:eastAsia="zh-CN"/>
        </w:rPr>
        <w:t>、</w:t>
      </w:r>
      <w:r>
        <w:rPr>
          <w:rFonts w:hint="eastAsia" w:ascii="方正小标宋简体" w:hAnsi="宋体" w:eastAsia="方正小标宋简体"/>
          <w:sz w:val="44"/>
          <w:szCs w:val="48"/>
        </w:rPr>
        <w:t>中央监护系统</w:t>
      </w:r>
      <w:r>
        <w:rPr>
          <w:rFonts w:hint="eastAsia" w:ascii="方正小标宋简体" w:hAnsi="宋体" w:eastAsia="方正小标宋简体"/>
          <w:sz w:val="44"/>
          <w:szCs w:val="48"/>
          <w:lang w:val="en-US" w:eastAsia="zh-CN"/>
        </w:rPr>
        <w:t xml:space="preserve"> 1套</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病人监护仪24小时连续监护病人的生理参数,检出变化趋势,指出临危情况,供医生应急处理和进行治疗的依据,使并发症减到最少达到缓解并消除病情的目的。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★2资质认证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产品通过国家III类医疗器械注册和FDA认证，产品设计使用年限≥8年；产品型号入选优秀国产医疗设备产品目录，提供证明材料。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3技术和性能参数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插件式监护仪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3.1监护仪结构</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3.1.1</w:t>
      </w:r>
      <w:r>
        <w:rPr>
          <w:rFonts w:hint="eastAsia" w:ascii="仿宋_GB2312" w:hAnsi="仿宋_GB2312" w:eastAsia="仿宋_GB2312" w:cs="仿宋_GB2312"/>
          <w:sz w:val="32"/>
          <w:szCs w:val="32"/>
        </w:rPr>
        <w:t>模块化插件式床边监护仪，主机、显示屏和插件槽一体化设计，主机插槽数≥5个；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≥12英寸彩色触摸屏，高分辨率达≥1280×800像素，8通道显示，显示屏亮度自动调节；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工作海拔高度满足高原地区；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采用无风扇设计；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内置高能锂电池，供电时间≥2小时；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3.1.6配置≥4个USB接口，支持连接存储介质、鼠标、键盘、条码扫描枪等USB设备；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3.2监测参数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3.2.1</w:t>
      </w:r>
      <w:r>
        <w:rPr>
          <w:rFonts w:hint="eastAsia" w:ascii="仿宋_GB2312" w:hAnsi="仿宋_GB2312" w:eastAsia="仿宋_GB2312" w:cs="仿宋_GB2312"/>
          <w:sz w:val="32"/>
          <w:szCs w:val="32"/>
        </w:rPr>
        <w:t>基本功能模块支持心电，呼吸，心率，无创血压，血氧饱和度，脉搏，双通道体温和双通道有创血压的同时监测；</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基本功能模块支持升级从监护仪拔出后作为一个独立的监护仪支持病人的无缝转移，具有显示屏，屏幕尺寸≥5英寸，内置锂电池供电≥4小时，无风扇设计；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支持3/5导心电监测；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支持房颤心律失常分析功能，标配支持≥20种实时心律失常分析；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支持≥4通道心电进行多导心电分析；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提供ST段分析功能，适用于成人，小儿和新生儿，支持在专门的窗口中分组显示心脏前壁，下壁和侧壁的ST实时片段和参考片段；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支持RR呼吸率测量，测量范围：0～200rpm；</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3.2.8</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具有QT/QTc实时连续测量功能，提供QT，QTc和ΔQTc参数值的显示；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无创血压提供手动、自动间隔、连续、序列四种测量模式；3.2.10无创血压适用于成人，小儿和新生儿；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NIBP 成人病人类型收缩压测量范围：25～290mmHg，舒张压测量范围：10～250mmHg，平均压测量范围：15～260mmHg；</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3.2.12血氧监测适用于成人，小儿和新生儿；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3.2.13提供灌注指数（PI）的监测；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3.2.14配置指套式血氧探头，支持浸泡清洁与消毒，防水等级IPx7；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3.2.15支持双通道有创压IBP监测，支持升级多达4通道有创压监测；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IBP有创压测量范围：-50～360mmHg；</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提供肺动脉锲压（PAWP）的监测和PPV参数监测；</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支持EtCO2监测模块，采用旁流技术，支持升级顺磁氧监测技术进行氧气监测，水槽要求易用快速更换；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3.2.19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支持升级模块，进行BIS，NMT参数监测，并通过三类注册；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3.2.20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支持升级模块，与主流呼吸机品牌的呼吸机相连，实现呼吸机设备的信息在监护仪上显示、存储、记录、打印或者用于参与计算。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3.3系统功能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3.3.1</w:t>
      </w:r>
      <w:r>
        <w:rPr>
          <w:rFonts w:hint="eastAsia" w:ascii="仿宋_GB2312" w:hAnsi="仿宋_GB2312" w:eastAsia="仿宋_GB2312" w:cs="仿宋_GB2312"/>
          <w:sz w:val="32"/>
          <w:szCs w:val="32"/>
        </w:rPr>
        <w:t>标配具备血液动力学，药物计算，氧合计算，通气计算和肾功能计算功能；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≥120小时（分辨率1分钟）趋势表、趋势图回顾；</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≥1000条事件回顾。每条报警事件至少能够存储32秒三道相关波形，以及报警触发时所有测量参数值；</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具备≥40小时全息波形的存储与回顾功能；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≥120小时ST波形片段的存储与回顾；</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患者离开科室，监护仪状态由接收患者到解除患者后，患者数据不删除，支持在监护仪回顾历史病人数据；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工作模式提供：监护模式、待机模式、体外循环模式模式、插管模式，夜间模式、隐私模式、演示模式；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3.4中央监护系统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3.4.1 </w:t>
      </w:r>
      <w:r>
        <w:rPr>
          <w:rFonts w:hint="eastAsia" w:ascii="仿宋_GB2312" w:hAnsi="仿宋_GB2312" w:eastAsia="仿宋_GB2312" w:cs="仿宋_GB2312"/>
          <w:sz w:val="32"/>
          <w:szCs w:val="32"/>
        </w:rPr>
        <w:t>要求护士站安装1套中央站支持联网≥64床病人集中管理，支持联网床旁监护仪。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中央站，查看站，工作站和床旁监护仪构建科室监护网络，保证科室患者支持在床旁，护士站，医生办公室，家属会谈室和科室走廊查看患者的数据，支持同一患者在不同物理地点呈现不同界面显示的需求，患者监护不受干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支持手机端（支持安卓系统和苹果系统）实时查看多个患者和打个患者的体征数据和报警数据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要求中央站可以控制监护仪接收/解除/转移病人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要求中央站可以控制监护仪启动/停止NIBP测量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要求中心监护系统可以控制监护仪进入夜间模式。中央站/工作站可支持其所管辖的所有病床一键进入夜间模式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要求中心监护系统可以控制监护仪进入隐私模式，中央站/工作站可支持其所管辖的所有病床一键进入隐私模式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要求中央站主机可支持连接≥2个显示屏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要求中央站显示器尺寸应≥24英寸</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要求中央站支持的显示分辨率≥1920×1080像素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要求中央站主机采用磁盘阵列式设计，保障数据的存储安全和系统运行稳定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要求中央站单个显示屏可显示≥24个病人的数据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要求中央站/工作站交互界面与所提供的监护仪的交互界面保持风格一致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要求多床区域每个病床至少可以显示6道波形，12个参数区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要求多床区域可进行颜色标记，实现分组显示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要求多床区域可以配置大字体界面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要求支持趋势图/表回顾功能。支持自定义趋势组功能，可由用户自行选择参数及调整参数顺序。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要求具备事件回顾功能。支持事件列表显示及筛选，并支持事件重命名，锁定及备注功能。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3.4.19</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要求具备≥240小时趋势数据存储，分辨率≤1分钟3.4.20</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要求具备≥240小时全息波形数据存储，分辨率≥250Hz</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要求具备≥240小时ST片段数据存储，分辨率≤5分钟3.4.22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要求支持≥1000条事件存储，事件类型应包括报警事件及手动事件。事件应存储事件发生时刻的全部参数及至少3道相关波形，波形长度≥32秒</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要求具备≥1000条NIBP测量数据存储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要求具备≥720条CO测量数据存储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要求具备≥720条12导静息分析结果数据存储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要求具备≥48小时呼吸氧合图曲线数据存储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3.4.27</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中央站支持将集中的所有监护仪的患者数据发送到医院HIS和CIS等信息化系统。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3.4.28中央站配置防病毒软件，保证系统的安全运行。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配置需求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1插件式监护仪6台</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2中央监护系统1套（含主机和显示器）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质保</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年，2小时响应，24小时到场。</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设备中标后负责安装到位，交由采购方验收使用。</w:t>
      </w:r>
    </w:p>
    <w:p>
      <w:pPr>
        <w:keepNext w:val="0"/>
        <w:keepLines w:val="0"/>
        <w:pageBreakBefore w:val="0"/>
        <w:widowControl w:val="0"/>
        <w:kinsoku/>
        <w:wordWrap/>
        <w:overflowPunct/>
        <w:topLinePunct w:val="0"/>
        <w:autoSpaceDE/>
        <w:autoSpaceDN/>
        <w:bidi w:val="0"/>
        <w:adjustRightInd/>
        <w:spacing w:line="579" w:lineRule="exact"/>
        <w:jc w:val="left"/>
        <w:textAlignment w:val="auto"/>
        <w:rPr>
          <w:rFonts w:hint="eastAsia" w:ascii="仿宋_GB2312" w:hAnsi="仿宋_GB2312" w:eastAsia="仿宋_GB2312" w:cs="仿宋_GB2312"/>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MmViMGM5MjM3ZDQ0ZTRmMjUxMWYwYzEyZjhkYTUifQ=="/>
  </w:docVars>
  <w:rsids>
    <w:rsidRoot w:val="00172A27"/>
    <w:rsid w:val="00054236"/>
    <w:rsid w:val="000549D0"/>
    <w:rsid w:val="00071BE5"/>
    <w:rsid w:val="001917CF"/>
    <w:rsid w:val="001C3424"/>
    <w:rsid w:val="001D4918"/>
    <w:rsid w:val="00206C6F"/>
    <w:rsid w:val="00232655"/>
    <w:rsid w:val="00272763"/>
    <w:rsid w:val="003C486A"/>
    <w:rsid w:val="003F13D8"/>
    <w:rsid w:val="00417436"/>
    <w:rsid w:val="00424B4D"/>
    <w:rsid w:val="004F1EDD"/>
    <w:rsid w:val="005038A1"/>
    <w:rsid w:val="00521CF8"/>
    <w:rsid w:val="0056311A"/>
    <w:rsid w:val="00566BCB"/>
    <w:rsid w:val="005D77B1"/>
    <w:rsid w:val="00664E0D"/>
    <w:rsid w:val="0068547B"/>
    <w:rsid w:val="006F4B35"/>
    <w:rsid w:val="0071072B"/>
    <w:rsid w:val="00741B6B"/>
    <w:rsid w:val="00743757"/>
    <w:rsid w:val="00746B26"/>
    <w:rsid w:val="007A69DF"/>
    <w:rsid w:val="007D1CBC"/>
    <w:rsid w:val="007D53DE"/>
    <w:rsid w:val="008902C2"/>
    <w:rsid w:val="00A3195B"/>
    <w:rsid w:val="00A5551A"/>
    <w:rsid w:val="00A62641"/>
    <w:rsid w:val="00A96D09"/>
    <w:rsid w:val="00AC7BFE"/>
    <w:rsid w:val="00AE5A07"/>
    <w:rsid w:val="00B107F1"/>
    <w:rsid w:val="00B4412F"/>
    <w:rsid w:val="00B67A23"/>
    <w:rsid w:val="00BB3347"/>
    <w:rsid w:val="00C10DD8"/>
    <w:rsid w:val="00D03B89"/>
    <w:rsid w:val="00D23BDD"/>
    <w:rsid w:val="00D357EA"/>
    <w:rsid w:val="00D637ED"/>
    <w:rsid w:val="00D77930"/>
    <w:rsid w:val="00E11271"/>
    <w:rsid w:val="00E258C1"/>
    <w:rsid w:val="00E5689D"/>
    <w:rsid w:val="00E6672D"/>
    <w:rsid w:val="00EB58DB"/>
    <w:rsid w:val="00EB736C"/>
    <w:rsid w:val="00EC315D"/>
    <w:rsid w:val="00EF192A"/>
    <w:rsid w:val="00F56548"/>
    <w:rsid w:val="02A6629E"/>
    <w:rsid w:val="04654CEC"/>
    <w:rsid w:val="05380337"/>
    <w:rsid w:val="05BB24F7"/>
    <w:rsid w:val="07821C1A"/>
    <w:rsid w:val="0979499D"/>
    <w:rsid w:val="0ADF61F1"/>
    <w:rsid w:val="0B403EA7"/>
    <w:rsid w:val="0B996351"/>
    <w:rsid w:val="0CFF43D6"/>
    <w:rsid w:val="0D230CF4"/>
    <w:rsid w:val="0E62735F"/>
    <w:rsid w:val="0F0B3F04"/>
    <w:rsid w:val="0FC06188"/>
    <w:rsid w:val="106C0663"/>
    <w:rsid w:val="107266E5"/>
    <w:rsid w:val="1097604D"/>
    <w:rsid w:val="1298245C"/>
    <w:rsid w:val="129F2BDE"/>
    <w:rsid w:val="130729A4"/>
    <w:rsid w:val="138554D1"/>
    <w:rsid w:val="13D72D32"/>
    <w:rsid w:val="15980E5B"/>
    <w:rsid w:val="1617291C"/>
    <w:rsid w:val="174D6AC3"/>
    <w:rsid w:val="195A4F79"/>
    <w:rsid w:val="19B54605"/>
    <w:rsid w:val="19C07FF8"/>
    <w:rsid w:val="19F70A02"/>
    <w:rsid w:val="1A512749"/>
    <w:rsid w:val="1D234371"/>
    <w:rsid w:val="1D805BC7"/>
    <w:rsid w:val="1E6B5C9E"/>
    <w:rsid w:val="1F5154ED"/>
    <w:rsid w:val="20492060"/>
    <w:rsid w:val="23711747"/>
    <w:rsid w:val="252C349D"/>
    <w:rsid w:val="25F45F36"/>
    <w:rsid w:val="293A32CA"/>
    <w:rsid w:val="2B350017"/>
    <w:rsid w:val="2E803D10"/>
    <w:rsid w:val="32A03D21"/>
    <w:rsid w:val="33100535"/>
    <w:rsid w:val="35304114"/>
    <w:rsid w:val="35426C8B"/>
    <w:rsid w:val="355609CB"/>
    <w:rsid w:val="35EB618D"/>
    <w:rsid w:val="37FB40CD"/>
    <w:rsid w:val="38E81B08"/>
    <w:rsid w:val="392016CF"/>
    <w:rsid w:val="399B366E"/>
    <w:rsid w:val="3A8F2FEC"/>
    <w:rsid w:val="3AF27B53"/>
    <w:rsid w:val="3EA100E5"/>
    <w:rsid w:val="3FC136F5"/>
    <w:rsid w:val="3FC674A0"/>
    <w:rsid w:val="40880785"/>
    <w:rsid w:val="40C13F7A"/>
    <w:rsid w:val="40F1075D"/>
    <w:rsid w:val="415A35FD"/>
    <w:rsid w:val="41C80153"/>
    <w:rsid w:val="43D7097B"/>
    <w:rsid w:val="457325C4"/>
    <w:rsid w:val="45991227"/>
    <w:rsid w:val="45B653F3"/>
    <w:rsid w:val="46AB2EFC"/>
    <w:rsid w:val="47263A86"/>
    <w:rsid w:val="473A4CF1"/>
    <w:rsid w:val="4788531E"/>
    <w:rsid w:val="47C02C8A"/>
    <w:rsid w:val="48003AAB"/>
    <w:rsid w:val="48A803E8"/>
    <w:rsid w:val="496A5219"/>
    <w:rsid w:val="49753A6A"/>
    <w:rsid w:val="4A9E0966"/>
    <w:rsid w:val="4D3F4DC6"/>
    <w:rsid w:val="4D8D4CF3"/>
    <w:rsid w:val="4D8F7145"/>
    <w:rsid w:val="4ED10C96"/>
    <w:rsid w:val="5231345E"/>
    <w:rsid w:val="54A55EF9"/>
    <w:rsid w:val="55183C2B"/>
    <w:rsid w:val="5617500D"/>
    <w:rsid w:val="58387210"/>
    <w:rsid w:val="59CB090B"/>
    <w:rsid w:val="59DC0988"/>
    <w:rsid w:val="5ADA180A"/>
    <w:rsid w:val="5B1717AD"/>
    <w:rsid w:val="5E7C430A"/>
    <w:rsid w:val="5F894467"/>
    <w:rsid w:val="605055E1"/>
    <w:rsid w:val="65791907"/>
    <w:rsid w:val="660D3B59"/>
    <w:rsid w:val="663C5C9F"/>
    <w:rsid w:val="679968DD"/>
    <w:rsid w:val="67CF6179"/>
    <w:rsid w:val="69DE1625"/>
    <w:rsid w:val="69E844E6"/>
    <w:rsid w:val="6A455CD3"/>
    <w:rsid w:val="6ACB7844"/>
    <w:rsid w:val="6C2F727E"/>
    <w:rsid w:val="6D781840"/>
    <w:rsid w:val="70DC36EB"/>
    <w:rsid w:val="744316E5"/>
    <w:rsid w:val="748965C5"/>
    <w:rsid w:val="75F82740"/>
    <w:rsid w:val="76764260"/>
    <w:rsid w:val="76C83EF0"/>
    <w:rsid w:val="78645716"/>
    <w:rsid w:val="792E40B5"/>
    <w:rsid w:val="795024D6"/>
    <w:rsid w:val="79CF5AA2"/>
    <w:rsid w:val="7C07246F"/>
    <w:rsid w:val="7C76672F"/>
    <w:rsid w:val="7CE4783E"/>
    <w:rsid w:val="7F4B0360"/>
    <w:rsid w:val="7FEA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1287</Words>
  <Characters>1681</Characters>
  <Lines>13</Lines>
  <Paragraphs>3</Paragraphs>
  <TotalTime>1088</TotalTime>
  <ScaleCrop>false</ScaleCrop>
  <LinksUpToDate>false</LinksUpToDate>
  <CharactersWithSpaces>1689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2023-09-28T07:23:00Z</cp:lastPrinted>
  <dcterms:modified xsi:type="dcterms:W3CDTF">2024-04-02T10:53:43Z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941C81E8E6064E0FB0759BEF7E9FE738_12</vt:lpwstr>
  </property>
</Properties>
</file>