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eastAsia="仿宋_GB2312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2、半导体激光治疗仪 2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★1基本要求：用于缓解肌肉及关节疼痛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★2资质认证：NMPA认证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3技术和性能参数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3.1激光类型：半导体激光器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●3.2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工作激光波长：808nm±10nm，975nm±10nm，1064nm±20nm★3.3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最大持续输出功率：≥25W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●3.4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输出方式：手持式靶点治疗光学手柄，连续模式，重复脉冲模式，单脉冲输出，单脉冲串输出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●3.5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激光脉冲频率：1～10000Hz可调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3.6占空比：10%～90%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3.7手柄光纤长度：≥2m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3.8指示光：激光二极管650nm（±10nm）≤5mW，亮度可调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 xml:space="preserve">3.9定时功能：0～99min，可调 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  <w:lang w:eastAsia="zh-CN"/>
        </w:rPr>
        <w:t>操作方式：不小于10英寸1080P高档精密彩色触摸液晶屏，治疗参数、方案及机器运行情况等均可显示，单键飞梭调节旋钮及触摸液晶屏进行各种参数、模式和状态的选择和设置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3.11端口：内置网络连接端口，USB接口，RS232接口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3.12保护系统：具备钥匙开关管理；联锁开关保护；急停开关保护；精密温度控制系统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 xml:space="preserve">3.13激光防护眼镜输出波长光密度：≥4 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3.14激光类别：4类激光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3.15冷却方式：风冷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4配置需求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4.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硬件：主机1台，主机箱1个，激光防护眼镜2个，理疗手柄1个，钥匙开关2个，安全联锁1个，支架1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个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1D06770"/>
    <w:rsid w:val="04C83E44"/>
    <w:rsid w:val="05BB24F7"/>
    <w:rsid w:val="0B403EA7"/>
    <w:rsid w:val="0B512136"/>
    <w:rsid w:val="14A477B7"/>
    <w:rsid w:val="170A2874"/>
    <w:rsid w:val="18DC6E34"/>
    <w:rsid w:val="19C07FF8"/>
    <w:rsid w:val="19F70A02"/>
    <w:rsid w:val="1A6954B8"/>
    <w:rsid w:val="200E0755"/>
    <w:rsid w:val="210A6AB5"/>
    <w:rsid w:val="235D3ECB"/>
    <w:rsid w:val="23711747"/>
    <w:rsid w:val="252C349D"/>
    <w:rsid w:val="277C6B0E"/>
    <w:rsid w:val="27FC6A38"/>
    <w:rsid w:val="33100535"/>
    <w:rsid w:val="39935F36"/>
    <w:rsid w:val="3A8F2FEC"/>
    <w:rsid w:val="3FC136F5"/>
    <w:rsid w:val="41C80153"/>
    <w:rsid w:val="44EC0D6B"/>
    <w:rsid w:val="49B767EC"/>
    <w:rsid w:val="4BE2796C"/>
    <w:rsid w:val="4C4279D2"/>
    <w:rsid w:val="4E663AD1"/>
    <w:rsid w:val="50D434EE"/>
    <w:rsid w:val="515F7955"/>
    <w:rsid w:val="5231345E"/>
    <w:rsid w:val="59DC0988"/>
    <w:rsid w:val="60FF7F15"/>
    <w:rsid w:val="638C064B"/>
    <w:rsid w:val="66F03B79"/>
    <w:rsid w:val="69AD0816"/>
    <w:rsid w:val="7050446F"/>
    <w:rsid w:val="74CA6C17"/>
    <w:rsid w:val="78E21479"/>
    <w:rsid w:val="7BB933DA"/>
    <w:rsid w:val="7C76672F"/>
    <w:rsid w:val="7DD15532"/>
    <w:rsid w:val="7F4B0360"/>
    <w:rsid w:val="7FC06D21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31"/>
    <w:basedOn w:val="5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0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2024-04-02T10:51:24Z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