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_GB2312" w:eastAsia="仿宋_GB2312"/>
          <w:sz w:val="44"/>
          <w:szCs w:val="44"/>
          <w:lang w:val="en-US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22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、医用离心机（PRP专用）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★1基本要求：在PRP制作过程中需要使用专用的离心机。利用患者自身血液制备富血小板血浆，精准作用于损伤部位，以刺激组织再生并加速愈合。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★2资质认证：医疗器械注册证/备案证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3技术和性能参数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3.1最高转速：≥5000r/min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3.2最大制备容量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≥8×15ml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3.3最大离心力：≥3400g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3.4转速控制精度：≤20r/min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3.5时间控制范围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：0～99min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3.6时间控制精度：≤1S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3.7噪音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：≤70db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3.8环境温度：5℃～40℃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3.9相对湿度：≤80％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3.10电源：AC220V±10%  50Hz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3.11外形尺寸：≤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880</w:t>
      </w:r>
      <w:r>
        <w:rPr>
          <w:rFonts w:hint="eastAsia" w:ascii="仿宋_GB2312" w:eastAsia="仿宋_GB2312"/>
          <w:sz w:val="32"/>
          <w:szCs w:val="32"/>
          <w:lang w:eastAsia="zh-CN"/>
        </w:rPr>
        <w:t>mm×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740</w:t>
      </w:r>
      <w:r>
        <w:rPr>
          <w:rFonts w:hint="eastAsia" w:ascii="仿宋_GB2312" w:eastAsia="仿宋_GB2312"/>
          <w:sz w:val="32"/>
          <w:szCs w:val="32"/>
          <w:lang w:eastAsia="zh-CN"/>
        </w:rPr>
        <w:t>mm×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650</w:t>
      </w:r>
      <w:r>
        <w:rPr>
          <w:rFonts w:hint="eastAsia" w:ascii="仿宋_GB2312" w:eastAsia="仿宋_GB2312"/>
          <w:sz w:val="32"/>
          <w:szCs w:val="32"/>
          <w:lang w:eastAsia="zh-CN"/>
        </w:rPr>
        <w:t>mm (L×W×H)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3.12重量：≤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118</w:t>
      </w:r>
      <w:r>
        <w:rPr>
          <w:rFonts w:hint="eastAsia" w:ascii="仿宋_GB2312" w:eastAsia="仿宋_GB2312"/>
          <w:sz w:val="32"/>
          <w:szCs w:val="32"/>
          <w:lang w:eastAsia="zh-CN"/>
        </w:rPr>
        <w:t>Kg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报警及安全指标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：设备指标异常提示和安全报警声、光指示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>.1主机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：主机1台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>.2操作手册：操作手册1份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>.3装箱单：装箱单1份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>.4保修卡：保修卡1份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>.5合格证：合格证1份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>.6电源线：电源线1根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>.7角转子：角转子(8×15ml)1套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D06770"/>
    <w:rsid w:val="020A6832"/>
    <w:rsid w:val="05BB24F7"/>
    <w:rsid w:val="0B403EA7"/>
    <w:rsid w:val="0B512136"/>
    <w:rsid w:val="0D342CC3"/>
    <w:rsid w:val="0FF40C99"/>
    <w:rsid w:val="136612E1"/>
    <w:rsid w:val="14A477B7"/>
    <w:rsid w:val="19C07FF8"/>
    <w:rsid w:val="19F70A02"/>
    <w:rsid w:val="1A6954B8"/>
    <w:rsid w:val="1E50479E"/>
    <w:rsid w:val="1EDA1332"/>
    <w:rsid w:val="200E0755"/>
    <w:rsid w:val="201C7776"/>
    <w:rsid w:val="210A6AB5"/>
    <w:rsid w:val="235D3ECB"/>
    <w:rsid w:val="23711747"/>
    <w:rsid w:val="252C349D"/>
    <w:rsid w:val="277C6B0E"/>
    <w:rsid w:val="27FC6A38"/>
    <w:rsid w:val="28807C28"/>
    <w:rsid w:val="2AC35B13"/>
    <w:rsid w:val="2C503305"/>
    <w:rsid w:val="33100535"/>
    <w:rsid w:val="39935F36"/>
    <w:rsid w:val="3A8F2FEC"/>
    <w:rsid w:val="3C183A92"/>
    <w:rsid w:val="3DD64B4D"/>
    <w:rsid w:val="3FC136F5"/>
    <w:rsid w:val="41C80153"/>
    <w:rsid w:val="44EC0D6B"/>
    <w:rsid w:val="49B767EC"/>
    <w:rsid w:val="4BE2796C"/>
    <w:rsid w:val="4C4279D2"/>
    <w:rsid w:val="4E663AD1"/>
    <w:rsid w:val="515F7955"/>
    <w:rsid w:val="5231345E"/>
    <w:rsid w:val="586F199A"/>
    <w:rsid w:val="59DC0988"/>
    <w:rsid w:val="60FF7F15"/>
    <w:rsid w:val="638C064B"/>
    <w:rsid w:val="66F03B79"/>
    <w:rsid w:val="7050446F"/>
    <w:rsid w:val="74CA6C17"/>
    <w:rsid w:val="75897BF9"/>
    <w:rsid w:val="767452C8"/>
    <w:rsid w:val="77683C17"/>
    <w:rsid w:val="78E21479"/>
    <w:rsid w:val="79BE63A9"/>
    <w:rsid w:val="7BB933DA"/>
    <w:rsid w:val="7C76672F"/>
    <w:rsid w:val="7DD15532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0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2024-04-02T08:09:23Z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