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r>
        <w:rPr>
          <w:rFonts w:hint="eastAsia"/>
          <w:lang w:eastAsia="zh-CN"/>
        </w:rPr>
        <w:t>磋商</w:t>
      </w:r>
      <w:r>
        <w:rPr>
          <w:rFonts w:hint="eastAsia"/>
        </w:rPr>
        <w:t>报价明细表</w:t>
      </w:r>
    </w:p>
    <w:p>
      <w:pPr>
        <w:spacing w:before="240" w:beforeLines="100" w:line="480" w:lineRule="exact"/>
        <w:rPr>
          <w:rFonts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Times New Roman"/>
          <w:szCs w:val="21"/>
          <w:u w:val="single"/>
          <w:lang w:eastAsia="zh-CN"/>
        </w:rPr>
        <w:t>西北民族大学2024年洒水车购置项目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项目编号：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Times New Roman"/>
          <w:szCs w:val="21"/>
          <w:u w:val="single"/>
          <w:lang w:eastAsia="zh-CN"/>
        </w:rPr>
        <w:t>JX2024-18</w:t>
      </w:r>
      <w:r>
        <w:rPr>
          <w:rFonts w:hint="eastAsia" w:ascii="宋体" w:hAnsi="宋体" w:cs="宋体"/>
          <w:szCs w:val="21"/>
          <w:u w:val="single"/>
        </w:rPr>
        <w:t xml:space="preserve">  </w:t>
      </w:r>
    </w:p>
    <w:p>
      <w:pPr>
        <w:spacing w:line="360" w:lineRule="auto"/>
        <w:rPr>
          <w:rFonts w:hint="eastAsia" w:ascii="宋体" w:hAnsi="宋体" w:eastAsia="宋体" w:cs="Times New Roman"/>
          <w:szCs w:val="21"/>
          <w:u w:val="single"/>
        </w:rPr>
      </w:pP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113"/>
        <w:gridCol w:w="1550"/>
        <w:gridCol w:w="873"/>
        <w:gridCol w:w="630"/>
        <w:gridCol w:w="2290"/>
        <w:gridCol w:w="1192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1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货物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名称</w:t>
            </w:r>
          </w:p>
        </w:tc>
        <w:tc>
          <w:tcPr>
            <w:tcW w:w="155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规格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型号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品牌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229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制造商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（元）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总价</w:t>
            </w:r>
          </w:p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车架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KLF5162GPSE6</w:t>
            </w: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凯力风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湖北凯力专用汽车有限公司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240800.00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>240800.00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运费及运输保险费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14000.00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合计（人民币）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大写：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>贰拾伍万肆仟捌佰元整</w:t>
            </w:r>
          </w:p>
          <w:p>
            <w:pPr>
              <w:spacing w:line="360" w:lineRule="exact"/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小写：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>254800.00元</w:t>
            </w:r>
          </w:p>
        </w:tc>
      </w:tr>
    </w:tbl>
    <w:p>
      <w:pPr>
        <w:spacing w:line="500" w:lineRule="exac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注：1.如果按单价计算的结果与总价不一致，以单价为准修正总价。</w:t>
      </w:r>
    </w:p>
    <w:p>
      <w:pPr>
        <w:spacing w:line="500" w:lineRule="exact"/>
        <w:ind w:firstLine="735" w:firstLineChars="350"/>
        <w:outlineLvl w:val="9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2.供货商可根据项目实际对表格进行扩展。</w:t>
      </w:r>
    </w:p>
    <w:p>
      <w:pPr>
        <w:spacing w:line="500" w:lineRule="exact"/>
        <w:ind w:firstLine="420" w:firstLineChars="200"/>
        <w:jc w:val="left"/>
        <w:rPr>
          <w:rFonts w:ascii="宋体" w:hAnsi="宋体" w:eastAsia="宋体" w:cs="Times New Roman"/>
          <w:bCs/>
          <w:szCs w:val="21"/>
        </w:rPr>
      </w:pPr>
    </w:p>
    <w:p>
      <w:pPr>
        <w:spacing w:line="500" w:lineRule="exact"/>
        <w:ind w:firstLine="420" w:firstLineChars="200"/>
        <w:jc w:val="left"/>
        <w:rPr>
          <w:rFonts w:ascii="宋体" w:hAnsi="宋体" w:eastAsia="宋体" w:cs="Times New Roman"/>
          <w:bCs/>
          <w:szCs w:val="21"/>
        </w:rPr>
      </w:pPr>
    </w:p>
    <w:p>
      <w:pPr>
        <w:adjustRightInd w:val="0"/>
        <w:spacing w:after="60" w:line="360" w:lineRule="atLeast"/>
        <w:ind w:left="63" w:leftChars="30" w:right="63" w:rightChars="30"/>
        <w:jc w:val="center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adjustRightInd w:val="0"/>
        <w:snapToGrid w:val="0"/>
        <w:spacing w:line="480" w:lineRule="exact"/>
        <w:ind w:firstLine="2835" w:firstLineChars="1350"/>
        <w:textAlignment w:val="baseline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供应商名称：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>兰州金轮汽车销售服务有限公司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 xml:space="preserve">（盖单位章） </w:t>
      </w:r>
    </w:p>
    <w:p>
      <w:pPr>
        <w:adjustRightInd w:val="0"/>
        <w:snapToGrid w:val="0"/>
        <w:spacing w:line="480" w:lineRule="exact"/>
        <w:ind w:firstLine="2835" w:firstLineChars="1350"/>
        <w:textAlignment w:val="baseline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法定代表人或被授权人：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 xml:space="preserve">（签字或盖章）  </w:t>
      </w:r>
    </w:p>
    <w:p>
      <w:pPr>
        <w:spacing w:line="48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</w:t>
      </w:r>
    </w:p>
    <w:p>
      <w:r>
        <w:rPr>
          <w:rFonts w:hint="eastAsia" w:ascii="宋体" w:hAnsi="宋体" w:cs="宋体"/>
          <w:szCs w:val="21"/>
        </w:rPr>
        <w:t xml:space="preserve">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日      期：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2024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05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2M3ZmY4OGVkMTUyYmIyNTZiOWM1ODlhMjhjZDMifQ=="/>
  </w:docVars>
  <w:rsids>
    <w:rsidRoot w:val="00000000"/>
    <w:rsid w:val="2F3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eastAsia="宋体" w:asciiTheme="majorAscii" w:hAnsiTheme="majorAscii" w:cstheme="majorBidi"/>
      <w:b/>
      <w:bCs/>
      <w:snapToGrid w:val="0"/>
      <w:color w:val="000000"/>
      <w:kern w:val="0"/>
      <w:sz w:val="32"/>
      <w:szCs w:val="32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2024-05-28T05:42:55Z</dcterms:created>
  <dc:creator>admin</dc:creator>
  <cp:lastModifiedBy>薄荷微光</cp:lastModifiedBy>
  <dcterms:modified xsi:type="dcterms:W3CDTF">2024-05-28T05:44:09Z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E8A5F062AE0645ED9962014E3FD5A8FE_12</vt:lpwstr>
  </property>
</Properties>
</file>