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C3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兰雅商贸有限公司投标文件-分项报价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兰雅商贸有限公司投标文件-分项报价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38904">
      <w:pPr>
        <w:ind w:firstLine="241" w:firstLineChars="100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最终报价：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>27.39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 xml:space="preserve">万元（大写：人民币 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  <w:lang w:val="en-US" w:eastAsia="zh-CN"/>
        </w:rPr>
        <w:t xml:space="preserve"> 贰拾柒万叁仟玖佰元整</w:t>
      </w:r>
      <w:r>
        <w:rPr>
          <w:rFonts w:hint="eastAsia" w:ascii="宋体" w:hAnsi="宋体" w:cs="宋体"/>
          <w:b/>
          <w:bCs/>
          <w:spacing w:val="-4"/>
          <w:kern w:val="0"/>
          <w:sz w:val="24"/>
          <w:szCs w:val="24"/>
        </w:rPr>
        <w:t>）</w:t>
      </w:r>
    </w:p>
    <w:p w14:paraId="12EE6EC4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00000000"/>
    <w:rsid w:val="704C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2024-07-22T01:30:11Z</dcterms:created>
  <dc:creator>DELL</dc:creator>
  <cp:lastModifiedBy>Jimmy's queen</cp:lastModifiedBy>
  <dcterms:modified xsi:type="dcterms:W3CDTF">2024-07-22T01:30:41Z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338245B7C33F40908E42D4092DEE4001_12</vt:lpwstr>
  </property>
</Properties>
</file>