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62A19">
      <w:pPr>
        <w:keepNext w:val="0"/>
        <w:keepLines w:val="0"/>
        <w:pageBreakBefore w:val="0"/>
        <w:widowControl w:val="0"/>
        <w:kinsoku/>
        <w:overflowPunct/>
        <w:topLinePunct w:val="0"/>
        <w:autoSpaceDE/>
        <w:autoSpaceDN/>
        <w:bidi w:val="0"/>
        <w:spacing w:line="500" w:lineRule="exact"/>
        <w:jc w:val="center"/>
        <w:textAlignment w:val="auto"/>
        <w:rPr>
          <w:rFonts w:ascii="宋体"/>
          <w:b/>
          <w:sz w:val="32"/>
          <w:szCs w:val="28"/>
        </w:rPr>
      </w:pPr>
      <w:r>
        <w:rPr>
          <w:rFonts w:hint="eastAsia" w:ascii="宋体"/>
          <w:color w:val="3333FF"/>
          <w:sz w:val="32"/>
          <w:szCs w:val="28"/>
          <w:u w:val="single" w:color="3333FF"/>
          <w:lang w:eastAsia="zh-CN"/>
        </w:rPr>
        <w:t>甘肃硕电新能源有限公司何家营村千家万户沐光行动试点项目EPC总承包</w:t>
      </w:r>
      <w:r>
        <w:rPr>
          <w:rFonts w:ascii="宋体"/>
          <w:b/>
          <w:sz w:val="32"/>
          <w:szCs w:val="28"/>
        </w:rPr>
        <w:t>（项目名称）</w:t>
      </w:r>
      <w:r>
        <w:rPr>
          <w:rFonts w:hint="eastAsia" w:ascii="宋体"/>
          <w:b/>
          <w:sz w:val="32"/>
          <w:szCs w:val="28"/>
        </w:rPr>
        <w:t>工程总承包</w:t>
      </w:r>
      <w:r>
        <w:rPr>
          <w:rFonts w:ascii="宋体"/>
          <w:b/>
          <w:sz w:val="32"/>
          <w:szCs w:val="28"/>
        </w:rPr>
        <w:t>招标公告</w:t>
      </w:r>
    </w:p>
    <w:p w14:paraId="400B569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pPr>
      <w:r>
        <w:rPr>
          <w:rFonts w:hint="eastAsia"/>
          <w:color w:val="3333FF"/>
          <w:sz w:val="28"/>
          <w:szCs w:val="28"/>
          <w:u w:val="single"/>
          <w:lang w:eastAsia="zh-CN"/>
        </w:rPr>
        <w:t>招标</w:t>
      </w:r>
      <w:r>
        <w:rPr>
          <w:rFonts w:hint="eastAsia"/>
          <w:color w:val="3333FF"/>
          <w:sz w:val="28"/>
          <w:szCs w:val="28"/>
          <w:u w:val="single"/>
          <w:lang w:val="en-US" w:eastAsia="zh-CN"/>
        </w:rPr>
        <w:t>项目</w:t>
      </w:r>
      <w:r>
        <w:rPr>
          <w:rFonts w:hint="eastAsia"/>
          <w:color w:val="3333FF"/>
          <w:sz w:val="28"/>
          <w:szCs w:val="28"/>
          <w:u w:val="single"/>
          <w:lang w:eastAsia="zh-CN"/>
        </w:rPr>
        <w:t>编号：GS</w:t>
      </w:r>
      <w:r>
        <w:rPr>
          <w:rFonts w:hint="eastAsia"/>
          <w:color w:val="3333FF"/>
          <w:sz w:val="28"/>
          <w:szCs w:val="28"/>
          <w:u w:val="single"/>
          <w:lang w:val="en-US" w:eastAsia="zh-CN"/>
        </w:rPr>
        <w:t>JH</w:t>
      </w:r>
      <w:r>
        <w:rPr>
          <w:rFonts w:hint="eastAsia"/>
          <w:color w:val="3333FF"/>
          <w:sz w:val="28"/>
          <w:szCs w:val="28"/>
          <w:u w:val="single"/>
          <w:lang w:eastAsia="zh-CN"/>
        </w:rPr>
        <w:t>-</w:t>
      </w:r>
      <w:r>
        <w:rPr>
          <w:rFonts w:hint="eastAsia"/>
          <w:color w:val="3333FF"/>
          <w:sz w:val="28"/>
          <w:szCs w:val="28"/>
          <w:u w:val="single"/>
          <w:lang w:val="en-US" w:eastAsia="zh-CN"/>
        </w:rPr>
        <w:t>XXGK-</w:t>
      </w:r>
      <w:r>
        <w:rPr>
          <w:rFonts w:hint="eastAsia"/>
          <w:color w:val="3333FF"/>
          <w:sz w:val="28"/>
          <w:szCs w:val="28"/>
          <w:u w:val="single"/>
          <w:lang w:eastAsia="zh-CN"/>
        </w:rPr>
        <w:t>2025-0</w:t>
      </w:r>
      <w:r>
        <w:rPr>
          <w:rFonts w:hint="eastAsia"/>
          <w:color w:val="3333FF"/>
          <w:sz w:val="28"/>
          <w:szCs w:val="28"/>
          <w:u w:val="single"/>
          <w:lang w:val="en-US" w:eastAsia="zh-CN"/>
        </w:rPr>
        <w:t>7</w:t>
      </w:r>
    </w:p>
    <w:p w14:paraId="4959AE6A">
      <w:pPr>
        <w:pStyle w:val="3"/>
        <w:adjustRightInd w:val="0"/>
        <w:snapToGrid w:val="0"/>
        <w:spacing w:before="0" w:after="0" w:line="360" w:lineRule="auto"/>
      </w:pPr>
      <w:bookmarkStart w:id="0" w:name="_Toc152045512"/>
      <w:bookmarkStart w:id="1" w:name="_Toc195476967"/>
      <w:bookmarkStart w:id="2" w:name="_Toc152042288"/>
      <w:bookmarkStart w:id="3" w:name="_Toc144974480"/>
      <w:bookmarkStart w:id="4" w:name="_Toc247527535"/>
      <w:bookmarkStart w:id="5" w:name="_Toc247513934"/>
      <w:r>
        <w:t>1. 招标条件</w:t>
      </w:r>
      <w:bookmarkEnd w:id="0"/>
      <w:bookmarkEnd w:id="1"/>
      <w:bookmarkEnd w:id="2"/>
      <w:bookmarkEnd w:id="3"/>
      <w:bookmarkEnd w:id="4"/>
      <w:bookmarkEnd w:id="5"/>
    </w:p>
    <w:p w14:paraId="1084EE3B">
      <w:pPr>
        <w:wordWrap w:val="0"/>
        <w:adjustRightInd w:val="0"/>
        <w:snapToGrid w:val="0"/>
        <w:spacing w:line="360" w:lineRule="auto"/>
        <w:rPr>
          <w:szCs w:val="21"/>
        </w:rPr>
      </w:pPr>
      <w:r>
        <w:rPr>
          <w:szCs w:val="21"/>
        </w:rPr>
        <w:t>　　本招标项目</w:t>
      </w:r>
      <w:r>
        <w:rPr>
          <w:rFonts w:hint="eastAsia"/>
          <w:color w:val="3333FF"/>
          <w:szCs w:val="21"/>
          <w:u w:val="single"/>
          <w:lang w:eastAsia="zh-CN"/>
        </w:rPr>
        <w:t>甘肃硕电新能源有限公司何家营村千家万户沐光行动试点项目EPC总承包</w:t>
      </w:r>
      <w:r>
        <w:rPr>
          <w:szCs w:val="21"/>
        </w:rPr>
        <w:t>（项目名称）已由</w:t>
      </w:r>
      <w:r>
        <w:rPr>
          <w:color w:val="3333FF"/>
          <w:szCs w:val="21"/>
          <w:u w:val="single"/>
        </w:rPr>
        <w:t xml:space="preserve"> </w:t>
      </w:r>
      <w:r>
        <w:rPr>
          <w:rFonts w:hint="eastAsia"/>
          <w:color w:val="3333FF"/>
          <w:szCs w:val="21"/>
          <w:u w:val="single"/>
        </w:rPr>
        <w:t>甘肃省发展和改革委员会</w:t>
      </w:r>
      <w:r>
        <w:rPr>
          <w:color w:val="3333FF"/>
          <w:szCs w:val="21"/>
          <w:u w:val="single"/>
        </w:rPr>
        <w:t xml:space="preserve"> </w:t>
      </w:r>
      <w:r>
        <w:rPr>
          <w:szCs w:val="21"/>
        </w:rPr>
        <w:t>（项目审批、核准或备案机关名称）以</w:t>
      </w:r>
      <w:r>
        <w:rPr>
          <w:color w:val="3333FF"/>
          <w:szCs w:val="21"/>
          <w:u w:val="single"/>
        </w:rPr>
        <w:t xml:space="preserve"> </w:t>
      </w:r>
      <w:r>
        <w:rPr>
          <w:rFonts w:hint="eastAsia"/>
          <w:color w:val="3333FF"/>
          <w:szCs w:val="21"/>
          <w:u w:val="single"/>
        </w:rPr>
        <w:t>甘发改能源</w:t>
      </w:r>
      <w:r>
        <w:rPr>
          <w:rFonts w:hint="eastAsia"/>
          <w:color w:val="3333FF"/>
          <w:szCs w:val="21"/>
          <w:u w:val="single"/>
          <w:lang w:eastAsia="zh-CN"/>
        </w:rPr>
        <w:t>【</w:t>
      </w:r>
      <w:r>
        <w:rPr>
          <w:rFonts w:hint="eastAsia"/>
          <w:color w:val="3333FF"/>
          <w:szCs w:val="21"/>
          <w:u w:val="single"/>
        </w:rPr>
        <w:t>2024</w:t>
      </w:r>
      <w:r>
        <w:rPr>
          <w:rFonts w:hint="eastAsia"/>
          <w:color w:val="3333FF"/>
          <w:szCs w:val="21"/>
          <w:u w:val="single"/>
          <w:lang w:eastAsia="zh-CN"/>
        </w:rPr>
        <w:t>】</w:t>
      </w:r>
      <w:r>
        <w:rPr>
          <w:rFonts w:hint="eastAsia"/>
          <w:color w:val="3333FF"/>
          <w:szCs w:val="21"/>
          <w:u w:val="single"/>
        </w:rPr>
        <w:t>427号</w:t>
      </w:r>
      <w:r>
        <w:rPr>
          <w:color w:val="3333FF"/>
          <w:szCs w:val="21"/>
          <w:u w:val="single"/>
        </w:rPr>
        <w:t xml:space="preserve"> </w:t>
      </w:r>
      <w:r>
        <w:rPr>
          <w:szCs w:val="21"/>
        </w:rPr>
        <w:t>（批文名称及编号）批准建设，建设资金来自</w:t>
      </w:r>
      <w:r>
        <w:rPr>
          <w:color w:val="3333FF"/>
          <w:szCs w:val="21"/>
          <w:u w:val="single"/>
        </w:rPr>
        <w:t xml:space="preserve"> </w:t>
      </w:r>
      <w:r>
        <w:rPr>
          <w:rFonts w:hint="eastAsia" w:ascii="宋体" w:hAnsi="宋体" w:cs="宋体"/>
          <w:color w:val="3333FF"/>
          <w:kern w:val="0"/>
          <w:szCs w:val="21"/>
          <w:u w:val="single"/>
          <w:lang w:bidi="ar"/>
        </w:rPr>
        <w:t>企业自筹资金</w:t>
      </w:r>
      <w:r>
        <w:rPr>
          <w:color w:val="3333FF"/>
          <w:szCs w:val="21"/>
          <w:u w:val="single"/>
        </w:rPr>
        <w:t xml:space="preserve"> </w:t>
      </w:r>
      <w:r>
        <w:rPr>
          <w:rFonts w:hint="eastAsia"/>
          <w:szCs w:val="21"/>
        </w:rPr>
        <w:t>（</w:t>
      </w:r>
      <w:r>
        <w:rPr>
          <w:szCs w:val="21"/>
        </w:rPr>
        <w:t>资金来源），招标人为</w:t>
      </w:r>
      <w:r>
        <w:rPr>
          <w:rFonts w:hint="eastAsia"/>
          <w:color w:val="3333FF"/>
          <w:szCs w:val="21"/>
          <w:u w:val="single"/>
          <w:lang w:eastAsia="zh-CN"/>
        </w:rPr>
        <w:t>甘肃硕电新能源有限公司</w:t>
      </w:r>
      <w:r>
        <w:rPr>
          <w:szCs w:val="21"/>
        </w:rPr>
        <w:t>。项目已具备招标条件，现对该项目的</w:t>
      </w:r>
      <w:r>
        <w:rPr>
          <w:rFonts w:hint="eastAsia"/>
          <w:szCs w:val="21"/>
        </w:rPr>
        <w:t>工程总承包</w:t>
      </w:r>
      <w:r>
        <w:rPr>
          <w:szCs w:val="21"/>
        </w:rPr>
        <w:t>进行公开招标。</w:t>
      </w:r>
    </w:p>
    <w:p w14:paraId="56B3F91E">
      <w:pPr>
        <w:pStyle w:val="3"/>
        <w:adjustRightInd w:val="0"/>
        <w:snapToGrid w:val="0"/>
        <w:spacing w:before="0" w:after="0" w:line="360" w:lineRule="auto"/>
      </w:pPr>
      <w:bookmarkStart w:id="6" w:name="_Toc144974481"/>
      <w:bookmarkStart w:id="7" w:name="_Toc152042289"/>
      <w:bookmarkStart w:id="8" w:name="_Toc195476968"/>
      <w:bookmarkStart w:id="9" w:name="_Toc152045513"/>
      <w:bookmarkStart w:id="10" w:name="_Toc247513935"/>
      <w:bookmarkStart w:id="11" w:name="_Toc247527536"/>
      <w:r>
        <w:t>2. 项目概况与招标范围</w:t>
      </w:r>
      <w:bookmarkEnd w:id="6"/>
      <w:bookmarkEnd w:id="7"/>
      <w:bookmarkEnd w:id="8"/>
      <w:bookmarkEnd w:id="9"/>
      <w:bookmarkEnd w:id="10"/>
      <w:bookmarkEnd w:id="11"/>
    </w:p>
    <w:p w14:paraId="5168C9C4">
      <w:pPr>
        <w:adjustRightInd w:val="0"/>
        <w:snapToGrid w:val="0"/>
        <w:spacing w:line="360" w:lineRule="auto"/>
        <w:ind w:firstLine="420" w:firstLineChars="200"/>
        <w:rPr>
          <w:szCs w:val="21"/>
        </w:rPr>
      </w:pPr>
      <w:r>
        <w:rPr>
          <w:rFonts w:hint="eastAsia"/>
          <w:szCs w:val="21"/>
        </w:rPr>
        <w:t>2.1项目概况：</w:t>
      </w:r>
      <w:r>
        <w:rPr>
          <w:rFonts w:hint="eastAsia"/>
          <w:color w:val="3333FF"/>
          <w:szCs w:val="21"/>
          <w:u w:val="single"/>
        </w:rPr>
        <w:t xml:space="preserve"> 新建12兆瓦光伏阵列区及配套附属设施</w:t>
      </w:r>
      <w:r>
        <w:rPr>
          <w:rFonts w:hint="eastAsia"/>
          <w:szCs w:val="21"/>
        </w:rPr>
        <w:t>。</w:t>
      </w:r>
    </w:p>
    <w:p w14:paraId="3C114430">
      <w:pPr>
        <w:adjustRightInd w:val="0"/>
        <w:snapToGrid w:val="0"/>
        <w:spacing w:line="360" w:lineRule="auto"/>
        <w:ind w:firstLine="420" w:firstLineChars="200"/>
        <w:rPr>
          <w:szCs w:val="21"/>
        </w:rPr>
      </w:pPr>
      <w:r>
        <w:rPr>
          <w:rFonts w:hint="eastAsia"/>
          <w:szCs w:val="21"/>
        </w:rPr>
        <w:t>2.1.1建设地点：</w:t>
      </w:r>
      <w:r>
        <w:rPr>
          <w:rFonts w:hint="eastAsia"/>
          <w:color w:val="3333FF"/>
          <w:szCs w:val="21"/>
          <w:u w:val="single"/>
        </w:rPr>
        <w:t>甘肃省</w:t>
      </w:r>
      <w:r>
        <w:rPr>
          <w:rFonts w:hint="eastAsia"/>
          <w:color w:val="3333FF"/>
          <w:szCs w:val="21"/>
          <w:u w:val="single"/>
          <w:lang w:val="en-US" w:eastAsia="zh-CN"/>
        </w:rPr>
        <w:t>兰州市永登县</w:t>
      </w:r>
      <w:r>
        <w:rPr>
          <w:rFonts w:hint="eastAsia"/>
          <w:szCs w:val="21"/>
        </w:rPr>
        <w:t>。</w:t>
      </w:r>
    </w:p>
    <w:p w14:paraId="7D71B30F">
      <w:pPr>
        <w:adjustRightInd w:val="0"/>
        <w:snapToGrid w:val="0"/>
        <w:spacing w:line="360" w:lineRule="auto"/>
        <w:ind w:firstLine="420" w:firstLineChars="200"/>
        <w:rPr>
          <w:szCs w:val="21"/>
        </w:rPr>
      </w:pPr>
      <w:r>
        <w:rPr>
          <w:rFonts w:hint="eastAsia"/>
          <w:szCs w:val="21"/>
        </w:rPr>
        <w:t>2.1.2建设规模与建设内容：</w:t>
      </w:r>
      <w:r>
        <w:rPr>
          <w:rFonts w:hint="eastAsia"/>
          <w:color w:val="3333FF"/>
          <w:szCs w:val="21"/>
          <w:u w:val="single"/>
        </w:rPr>
        <w:t>新建12兆瓦光伏阵列区及配套附属设施。</w:t>
      </w:r>
    </w:p>
    <w:p w14:paraId="0DEF4D8C">
      <w:pPr>
        <w:adjustRightInd w:val="0"/>
        <w:snapToGrid w:val="0"/>
        <w:spacing w:line="360" w:lineRule="auto"/>
        <w:ind w:firstLine="420" w:firstLineChars="200"/>
        <w:rPr>
          <w:szCs w:val="21"/>
        </w:rPr>
      </w:pPr>
      <w:r>
        <w:rPr>
          <w:rFonts w:hint="eastAsia"/>
          <w:szCs w:val="21"/>
        </w:rPr>
        <w:t>2.1.3</w:t>
      </w:r>
      <w:r>
        <w:rPr>
          <w:szCs w:val="21"/>
        </w:rPr>
        <w:t>投资总额（以批准的概算为准）</w:t>
      </w:r>
      <w:r>
        <w:rPr>
          <w:rFonts w:hint="eastAsia"/>
          <w:szCs w:val="21"/>
        </w:rPr>
        <w:t>：</w:t>
      </w:r>
      <w:r>
        <w:rPr>
          <w:rFonts w:hint="eastAsia"/>
          <w:color w:val="3333FF"/>
          <w:szCs w:val="21"/>
          <w:u w:val="single"/>
          <w:lang w:val="en-US" w:eastAsia="zh-CN"/>
        </w:rPr>
        <w:t>50000000</w:t>
      </w:r>
      <w:r>
        <w:rPr>
          <w:rFonts w:hint="eastAsia"/>
          <w:color w:val="3333FF"/>
          <w:szCs w:val="21"/>
          <w:u w:val="single"/>
        </w:rPr>
        <w:t>元</w:t>
      </w:r>
      <w:r>
        <w:rPr>
          <w:rFonts w:hint="eastAsia"/>
          <w:szCs w:val="21"/>
        </w:rPr>
        <w:t>。</w:t>
      </w:r>
    </w:p>
    <w:p w14:paraId="307EBA85">
      <w:pPr>
        <w:adjustRightInd w:val="0"/>
        <w:snapToGrid w:val="0"/>
        <w:spacing w:line="360" w:lineRule="auto"/>
        <w:ind w:firstLine="420" w:firstLineChars="200"/>
        <w:rPr>
          <w:szCs w:val="21"/>
        </w:rPr>
      </w:pPr>
      <w:r>
        <w:rPr>
          <w:rFonts w:hint="eastAsia"/>
          <w:szCs w:val="21"/>
        </w:rPr>
        <w:t>2.1.4工期要求：</w:t>
      </w:r>
    </w:p>
    <w:p w14:paraId="08C63ECF">
      <w:pPr>
        <w:adjustRightInd w:val="0"/>
        <w:snapToGrid w:val="0"/>
        <w:spacing w:line="360" w:lineRule="auto"/>
        <w:ind w:firstLine="1050" w:firstLineChars="500"/>
        <w:rPr>
          <w:szCs w:val="21"/>
        </w:rPr>
      </w:pPr>
      <w:r>
        <w:rPr>
          <w:rFonts w:hint="eastAsia"/>
          <w:szCs w:val="21"/>
        </w:rPr>
        <w:t>总工期要求：</w:t>
      </w:r>
      <w:r>
        <w:rPr>
          <w:rFonts w:hint="eastAsia"/>
          <w:color w:val="3333FF"/>
          <w:szCs w:val="21"/>
          <w:u w:val="single"/>
        </w:rPr>
        <w:t xml:space="preserve"> </w:t>
      </w:r>
      <w:r>
        <w:rPr>
          <w:rFonts w:hint="eastAsia"/>
          <w:color w:val="3333FF"/>
          <w:szCs w:val="21"/>
          <w:u w:val="single"/>
          <w:lang w:val="en-US" w:eastAsia="zh-CN"/>
        </w:rPr>
        <w:t>60</w:t>
      </w:r>
      <w:r>
        <w:rPr>
          <w:rFonts w:hint="eastAsia"/>
          <w:color w:val="3333FF"/>
          <w:szCs w:val="21"/>
          <w:u w:val="single"/>
        </w:rPr>
        <w:t xml:space="preserve"> </w:t>
      </w:r>
      <w:r>
        <w:rPr>
          <w:rFonts w:hint="eastAsia"/>
          <w:szCs w:val="21"/>
        </w:rPr>
        <w:t>日历天。</w:t>
      </w:r>
    </w:p>
    <w:p w14:paraId="38645168">
      <w:pPr>
        <w:adjustRightInd w:val="0"/>
        <w:snapToGrid w:val="0"/>
        <w:spacing w:line="360" w:lineRule="auto"/>
        <w:ind w:firstLine="1050" w:firstLineChars="500"/>
        <w:rPr>
          <w:szCs w:val="21"/>
        </w:rPr>
      </w:pPr>
      <w:r>
        <w:rPr>
          <w:rFonts w:hint="eastAsia"/>
          <w:szCs w:val="21"/>
        </w:rPr>
        <w:t>设计开工日期：</w:t>
      </w:r>
      <w:r>
        <w:rPr>
          <w:rFonts w:hint="eastAsia"/>
          <w:color w:val="3333FF"/>
          <w:szCs w:val="21"/>
          <w:u w:val="single"/>
        </w:rPr>
        <w:t xml:space="preserve"> 2025 </w:t>
      </w:r>
      <w:r>
        <w:rPr>
          <w:rFonts w:hint="eastAsia"/>
          <w:szCs w:val="21"/>
        </w:rPr>
        <w:t>年</w:t>
      </w:r>
      <w:r>
        <w:rPr>
          <w:rFonts w:hint="eastAsia"/>
          <w:color w:val="3333FF"/>
          <w:szCs w:val="21"/>
          <w:u w:val="single"/>
        </w:rPr>
        <w:t xml:space="preserve"> </w:t>
      </w:r>
      <w:r>
        <w:rPr>
          <w:rFonts w:hint="eastAsia"/>
          <w:color w:val="3333FF"/>
          <w:szCs w:val="21"/>
          <w:u w:val="single"/>
          <w:lang w:val="en-US" w:eastAsia="zh-CN"/>
        </w:rPr>
        <w:t>8</w:t>
      </w:r>
      <w:r>
        <w:rPr>
          <w:rFonts w:hint="eastAsia"/>
          <w:color w:val="3333FF"/>
          <w:szCs w:val="21"/>
          <w:u w:val="single"/>
        </w:rPr>
        <w:t xml:space="preserve"> </w:t>
      </w:r>
      <w:r>
        <w:rPr>
          <w:rFonts w:hint="eastAsia"/>
          <w:szCs w:val="21"/>
        </w:rPr>
        <w:t>月</w:t>
      </w:r>
      <w:r>
        <w:rPr>
          <w:rFonts w:hint="eastAsia"/>
          <w:color w:val="3333FF"/>
          <w:szCs w:val="21"/>
          <w:u w:val="single"/>
        </w:rPr>
        <w:t xml:space="preserve"> </w:t>
      </w:r>
      <w:r>
        <w:rPr>
          <w:rFonts w:hint="eastAsia"/>
          <w:color w:val="3333FF"/>
          <w:szCs w:val="21"/>
          <w:u w:val="single"/>
          <w:lang w:val="en-US" w:eastAsia="zh-CN"/>
        </w:rPr>
        <w:t>8</w:t>
      </w:r>
      <w:r>
        <w:rPr>
          <w:rFonts w:hint="eastAsia"/>
          <w:color w:val="3333FF"/>
          <w:szCs w:val="21"/>
          <w:u w:val="single"/>
        </w:rPr>
        <w:t xml:space="preserve"> </w:t>
      </w:r>
      <w:r>
        <w:rPr>
          <w:rFonts w:hint="eastAsia"/>
          <w:szCs w:val="21"/>
        </w:rPr>
        <w:t>日，</w:t>
      </w:r>
    </w:p>
    <w:p w14:paraId="7B93E42F">
      <w:pPr>
        <w:adjustRightInd w:val="0"/>
        <w:snapToGrid w:val="0"/>
        <w:spacing w:line="360" w:lineRule="auto"/>
        <w:ind w:firstLine="1050" w:firstLineChars="500"/>
        <w:rPr>
          <w:szCs w:val="21"/>
        </w:rPr>
      </w:pPr>
      <w:r>
        <w:rPr>
          <w:rFonts w:hint="eastAsia"/>
          <w:szCs w:val="21"/>
        </w:rPr>
        <w:t>施工开工日期：</w:t>
      </w:r>
      <w:r>
        <w:rPr>
          <w:rFonts w:hint="eastAsia"/>
          <w:color w:val="3333FF"/>
          <w:szCs w:val="21"/>
          <w:u w:val="single"/>
        </w:rPr>
        <w:t xml:space="preserve"> 2025 </w:t>
      </w:r>
      <w:r>
        <w:rPr>
          <w:rFonts w:hint="eastAsia"/>
          <w:szCs w:val="21"/>
        </w:rPr>
        <w:t>年</w:t>
      </w:r>
      <w:r>
        <w:rPr>
          <w:rFonts w:hint="eastAsia"/>
          <w:color w:val="3333FF"/>
          <w:szCs w:val="21"/>
          <w:u w:val="single"/>
        </w:rPr>
        <w:t xml:space="preserve"> </w:t>
      </w:r>
      <w:r>
        <w:rPr>
          <w:rFonts w:hint="eastAsia"/>
          <w:color w:val="3333FF"/>
          <w:szCs w:val="21"/>
          <w:u w:val="single"/>
          <w:lang w:val="en-US" w:eastAsia="zh-CN"/>
        </w:rPr>
        <w:t>8</w:t>
      </w:r>
      <w:r>
        <w:rPr>
          <w:rFonts w:hint="eastAsia"/>
          <w:color w:val="3333FF"/>
          <w:szCs w:val="21"/>
          <w:u w:val="single"/>
        </w:rPr>
        <w:t xml:space="preserve"> </w:t>
      </w:r>
      <w:r>
        <w:rPr>
          <w:rFonts w:hint="eastAsia"/>
          <w:szCs w:val="21"/>
        </w:rPr>
        <w:t>月</w:t>
      </w:r>
      <w:r>
        <w:rPr>
          <w:rFonts w:hint="eastAsia"/>
          <w:color w:val="3333FF"/>
          <w:szCs w:val="21"/>
          <w:u w:val="single"/>
        </w:rPr>
        <w:t xml:space="preserve"> </w:t>
      </w:r>
      <w:r>
        <w:rPr>
          <w:rFonts w:hint="eastAsia"/>
          <w:color w:val="3333FF"/>
          <w:szCs w:val="21"/>
          <w:u w:val="single"/>
          <w:lang w:val="en-US" w:eastAsia="zh-CN"/>
        </w:rPr>
        <w:t>20</w:t>
      </w:r>
      <w:r>
        <w:rPr>
          <w:rFonts w:hint="eastAsia"/>
          <w:color w:val="3333FF"/>
          <w:szCs w:val="21"/>
          <w:u w:val="single"/>
        </w:rPr>
        <w:t xml:space="preserve"> </w:t>
      </w:r>
      <w:r>
        <w:rPr>
          <w:rFonts w:hint="eastAsia"/>
          <w:szCs w:val="21"/>
        </w:rPr>
        <w:t>日，</w:t>
      </w:r>
    </w:p>
    <w:p w14:paraId="73A5E45E">
      <w:pPr>
        <w:adjustRightInd w:val="0"/>
        <w:snapToGrid w:val="0"/>
        <w:spacing w:line="360" w:lineRule="auto"/>
        <w:ind w:firstLine="1050" w:firstLineChars="500"/>
        <w:rPr>
          <w:szCs w:val="21"/>
        </w:rPr>
      </w:pPr>
      <w:r>
        <w:rPr>
          <w:rFonts w:hint="eastAsia"/>
          <w:szCs w:val="21"/>
        </w:rPr>
        <w:t>工程竣工日期：</w:t>
      </w:r>
      <w:r>
        <w:rPr>
          <w:rFonts w:hint="eastAsia"/>
          <w:color w:val="3333FF"/>
          <w:szCs w:val="21"/>
          <w:u w:val="single"/>
        </w:rPr>
        <w:t xml:space="preserve"> 2025 </w:t>
      </w:r>
      <w:r>
        <w:rPr>
          <w:rFonts w:hint="eastAsia"/>
          <w:szCs w:val="21"/>
        </w:rPr>
        <w:t>年</w:t>
      </w:r>
      <w:r>
        <w:rPr>
          <w:rFonts w:hint="eastAsia"/>
          <w:color w:val="3333FF"/>
          <w:szCs w:val="21"/>
          <w:u w:val="single"/>
        </w:rPr>
        <w:t xml:space="preserve"> </w:t>
      </w:r>
      <w:r>
        <w:rPr>
          <w:rFonts w:hint="eastAsia"/>
          <w:color w:val="3333FF"/>
          <w:szCs w:val="21"/>
          <w:u w:val="single"/>
          <w:lang w:val="en-US" w:eastAsia="zh-CN"/>
        </w:rPr>
        <w:t>10</w:t>
      </w:r>
      <w:r>
        <w:rPr>
          <w:rFonts w:hint="eastAsia"/>
          <w:color w:val="3333FF"/>
          <w:szCs w:val="21"/>
          <w:u w:val="single"/>
        </w:rPr>
        <w:t xml:space="preserve"> </w:t>
      </w:r>
      <w:r>
        <w:rPr>
          <w:rFonts w:hint="eastAsia"/>
          <w:szCs w:val="21"/>
        </w:rPr>
        <w:t>月</w:t>
      </w:r>
      <w:r>
        <w:rPr>
          <w:rFonts w:hint="eastAsia"/>
          <w:color w:val="3333FF"/>
          <w:szCs w:val="21"/>
          <w:u w:val="single"/>
        </w:rPr>
        <w:t xml:space="preserve"> </w:t>
      </w:r>
      <w:r>
        <w:rPr>
          <w:rFonts w:hint="eastAsia"/>
          <w:color w:val="3333FF"/>
          <w:szCs w:val="21"/>
          <w:u w:val="single"/>
          <w:lang w:val="en-US" w:eastAsia="zh-CN"/>
        </w:rPr>
        <w:t>7</w:t>
      </w:r>
      <w:r>
        <w:rPr>
          <w:rFonts w:hint="eastAsia"/>
          <w:color w:val="3333FF"/>
          <w:szCs w:val="21"/>
          <w:u w:val="single"/>
        </w:rPr>
        <w:t xml:space="preserve"> </w:t>
      </w:r>
      <w:r>
        <w:rPr>
          <w:rFonts w:hint="eastAsia"/>
          <w:szCs w:val="21"/>
        </w:rPr>
        <w:t>日</w:t>
      </w:r>
    </w:p>
    <w:p w14:paraId="79CB0FEB">
      <w:pPr>
        <w:adjustRightInd w:val="0"/>
        <w:snapToGrid w:val="0"/>
        <w:spacing w:line="360" w:lineRule="auto"/>
        <w:ind w:firstLine="420" w:firstLineChars="200"/>
        <w:rPr>
          <w:rFonts w:hint="eastAsia"/>
          <w:color w:val="3333FF"/>
          <w:szCs w:val="21"/>
          <w:u w:val="single"/>
          <w:lang w:eastAsia="zh-CN"/>
        </w:rPr>
      </w:pPr>
      <w:r>
        <w:rPr>
          <w:rFonts w:hint="eastAsia"/>
          <w:szCs w:val="21"/>
        </w:rPr>
        <w:t>2.1.5 其他:</w:t>
      </w:r>
      <w:r>
        <w:rPr>
          <w:rFonts w:hint="eastAsia"/>
          <w:color w:val="3333FF"/>
          <w:szCs w:val="21"/>
        </w:rPr>
        <w:t>设计质量标准：</w:t>
      </w:r>
      <w:r>
        <w:rPr>
          <w:rFonts w:hint="eastAsia"/>
          <w:color w:val="3333FF"/>
          <w:szCs w:val="21"/>
          <w:u w:val="single"/>
        </w:rPr>
        <w:t>符合国家工程建设强制性标准，满足项目运行基本功能</w:t>
      </w:r>
      <w:r>
        <w:rPr>
          <w:rFonts w:hint="eastAsia"/>
          <w:color w:val="3333FF"/>
          <w:szCs w:val="21"/>
          <w:u w:val="single"/>
          <w:lang w:eastAsia="zh-CN"/>
        </w:rPr>
        <w:t>。</w:t>
      </w:r>
    </w:p>
    <w:p w14:paraId="5C984721">
      <w:pPr>
        <w:adjustRightInd w:val="0"/>
        <w:snapToGrid w:val="0"/>
        <w:spacing w:line="360" w:lineRule="auto"/>
        <w:ind w:firstLine="420" w:firstLineChars="200"/>
        <w:rPr>
          <w:color w:val="3333FF"/>
          <w:szCs w:val="21"/>
          <w:u w:val="single"/>
        </w:rPr>
      </w:pPr>
      <w:r>
        <w:rPr>
          <w:rFonts w:hint="eastAsia"/>
          <w:color w:val="3333FF"/>
          <w:szCs w:val="21"/>
        </w:rPr>
        <w:t>施工质量标准：</w:t>
      </w:r>
      <w:r>
        <w:rPr>
          <w:rFonts w:hint="eastAsia"/>
          <w:color w:val="3333FF"/>
          <w:szCs w:val="21"/>
          <w:u w:val="single"/>
        </w:rPr>
        <w:t>符合设计图纸及国家有关标准、规范要求，工程质量达到国家及行业现行施工验收规范合格标准；</w:t>
      </w:r>
    </w:p>
    <w:p w14:paraId="58EDA789">
      <w:pPr>
        <w:adjustRightInd w:val="0"/>
        <w:snapToGrid w:val="0"/>
        <w:spacing w:line="360" w:lineRule="auto"/>
        <w:ind w:firstLine="420" w:firstLineChars="200"/>
        <w:rPr>
          <w:szCs w:val="21"/>
        </w:rPr>
      </w:pPr>
      <w:r>
        <w:rPr>
          <w:rFonts w:hint="eastAsia"/>
          <w:color w:val="3333FF"/>
          <w:szCs w:val="21"/>
        </w:rPr>
        <w:t>设备质量标准：</w:t>
      </w:r>
      <w:r>
        <w:rPr>
          <w:rFonts w:hint="eastAsia"/>
          <w:color w:val="3333FF"/>
          <w:szCs w:val="21"/>
          <w:u w:val="single"/>
        </w:rPr>
        <w:t>符合设计图纸及国家有关标准、规范要求，设备质量达到国家及行业现行制造和安装验收规范合格标准</w:t>
      </w:r>
      <w:r>
        <w:rPr>
          <w:rFonts w:hint="eastAsia"/>
          <w:szCs w:val="21"/>
        </w:rPr>
        <w:t>。</w:t>
      </w:r>
    </w:p>
    <w:p w14:paraId="304117D9">
      <w:pPr>
        <w:adjustRightInd w:val="0"/>
        <w:snapToGrid w:val="0"/>
        <w:spacing w:line="360" w:lineRule="auto"/>
        <w:ind w:firstLine="420" w:firstLineChars="200"/>
        <w:rPr>
          <w:szCs w:val="21"/>
        </w:rPr>
      </w:pPr>
      <w:r>
        <w:rPr>
          <w:rFonts w:hint="eastAsia"/>
          <w:szCs w:val="21"/>
        </w:rPr>
        <w:t>2.2招标范围：</w:t>
      </w:r>
      <w:r>
        <w:rPr>
          <w:rFonts w:hint="eastAsia"/>
          <w:color w:val="3333FF"/>
          <w:szCs w:val="21"/>
          <w:u w:val="single"/>
        </w:rPr>
        <w:t xml:space="preserve">本项目工程建设范围内的设计、设备材料采购与安装调试、工程施工、辅助工程及配套工程施工，验收及并网发电，最终向建设单位提交符合合同约定，满足使用功能和条件，并经竣工验收合格的工程，质量缺陷责任期内的缺陷修复、投入使用、全容量并网发电、移交等相关工作 </w:t>
      </w:r>
      <w:r>
        <w:rPr>
          <w:rFonts w:hint="eastAsia"/>
          <w:szCs w:val="21"/>
        </w:rPr>
        <w:t>。</w:t>
      </w:r>
    </w:p>
    <w:p w14:paraId="4C3CBAF2">
      <w:pPr>
        <w:pStyle w:val="3"/>
        <w:adjustRightInd w:val="0"/>
        <w:snapToGrid w:val="0"/>
        <w:spacing w:before="0" w:after="0" w:line="360" w:lineRule="auto"/>
      </w:pPr>
      <w:bookmarkStart w:id="12" w:name="_Toc247527537"/>
      <w:bookmarkStart w:id="13" w:name="_Toc195476969"/>
      <w:bookmarkStart w:id="14" w:name="_Toc247513936"/>
      <w:bookmarkStart w:id="15" w:name="_Toc152045514"/>
      <w:bookmarkStart w:id="16" w:name="_Toc152042290"/>
      <w:bookmarkStart w:id="17" w:name="_Toc144974482"/>
      <w:r>
        <w:t>3. 投标人资格要求</w:t>
      </w:r>
      <w:bookmarkEnd w:id="12"/>
      <w:bookmarkEnd w:id="13"/>
      <w:bookmarkEnd w:id="14"/>
      <w:bookmarkEnd w:id="15"/>
      <w:bookmarkEnd w:id="16"/>
      <w:bookmarkEnd w:id="17"/>
    </w:p>
    <w:p w14:paraId="50DCAAF5">
      <w:pPr>
        <w:pStyle w:val="4"/>
        <w:adjustRightInd w:val="0"/>
        <w:snapToGrid w:val="0"/>
        <w:spacing w:line="360" w:lineRule="auto"/>
        <w:ind w:firstLine="420" w:firstLineChars="200"/>
        <w:jc w:val="both"/>
        <w:rPr>
          <w:szCs w:val="21"/>
        </w:rPr>
      </w:pPr>
      <w:r>
        <w:rPr>
          <w:rFonts w:hint="eastAsia"/>
          <w:szCs w:val="21"/>
        </w:rPr>
        <w:t>3.1 投标人须经国家工商行政管理部门登记注册，具有独立法人资格；投标人应具备</w:t>
      </w:r>
    </w:p>
    <w:p w14:paraId="3C975910">
      <w:pPr>
        <w:pStyle w:val="4"/>
        <w:adjustRightInd w:val="0"/>
        <w:snapToGrid w:val="0"/>
        <w:spacing w:line="360" w:lineRule="auto"/>
        <w:jc w:val="both"/>
        <w:rPr>
          <w:szCs w:val="21"/>
        </w:rPr>
      </w:pPr>
      <w:r>
        <w:rPr>
          <w:rFonts w:hint="eastAsia"/>
          <w:color w:val="3333FF"/>
          <w:szCs w:val="21"/>
          <w:u w:val="single"/>
        </w:rPr>
        <w:t xml:space="preserve"> 建设行政主管部门颁发的工程设计专业资质电力行业乙级及以上资质或电力行业送电工程乙级，电力行业变电</w:t>
      </w:r>
      <w:r>
        <w:rPr>
          <w:rFonts w:hint="eastAsia"/>
          <w:color w:val="3333FF"/>
          <w:szCs w:val="21"/>
          <w:u w:val="single"/>
          <w:lang w:val="en-US" w:eastAsia="zh-CN"/>
        </w:rPr>
        <w:t>工</w:t>
      </w:r>
      <w:r>
        <w:rPr>
          <w:rFonts w:hint="eastAsia"/>
          <w:color w:val="3333FF"/>
          <w:szCs w:val="21"/>
          <w:u w:val="single"/>
        </w:rPr>
        <w:t xml:space="preserve">程乙级及以上资质 </w:t>
      </w:r>
      <w:r>
        <w:rPr>
          <w:rFonts w:hint="eastAsia"/>
          <w:szCs w:val="21"/>
        </w:rPr>
        <w:t>（设计资质类别及级别）及以上设计资质，同时具备</w:t>
      </w:r>
      <w:r>
        <w:rPr>
          <w:rFonts w:hint="eastAsia"/>
          <w:color w:val="3333FF"/>
          <w:szCs w:val="21"/>
          <w:u w:val="single"/>
        </w:rPr>
        <w:t xml:space="preserve"> 建设行政主管部门颁发的电力工程施工总承包贰级及以上资质或</w:t>
      </w:r>
      <w:r>
        <w:rPr>
          <w:rFonts w:hint="eastAsia"/>
          <w:color w:val="3333FF"/>
          <w:szCs w:val="21"/>
          <w:u w:val="single"/>
          <w:lang w:eastAsia="zh-CN"/>
        </w:rPr>
        <w:t>（</w:t>
      </w:r>
      <w:r>
        <w:rPr>
          <w:rFonts w:hint="eastAsia"/>
          <w:color w:val="3333FF"/>
          <w:szCs w:val="21"/>
          <w:u w:val="single"/>
        </w:rPr>
        <w:t>输变电工程专业承包叁级及以上资质且同时具有五级及以上承装(修、试)电力设施许可证</w:t>
      </w:r>
      <w:r>
        <w:rPr>
          <w:rFonts w:hint="eastAsia"/>
          <w:color w:val="3333FF"/>
          <w:szCs w:val="21"/>
          <w:u w:val="single"/>
          <w:lang w:eastAsia="zh-CN"/>
        </w:rPr>
        <w:t>）</w:t>
      </w:r>
      <w:r>
        <w:rPr>
          <w:rFonts w:hint="eastAsia"/>
          <w:szCs w:val="21"/>
        </w:rPr>
        <w:t>（施工资质类别及等级）及以上施工资质，并在人员、设备、资金等方面具备相应的工程总承包能力。</w:t>
      </w:r>
    </w:p>
    <w:p w14:paraId="15408F69">
      <w:pPr>
        <w:adjustRightInd w:val="0"/>
        <w:snapToGrid w:val="0"/>
        <w:spacing w:line="360" w:lineRule="auto"/>
        <w:ind w:firstLine="420" w:firstLineChars="200"/>
        <w:rPr>
          <w:szCs w:val="21"/>
        </w:rPr>
      </w:pPr>
      <w:r>
        <w:rPr>
          <w:rFonts w:hint="eastAsia"/>
          <w:szCs w:val="21"/>
        </w:rPr>
        <w:t>3.2投标人拟派工程总承包项目经理应当具有与招标项目规模标准和要求相适应的工程建设类注册执业资格</w:t>
      </w:r>
      <w:r>
        <w:rPr>
          <w:rFonts w:hint="eastAsia"/>
          <w:color w:val="3333FF"/>
          <w:szCs w:val="21"/>
          <w:u w:val="single"/>
        </w:rPr>
        <w:t xml:space="preserve"> 须具有机电工程专业贰级及以上注册建造师注册证书和有效的安全生产考核合格证书</w:t>
      </w:r>
      <w:r>
        <w:rPr>
          <w:rFonts w:hint="eastAsia"/>
          <w:szCs w:val="21"/>
        </w:rPr>
        <w:t>，且必须满足下列条件：</w:t>
      </w:r>
    </w:p>
    <w:p w14:paraId="68CA6564">
      <w:pPr>
        <w:adjustRightInd w:val="0"/>
        <w:snapToGrid w:val="0"/>
        <w:spacing w:line="360" w:lineRule="auto"/>
        <w:ind w:firstLine="420" w:firstLineChars="200"/>
        <w:rPr>
          <w:szCs w:val="21"/>
        </w:rPr>
      </w:pPr>
      <w:r>
        <w:rPr>
          <w:rFonts w:hint="eastAsia"/>
          <w:szCs w:val="21"/>
        </w:rPr>
        <w:t>（1）总承包项目经理不得同时在两个或者两个以上单位受聘或者执业。</w:t>
      </w:r>
    </w:p>
    <w:p w14:paraId="37A09AA6">
      <w:pPr>
        <w:adjustRightInd w:val="0"/>
        <w:snapToGrid w:val="0"/>
        <w:spacing w:line="360" w:lineRule="auto"/>
        <w:ind w:firstLine="420" w:firstLineChars="200"/>
        <w:rPr>
          <w:szCs w:val="21"/>
        </w:rPr>
      </w:pPr>
      <w:r>
        <w:rPr>
          <w:rFonts w:hint="eastAsia"/>
          <w:szCs w:val="21"/>
        </w:rPr>
        <w:t>（2）总承包项目经理不得同时在两个或者两个以上工程项目上任职。</w:t>
      </w:r>
    </w:p>
    <w:p w14:paraId="2759ACAC">
      <w:pPr>
        <w:adjustRightInd w:val="0"/>
        <w:snapToGrid w:val="0"/>
        <w:spacing w:line="360" w:lineRule="auto"/>
        <w:ind w:firstLine="420" w:firstLineChars="200"/>
        <w:rPr>
          <w:szCs w:val="21"/>
        </w:rPr>
      </w:pPr>
      <w:r>
        <w:rPr>
          <w:rFonts w:hint="eastAsia"/>
          <w:szCs w:val="21"/>
        </w:rPr>
        <w:t>3.3 投标人及拟派总承包项目经理应具备其他要求：</w:t>
      </w:r>
      <w:r>
        <w:rPr>
          <w:rFonts w:hint="eastAsia"/>
          <w:color w:val="3333FF"/>
          <w:szCs w:val="21"/>
          <w:u w:val="single"/>
        </w:rPr>
        <w:t>须具有机电工程专业贰级及以上注册建造师注册证书和有效的安全生产考核合格证书。</w:t>
      </w:r>
    </w:p>
    <w:p w14:paraId="12529F7E">
      <w:pPr>
        <w:adjustRightInd w:val="0"/>
        <w:snapToGrid w:val="0"/>
        <w:spacing w:line="360" w:lineRule="auto"/>
        <w:ind w:firstLine="420" w:firstLineChars="200"/>
        <w:rPr>
          <w:color w:val="3333FF"/>
          <w:szCs w:val="21"/>
          <w:u w:val="single"/>
        </w:rPr>
      </w:pPr>
      <w:r>
        <w:rPr>
          <w:rFonts w:hint="eastAsia"/>
          <w:szCs w:val="21"/>
        </w:rPr>
        <w:t>3</w:t>
      </w:r>
      <w:r>
        <w:rPr>
          <w:szCs w:val="21"/>
        </w:rPr>
        <w:t>.4</w:t>
      </w:r>
      <w:r>
        <w:rPr>
          <w:rFonts w:hint="eastAsia"/>
          <w:szCs w:val="21"/>
        </w:rPr>
        <w:t>其他：</w:t>
      </w:r>
      <w:r>
        <w:rPr>
          <w:rFonts w:hint="eastAsia"/>
          <w:color w:val="3333FF"/>
          <w:szCs w:val="21"/>
          <w:u w:val="single"/>
        </w:rPr>
        <w:t>1、工程投标活动的授权委托代理人应当为工程总承包项目经理（施工项目负责人）。</w:t>
      </w:r>
    </w:p>
    <w:p w14:paraId="06BD539C">
      <w:pPr>
        <w:adjustRightInd w:val="0"/>
        <w:snapToGrid w:val="0"/>
        <w:spacing w:line="360" w:lineRule="auto"/>
        <w:ind w:firstLine="420" w:firstLineChars="200"/>
        <w:rPr>
          <w:color w:val="3333FF"/>
          <w:szCs w:val="21"/>
          <w:u w:val="single"/>
        </w:rPr>
      </w:pPr>
      <w:r>
        <w:rPr>
          <w:rFonts w:hint="eastAsia"/>
          <w:color w:val="3333FF"/>
          <w:szCs w:val="21"/>
          <w:u w:val="single"/>
        </w:rPr>
        <w:t>2、（设计）项目负责人须具有工程类中级及以上职称；（施工）技术负责人须具有工程类中级及以上职称；安全负责人须具有安全生产考核</w:t>
      </w:r>
      <w:r>
        <w:rPr>
          <w:color w:val="3333FF"/>
          <w:szCs w:val="21"/>
          <w:u w:val="single"/>
        </w:rPr>
        <w:t>C</w:t>
      </w:r>
      <w:r>
        <w:rPr>
          <w:rFonts w:hint="eastAsia"/>
          <w:color w:val="3333FF"/>
          <w:szCs w:val="21"/>
          <w:u w:val="single"/>
        </w:rPr>
        <w:t>证，并具有工程类中级及以上职称。参与本项目工程建设的工程总承包项目经理（施工项目负责人）1人、设计项目负责人、项目管理组成人员，上述人员应持有相应的岗位资格证书。拟派驻现场的所有施工人员须为投标单位在职人员，中标后不允许更换。</w:t>
      </w:r>
    </w:p>
    <w:p w14:paraId="283D28F1">
      <w:pPr>
        <w:adjustRightInd w:val="0"/>
        <w:snapToGrid w:val="0"/>
        <w:spacing w:line="360" w:lineRule="auto"/>
        <w:ind w:firstLine="420" w:firstLineChars="200"/>
        <w:rPr>
          <w:rFonts w:hint="eastAsia" w:ascii="宋体" w:hAnsi="宋体" w:cs="宋体"/>
          <w:color w:val="3333FF"/>
          <w:kern w:val="0"/>
          <w:szCs w:val="21"/>
          <w:u w:val="single"/>
          <w:lang w:bidi="ar"/>
        </w:rPr>
      </w:pPr>
      <w:r>
        <w:rPr>
          <w:rFonts w:hint="eastAsia" w:ascii="宋体" w:hAnsi="宋体" w:cs="宋体"/>
          <w:color w:val="3333FF"/>
          <w:kern w:val="0"/>
          <w:szCs w:val="21"/>
          <w:u w:val="single"/>
          <w:lang w:bidi="ar"/>
        </w:rPr>
        <w:t>3、投标人在提交投标文件时，必须同时提交《投标承诺书》，其承诺内容包括：投标项目部人员具备投标资格，投标文件资料真实有效，拒绝资质挂靠，中标后项目部人员全部到岗履职，全面服从建设单位和监管部门监督管理，如有违法行为接受处罚等。对未提供承诺书的企业不予通过资格审查。</w:t>
      </w:r>
    </w:p>
    <w:p w14:paraId="4D5871E7">
      <w:pPr>
        <w:adjustRightInd w:val="0"/>
        <w:snapToGrid w:val="0"/>
        <w:spacing w:line="360" w:lineRule="auto"/>
        <w:ind w:firstLine="420" w:firstLineChars="200"/>
        <w:rPr>
          <w:szCs w:val="21"/>
        </w:rPr>
      </w:pPr>
      <w:r>
        <w:rPr>
          <w:color w:val="3333FF"/>
          <w:kern w:val="0"/>
          <w:szCs w:val="21"/>
          <w:u w:val="single"/>
          <w:lang w:bidi="ar"/>
        </w:rPr>
        <w:t>4</w:t>
      </w:r>
      <w:r>
        <w:rPr>
          <w:rFonts w:hint="eastAsia" w:ascii="宋体" w:hAnsi="宋体" w:cs="宋体"/>
          <w:color w:val="3333FF"/>
          <w:kern w:val="0"/>
          <w:szCs w:val="21"/>
          <w:u w:val="single"/>
          <w:lang w:bidi="ar"/>
        </w:rPr>
        <w:t>、本次招标实行资格后审，具体要求详见招标文件</w:t>
      </w:r>
      <w:r>
        <w:rPr>
          <w:rFonts w:hint="eastAsia"/>
          <w:color w:val="3333FF"/>
          <w:szCs w:val="21"/>
          <w:u w:val="single"/>
        </w:rPr>
        <w:t xml:space="preserve"> </w:t>
      </w:r>
      <w:r>
        <w:rPr>
          <w:rFonts w:hint="eastAsia"/>
          <w:szCs w:val="21"/>
        </w:rPr>
        <w:t>。</w:t>
      </w:r>
    </w:p>
    <w:p w14:paraId="55168847">
      <w:pPr>
        <w:adjustRightInd w:val="0"/>
        <w:snapToGrid w:val="0"/>
        <w:spacing w:line="360" w:lineRule="auto"/>
        <w:ind w:firstLine="420" w:firstLineChars="200"/>
        <w:rPr>
          <w:szCs w:val="21"/>
        </w:rPr>
      </w:pPr>
      <w:r>
        <w:rPr>
          <w:rFonts w:hint="eastAsia"/>
          <w:szCs w:val="21"/>
        </w:rPr>
        <w:t>3.5 本次招标：</w:t>
      </w:r>
    </w:p>
    <w:p w14:paraId="5C76F212">
      <w:pPr>
        <w:adjustRightInd w:val="0"/>
        <w:snapToGrid w:val="0"/>
        <w:spacing w:line="360" w:lineRule="auto"/>
        <w:ind w:firstLine="1050" w:firstLineChars="500"/>
        <w:rPr>
          <w:szCs w:val="21"/>
        </w:rPr>
      </w:pPr>
      <w:r>
        <w:rPr>
          <w:rFonts w:hint="eastAsia"/>
          <w:szCs w:val="21"/>
        </w:rPr>
        <w:t xml:space="preserve"> </w:t>
      </w:r>
      <w:r>
        <w:rPr>
          <w:szCs w:val="21"/>
        </w:rPr>
        <w:object>
          <v:shape id="_x0000_i1025" o:spt="201" alt="" type="#_x0000_t201" style="height:18pt;width:133.5pt;" o:ole="t" filled="f" o:preferrelative="t" stroked="f" coordsize="21600,21600">
            <v:path/>
            <v:fill on="f" focussize="0,0"/>
            <v:stroke on="f"/>
            <v:imagedata r:id="rId5" o:title=""/>
            <o:lock v:ext="edit" aspectratio="t"/>
            <w10:wrap type="none"/>
            <w10:anchorlock/>
          </v:shape>
          <w:control r:id="rId4" w:name="CheckBox1" w:shapeid="_x0000_i1025"/>
        </w:object>
      </w:r>
    </w:p>
    <w:p w14:paraId="5A31740E">
      <w:pPr>
        <w:adjustRightInd w:val="0"/>
        <w:snapToGrid w:val="0"/>
        <w:spacing w:line="360" w:lineRule="auto"/>
        <w:ind w:firstLine="420" w:firstLineChars="200"/>
        <w:rPr>
          <w:szCs w:val="21"/>
        </w:rPr>
      </w:pPr>
      <w:r>
        <w:rPr>
          <w:rFonts w:hint="eastAsia"/>
          <w:szCs w:val="21"/>
        </w:rPr>
        <w:t xml:space="preserve">       </w:t>
      </w:r>
      <w:r>
        <w:rPr>
          <w:szCs w:val="21"/>
        </w:rPr>
        <w:object>
          <v:shape id="_x0000_i1026" o:spt="201" alt="" type="#_x0000_t201" style="height:18pt;width:108pt;" o:ole="t" filled="f" o:preferrelative="t" stroked="f" coordsize="21600,21600">
            <v:path/>
            <v:fill on="f" focussize="0,0"/>
            <v:stroke on="f"/>
            <v:imagedata r:id="rId7" o:title=""/>
            <o:lock v:ext="edit" aspectratio="t"/>
            <w10:wrap type="none"/>
            <w10:anchorlock/>
          </v:shape>
          <w:control r:id="rId6" w:name="CheckBox2" w:shapeid="_x0000_i1026"/>
        </w:object>
      </w:r>
    </w:p>
    <w:p w14:paraId="363E1CEC">
      <w:pPr>
        <w:adjustRightInd w:val="0"/>
        <w:snapToGrid w:val="0"/>
        <w:spacing w:line="360" w:lineRule="auto"/>
        <w:ind w:firstLine="420" w:firstLineChars="200"/>
        <w:rPr>
          <w:rFonts w:hint="eastAsia" w:ascii="宋体" w:hAnsi="宋体" w:cs="宋体"/>
          <w:color w:val="3333FF"/>
          <w:kern w:val="0"/>
          <w:szCs w:val="21"/>
          <w:u w:val="single"/>
          <w:lang w:bidi="ar"/>
        </w:rPr>
      </w:pPr>
      <w:r>
        <w:rPr>
          <w:rFonts w:hint="eastAsia"/>
          <w:color w:val="3333FF"/>
          <w:szCs w:val="21"/>
        </w:rPr>
        <w:t xml:space="preserve"> </w:t>
      </w:r>
      <w:r>
        <w:rPr>
          <w:color w:val="3333FF"/>
          <w:kern w:val="0"/>
          <w:szCs w:val="21"/>
          <w:u w:val="single"/>
          <w:lang w:bidi="ar"/>
        </w:rPr>
        <w:t>1</w:t>
      </w:r>
      <w:r>
        <w:rPr>
          <w:rFonts w:hint="eastAsia" w:ascii="宋体" w:hAnsi="宋体" w:cs="宋体"/>
          <w:color w:val="3333FF"/>
          <w:kern w:val="0"/>
          <w:szCs w:val="21"/>
          <w:u w:val="single"/>
          <w:lang w:bidi="ar"/>
        </w:rPr>
        <w:t>、不具备资格要求得投标人可以组成联合体，以达到招标人的资格要求。联合体各成员都必须是财务自主、独立核算、有独立的经营权和决策权的独立法人，营业执照合法有效。</w:t>
      </w:r>
    </w:p>
    <w:p w14:paraId="07E8496D">
      <w:pPr>
        <w:adjustRightInd w:val="0"/>
        <w:snapToGrid w:val="0"/>
        <w:spacing w:line="360" w:lineRule="auto"/>
        <w:ind w:firstLine="420" w:firstLineChars="200"/>
        <w:rPr>
          <w:rFonts w:hint="eastAsia" w:ascii="宋体" w:hAnsi="宋体" w:cs="宋体"/>
          <w:color w:val="3333FF"/>
          <w:kern w:val="0"/>
          <w:szCs w:val="21"/>
          <w:u w:val="single"/>
          <w:lang w:bidi="ar"/>
        </w:rPr>
      </w:pPr>
      <w:r>
        <w:rPr>
          <w:color w:val="3333FF"/>
          <w:kern w:val="0"/>
          <w:szCs w:val="21"/>
          <w:u w:val="single"/>
          <w:lang w:bidi="ar"/>
        </w:rPr>
        <w:t>2</w:t>
      </w:r>
      <w:r>
        <w:rPr>
          <w:rFonts w:hint="eastAsia" w:ascii="宋体" w:hAnsi="宋体" w:cs="宋体"/>
          <w:color w:val="3333FF"/>
          <w:kern w:val="0"/>
          <w:szCs w:val="21"/>
          <w:u w:val="single"/>
          <w:lang w:bidi="ar"/>
        </w:rPr>
        <w:t>、联合体牵头人由施工单位担任或设计单位担任均可。</w:t>
      </w:r>
    </w:p>
    <w:p w14:paraId="75559D35">
      <w:pPr>
        <w:adjustRightInd w:val="0"/>
        <w:snapToGrid w:val="0"/>
        <w:spacing w:line="360" w:lineRule="auto"/>
        <w:ind w:firstLine="420" w:firstLineChars="200"/>
        <w:rPr>
          <w:rFonts w:hint="eastAsia" w:ascii="宋体" w:hAnsi="宋体" w:cs="宋体"/>
          <w:color w:val="3333FF"/>
          <w:kern w:val="0"/>
          <w:szCs w:val="21"/>
          <w:u w:val="single"/>
          <w:lang w:bidi="ar"/>
        </w:rPr>
      </w:pPr>
      <w:r>
        <w:rPr>
          <w:color w:val="3333FF"/>
          <w:kern w:val="0"/>
          <w:szCs w:val="21"/>
          <w:u w:val="single"/>
          <w:lang w:bidi="ar"/>
        </w:rPr>
        <w:t>3</w:t>
      </w:r>
      <w:r>
        <w:rPr>
          <w:rFonts w:hint="eastAsia" w:ascii="宋体" w:hAnsi="宋体" w:cs="宋体"/>
          <w:color w:val="3333FF"/>
          <w:kern w:val="0"/>
          <w:szCs w:val="21"/>
          <w:u w:val="single"/>
          <w:lang w:bidi="ar"/>
        </w:rPr>
        <w:t>、投标人不能既参加联合体又以其独家名义对该招标项目投标或者参与不同联合体进行投标，出现上述情况者，其投标和与此有关的联合体的投标将被拒绝。</w:t>
      </w:r>
    </w:p>
    <w:p w14:paraId="707CE673">
      <w:pPr>
        <w:adjustRightInd w:val="0"/>
        <w:snapToGrid w:val="0"/>
        <w:spacing w:line="360" w:lineRule="auto"/>
        <w:ind w:firstLine="420" w:firstLineChars="200"/>
        <w:rPr>
          <w:rFonts w:hint="eastAsia" w:ascii="宋体" w:hAnsi="宋体" w:cs="宋体"/>
          <w:color w:val="3333FF"/>
          <w:kern w:val="0"/>
          <w:szCs w:val="21"/>
          <w:u w:val="single"/>
          <w:lang w:bidi="ar"/>
        </w:rPr>
      </w:pPr>
      <w:r>
        <w:rPr>
          <w:color w:val="3333FF"/>
          <w:kern w:val="0"/>
          <w:szCs w:val="21"/>
          <w:u w:val="single"/>
          <w:lang w:bidi="ar"/>
        </w:rPr>
        <w:t>4</w:t>
      </w:r>
      <w:r>
        <w:rPr>
          <w:rFonts w:hint="eastAsia" w:ascii="宋体" w:hAnsi="宋体" w:cs="宋体"/>
          <w:color w:val="3333FF"/>
          <w:kern w:val="0"/>
          <w:szCs w:val="21"/>
          <w:u w:val="single"/>
          <w:lang w:bidi="ar"/>
        </w:rPr>
        <w:t>、投标文件中应附联合体协议书，联合体各方应明确其权利义务及支付款项方式方法，联合体牵头人代表联合体在投标和履行合同中承担联合体的义务和法律责任；尽管委任了联合体牵头人，但联合体各成员在投标、签约与履行合同过程中，仍负有连带的和各自的法律责任，为此，联合体各成员的法定代表人或其授权的代理人都应在投标书和联合体协议书上签署并加盖公章。</w:t>
      </w:r>
    </w:p>
    <w:p w14:paraId="02A1AEB6">
      <w:pPr>
        <w:adjustRightInd w:val="0"/>
        <w:snapToGrid w:val="0"/>
        <w:spacing w:line="360" w:lineRule="auto"/>
        <w:ind w:firstLine="420" w:firstLineChars="200"/>
        <w:rPr>
          <w:szCs w:val="21"/>
        </w:rPr>
      </w:pPr>
      <w:r>
        <w:rPr>
          <w:rFonts w:hint="eastAsia" w:ascii="宋体" w:hAnsi="宋体" w:cs="宋体"/>
          <w:color w:val="3333FF"/>
          <w:kern w:val="0"/>
          <w:szCs w:val="21"/>
          <w:u w:val="single"/>
          <w:lang w:bidi="ar"/>
        </w:rPr>
        <w:t>注</w:t>
      </w:r>
      <w:r>
        <w:rPr>
          <w:color w:val="3333FF"/>
          <w:kern w:val="0"/>
          <w:szCs w:val="21"/>
          <w:u w:val="single"/>
          <w:lang w:bidi="ar"/>
        </w:rPr>
        <w:t>:</w:t>
      </w:r>
      <w:r>
        <w:rPr>
          <w:rFonts w:hint="eastAsia" w:ascii="宋体" w:hAnsi="宋体" w:cs="宋体"/>
          <w:color w:val="3333FF"/>
          <w:kern w:val="0"/>
          <w:szCs w:val="21"/>
          <w:u w:val="single"/>
          <w:lang w:bidi="ar"/>
        </w:rPr>
        <w:t>联合体在投标登记时需由牵头人添加联合体成员信息。</w:t>
      </w:r>
    </w:p>
    <w:p w14:paraId="0FB82302">
      <w:pPr>
        <w:pStyle w:val="3"/>
        <w:adjustRightInd w:val="0"/>
        <w:snapToGrid w:val="0"/>
        <w:spacing w:before="0" w:after="0" w:line="360" w:lineRule="auto"/>
      </w:pPr>
      <w:bookmarkStart w:id="18" w:name="_Toc247527538"/>
      <w:bookmarkStart w:id="19" w:name="_Toc247513937"/>
      <w:bookmarkStart w:id="20" w:name="_Toc144974483"/>
      <w:bookmarkStart w:id="21" w:name="_Toc152042291"/>
      <w:bookmarkStart w:id="22" w:name="_Toc152045515"/>
      <w:bookmarkStart w:id="23" w:name="_Toc195476970"/>
      <w:r>
        <w:t>4. 招标文件的获取</w:t>
      </w:r>
      <w:bookmarkEnd w:id="18"/>
      <w:bookmarkEnd w:id="19"/>
      <w:bookmarkEnd w:id="20"/>
      <w:bookmarkEnd w:id="21"/>
      <w:bookmarkEnd w:id="22"/>
      <w:bookmarkEnd w:id="23"/>
    </w:p>
    <w:p w14:paraId="2623C19F">
      <w:pPr>
        <w:adjustRightInd w:val="0"/>
        <w:snapToGrid w:val="0"/>
        <w:spacing w:line="360" w:lineRule="auto"/>
        <w:ind w:firstLine="420" w:firstLineChars="200"/>
        <w:rPr>
          <w:szCs w:val="21"/>
        </w:rPr>
      </w:pPr>
      <w:r>
        <w:rPr>
          <w:rFonts w:hint="eastAsia"/>
          <w:szCs w:val="21"/>
        </w:rPr>
        <w:t>4.1招标文件获取时间为：</w:t>
      </w:r>
    </w:p>
    <w:p w14:paraId="44C7BC97">
      <w:pPr>
        <w:adjustRightInd w:val="0"/>
        <w:snapToGrid w:val="0"/>
        <w:spacing w:line="360" w:lineRule="auto"/>
        <w:ind w:firstLine="420" w:firstLineChars="200"/>
        <w:rPr>
          <w:color w:val="3333FF"/>
          <w:szCs w:val="21"/>
          <w:u w:val="single" w:color="3333FF"/>
        </w:rPr>
      </w:pPr>
      <w:r>
        <w:rPr>
          <w:rFonts w:hint="eastAsia"/>
          <w:color w:val="3333FF"/>
          <w:szCs w:val="21"/>
          <w:u w:val="single"/>
        </w:rPr>
        <w:t xml:space="preserve"> 2025年</w:t>
      </w:r>
      <w:r>
        <w:rPr>
          <w:rFonts w:hint="eastAsia"/>
          <w:color w:val="3333FF"/>
          <w:szCs w:val="21"/>
          <w:u w:val="single"/>
          <w:lang w:val="en-US" w:eastAsia="zh-CN"/>
        </w:rPr>
        <w:t>7</w:t>
      </w:r>
      <w:r>
        <w:rPr>
          <w:rFonts w:hint="eastAsia"/>
          <w:color w:val="3333FF"/>
          <w:szCs w:val="21"/>
          <w:u w:val="single"/>
        </w:rPr>
        <w:t>月</w:t>
      </w:r>
      <w:r>
        <w:rPr>
          <w:rFonts w:hint="eastAsia"/>
          <w:color w:val="3333FF"/>
          <w:szCs w:val="21"/>
          <w:u w:val="single"/>
          <w:lang w:val="en-US" w:eastAsia="zh-CN"/>
        </w:rPr>
        <w:t xml:space="preserve"> 8 </w:t>
      </w:r>
      <w:r>
        <w:rPr>
          <w:rFonts w:hint="eastAsia"/>
          <w:color w:val="3333FF"/>
          <w:szCs w:val="21"/>
          <w:u w:val="single"/>
        </w:rPr>
        <w:t>日09时00分至2025年</w:t>
      </w:r>
      <w:r>
        <w:rPr>
          <w:rFonts w:hint="eastAsia"/>
          <w:color w:val="3333FF"/>
          <w:szCs w:val="21"/>
          <w:u w:val="single"/>
          <w:lang w:val="en-US" w:eastAsia="zh-CN"/>
        </w:rPr>
        <w:t>7</w:t>
      </w:r>
      <w:r>
        <w:rPr>
          <w:rFonts w:hint="eastAsia"/>
          <w:color w:val="3333FF"/>
          <w:szCs w:val="21"/>
          <w:u w:val="single"/>
        </w:rPr>
        <w:t>月</w:t>
      </w:r>
      <w:r>
        <w:rPr>
          <w:rFonts w:hint="eastAsia"/>
          <w:color w:val="3333FF"/>
          <w:szCs w:val="21"/>
          <w:u w:val="single"/>
          <w:lang w:val="en-US" w:eastAsia="zh-CN"/>
        </w:rPr>
        <w:t xml:space="preserve"> 14 </w:t>
      </w:r>
      <w:r>
        <w:rPr>
          <w:rFonts w:hint="eastAsia"/>
          <w:color w:val="3333FF"/>
          <w:szCs w:val="21"/>
          <w:u w:val="single"/>
        </w:rPr>
        <w:t>日</w:t>
      </w:r>
      <w:r>
        <w:rPr>
          <w:rFonts w:hint="eastAsia"/>
          <w:color w:val="3333FF"/>
          <w:szCs w:val="21"/>
          <w:u w:val="single"/>
          <w:lang w:val="en-US" w:eastAsia="zh-CN"/>
        </w:rPr>
        <w:t>17</w:t>
      </w:r>
      <w:r>
        <w:rPr>
          <w:rFonts w:hint="eastAsia"/>
          <w:color w:val="3333FF"/>
          <w:szCs w:val="21"/>
          <w:u w:val="single"/>
        </w:rPr>
        <w:t>时</w:t>
      </w:r>
      <w:r>
        <w:rPr>
          <w:rFonts w:hint="eastAsia"/>
          <w:color w:val="3333FF"/>
          <w:szCs w:val="21"/>
          <w:u w:val="single"/>
          <w:lang w:val="en-US" w:eastAsia="zh-CN"/>
        </w:rPr>
        <w:t>30</w:t>
      </w:r>
      <w:r>
        <w:rPr>
          <w:rFonts w:hint="eastAsia"/>
          <w:color w:val="3333FF"/>
          <w:szCs w:val="21"/>
          <w:u w:val="single"/>
        </w:rPr>
        <w:t>分（北京时间）。</w:t>
      </w:r>
      <w:r>
        <w:rPr>
          <w:rFonts w:hint="eastAsia"/>
          <w:color w:val="3333FF"/>
          <w:szCs w:val="21"/>
          <w:u w:val="single" w:color="3333FF"/>
        </w:rPr>
        <w:t xml:space="preserve"> </w:t>
      </w:r>
    </w:p>
    <w:p w14:paraId="3D9ABFCD">
      <w:pPr>
        <w:widowControl/>
        <w:shd w:val="clear" w:color="auto" w:fill="FFFFFF"/>
        <w:autoSpaceDE w:val="0"/>
        <w:autoSpaceDN w:val="0"/>
        <w:adjustRightInd w:val="0"/>
        <w:snapToGrid w:val="0"/>
        <w:spacing w:line="360" w:lineRule="auto"/>
        <w:ind w:firstLine="420" w:firstLineChars="200"/>
        <w:jc w:val="left"/>
        <w:rPr>
          <w:rFonts w:hint="eastAsia" w:eastAsia="宋体"/>
          <w:color w:val="3333FF"/>
          <w:szCs w:val="21"/>
          <w:u w:val="single"/>
          <w:lang w:eastAsia="zh-CN"/>
        </w:rPr>
      </w:pPr>
      <w:r>
        <w:rPr>
          <w:rFonts w:hint="eastAsia"/>
          <w:szCs w:val="21"/>
        </w:rPr>
        <w:t>4.2招标文件获取方式：</w:t>
      </w:r>
      <w:r>
        <w:rPr>
          <w:rFonts w:hint="eastAsia"/>
          <w:color w:val="3333FF"/>
          <w:szCs w:val="21"/>
          <w:u w:val="single"/>
        </w:rPr>
        <w:t xml:space="preserve"> 1.凡有意参加投标者，于2025年</w:t>
      </w:r>
      <w:r>
        <w:rPr>
          <w:rFonts w:hint="eastAsia"/>
          <w:color w:val="3333FF"/>
          <w:szCs w:val="21"/>
          <w:u w:val="single"/>
          <w:lang w:val="en-US" w:eastAsia="zh-CN"/>
        </w:rPr>
        <w:t>7</w:t>
      </w:r>
      <w:r>
        <w:rPr>
          <w:rFonts w:hint="eastAsia"/>
          <w:color w:val="3333FF"/>
          <w:szCs w:val="21"/>
          <w:u w:val="single"/>
        </w:rPr>
        <w:t>月</w:t>
      </w:r>
      <w:r>
        <w:rPr>
          <w:rFonts w:hint="eastAsia"/>
          <w:color w:val="3333FF"/>
          <w:szCs w:val="21"/>
          <w:u w:val="single"/>
          <w:lang w:val="en-US" w:eastAsia="zh-CN"/>
        </w:rPr>
        <w:t>8</w:t>
      </w:r>
      <w:r>
        <w:rPr>
          <w:rFonts w:hint="eastAsia"/>
          <w:color w:val="3333FF"/>
          <w:szCs w:val="21"/>
          <w:u w:val="single"/>
        </w:rPr>
        <w:t>日至2025年</w:t>
      </w:r>
      <w:r>
        <w:rPr>
          <w:rFonts w:hint="eastAsia"/>
          <w:color w:val="3333FF"/>
          <w:szCs w:val="21"/>
          <w:u w:val="single"/>
          <w:lang w:val="en-US" w:eastAsia="zh-CN"/>
        </w:rPr>
        <w:t>7</w:t>
      </w:r>
      <w:r>
        <w:rPr>
          <w:rFonts w:hint="eastAsia"/>
          <w:color w:val="3333FF"/>
          <w:szCs w:val="21"/>
          <w:u w:val="single"/>
        </w:rPr>
        <w:t>月</w:t>
      </w:r>
      <w:r>
        <w:rPr>
          <w:rFonts w:hint="eastAsia"/>
          <w:color w:val="3333FF"/>
          <w:szCs w:val="21"/>
          <w:u w:val="single"/>
          <w:lang w:val="en-US" w:eastAsia="zh-CN"/>
        </w:rPr>
        <w:t>14</w:t>
      </w:r>
      <w:r>
        <w:rPr>
          <w:rFonts w:hint="eastAsia"/>
          <w:color w:val="3333FF"/>
          <w:szCs w:val="21"/>
          <w:u w:val="single"/>
        </w:rPr>
        <w:t>日，每天上午09:00至12:00，下午15:00至17:30（北京时间），节假日除外，在</w:t>
      </w:r>
      <w:r>
        <w:rPr>
          <w:rFonts w:hint="eastAsia"/>
          <w:color w:val="3333FF"/>
          <w:szCs w:val="21"/>
          <w:u w:val="single"/>
          <w:lang w:eastAsia="zh-CN"/>
        </w:rPr>
        <w:t>甘肃景洪工程咨询有限公司</w:t>
      </w:r>
      <w:r>
        <w:rPr>
          <w:rFonts w:hint="eastAsia"/>
          <w:color w:val="3333FF"/>
          <w:szCs w:val="21"/>
          <w:u w:val="single"/>
        </w:rPr>
        <w:t>（156910459@QQ.COM ）</w:t>
      </w:r>
      <w:r>
        <w:rPr>
          <w:rFonts w:hint="eastAsia"/>
          <w:color w:val="3333FF"/>
          <w:szCs w:val="21"/>
          <w:u w:val="single"/>
          <w:lang w:val="en-US" w:eastAsia="zh-CN"/>
        </w:rPr>
        <w:t>以电子邮件形式</w:t>
      </w:r>
      <w:r>
        <w:rPr>
          <w:rFonts w:hint="eastAsia"/>
          <w:color w:val="3333FF"/>
          <w:szCs w:val="21"/>
          <w:u w:val="single"/>
        </w:rPr>
        <w:t>报名</w:t>
      </w:r>
      <w:r>
        <w:rPr>
          <w:rFonts w:hint="eastAsia"/>
          <w:color w:val="3333FF"/>
          <w:szCs w:val="21"/>
          <w:u w:val="single"/>
          <w:lang w:eastAsia="zh-CN"/>
        </w:rPr>
        <w:t>。</w:t>
      </w:r>
    </w:p>
    <w:p w14:paraId="74BCF83B">
      <w:pPr>
        <w:widowControl/>
        <w:shd w:val="clear" w:color="auto" w:fill="FFFFFF"/>
        <w:autoSpaceDE w:val="0"/>
        <w:autoSpaceDN w:val="0"/>
        <w:adjustRightInd w:val="0"/>
        <w:snapToGrid w:val="0"/>
        <w:spacing w:line="360" w:lineRule="auto"/>
        <w:ind w:firstLine="420" w:firstLineChars="200"/>
        <w:jc w:val="left"/>
        <w:rPr>
          <w:color w:val="3333FF"/>
          <w:szCs w:val="21"/>
          <w:u w:val="single"/>
        </w:rPr>
      </w:pPr>
      <w:r>
        <w:rPr>
          <w:rFonts w:hint="eastAsia"/>
          <w:color w:val="3333FF"/>
          <w:szCs w:val="21"/>
          <w:u w:val="single"/>
        </w:rPr>
        <w:t>2.报名时需</w:t>
      </w:r>
      <w:r>
        <w:rPr>
          <w:rFonts w:hint="eastAsia"/>
          <w:color w:val="3333FF"/>
          <w:szCs w:val="21"/>
          <w:u w:val="single"/>
          <w:lang w:val="en-US" w:eastAsia="zh-CN"/>
        </w:rPr>
        <w:t>上传</w:t>
      </w:r>
      <w:r>
        <w:rPr>
          <w:rFonts w:hint="eastAsia"/>
          <w:color w:val="3333FF"/>
          <w:szCs w:val="21"/>
          <w:u w:val="single"/>
        </w:rPr>
        <w:t>（营业执照复印件、法人身份证明和授权委托书）进行</w:t>
      </w:r>
      <w:r>
        <w:rPr>
          <w:rFonts w:hint="eastAsia"/>
          <w:color w:val="3333FF"/>
          <w:szCs w:val="21"/>
          <w:u w:val="single"/>
          <w:lang w:val="en-US" w:eastAsia="zh-CN"/>
        </w:rPr>
        <w:t>网上</w:t>
      </w:r>
      <w:r>
        <w:rPr>
          <w:rFonts w:hint="eastAsia"/>
          <w:color w:val="3333FF"/>
          <w:szCs w:val="21"/>
          <w:u w:val="single"/>
        </w:rPr>
        <w:t>报名，否则不予受理。</w:t>
      </w:r>
    </w:p>
    <w:p w14:paraId="108BEAB2">
      <w:pPr>
        <w:widowControl/>
        <w:shd w:val="clear" w:color="auto" w:fill="FFFFFF"/>
        <w:autoSpaceDE w:val="0"/>
        <w:autoSpaceDN w:val="0"/>
        <w:adjustRightInd w:val="0"/>
        <w:snapToGrid w:val="0"/>
        <w:spacing w:line="360" w:lineRule="auto"/>
        <w:ind w:firstLine="420" w:firstLineChars="200"/>
        <w:jc w:val="left"/>
        <w:rPr>
          <w:color w:val="3333FF"/>
          <w:szCs w:val="21"/>
          <w:u w:val="single"/>
        </w:rPr>
      </w:pPr>
      <w:r>
        <w:rPr>
          <w:rFonts w:hint="eastAsia"/>
          <w:color w:val="3333FF"/>
          <w:szCs w:val="21"/>
          <w:u w:val="single"/>
        </w:rPr>
        <w:t>3</w:t>
      </w:r>
      <w:r>
        <w:rPr>
          <w:rFonts w:hint="eastAsia"/>
          <w:color w:val="3333FF"/>
          <w:szCs w:val="21"/>
          <w:u w:val="single"/>
          <w:lang w:val="en-US" w:eastAsia="zh-CN"/>
        </w:rPr>
        <w:t>.</w:t>
      </w:r>
      <w:r>
        <w:rPr>
          <w:rFonts w:hint="eastAsia"/>
          <w:color w:val="3333FF"/>
          <w:szCs w:val="21"/>
          <w:u w:val="single"/>
        </w:rPr>
        <w:t>获取方式：</w:t>
      </w:r>
    </w:p>
    <w:p w14:paraId="62B75A7F">
      <w:pPr>
        <w:widowControl/>
        <w:shd w:val="clear" w:color="auto" w:fill="FFFFFF"/>
        <w:autoSpaceDE w:val="0"/>
        <w:autoSpaceDN w:val="0"/>
        <w:adjustRightInd w:val="0"/>
        <w:snapToGrid w:val="0"/>
        <w:spacing w:line="360" w:lineRule="auto"/>
        <w:ind w:firstLine="420" w:firstLineChars="200"/>
        <w:jc w:val="left"/>
        <w:rPr>
          <w:color w:val="3333FF"/>
          <w:szCs w:val="21"/>
          <w:u w:val="single"/>
        </w:rPr>
      </w:pPr>
      <w:r>
        <w:rPr>
          <w:rFonts w:hint="eastAsia"/>
          <w:color w:val="3333FF"/>
          <w:szCs w:val="21"/>
          <w:u w:val="single"/>
        </w:rPr>
        <w:t>（1）线上获取：以电子邮件形式获取《招标文件》，报名时准确登记投标人名称、地址、联系人、联系电话、邮箱等相关信息，如登记信息有误，对其产生的不利因素由投标人自行承担；</w:t>
      </w:r>
    </w:p>
    <w:p w14:paraId="3812FE4B">
      <w:pPr>
        <w:pStyle w:val="3"/>
        <w:adjustRightInd w:val="0"/>
        <w:snapToGrid w:val="0"/>
        <w:spacing w:before="0" w:after="0" w:line="360" w:lineRule="auto"/>
      </w:pPr>
      <w:bookmarkStart w:id="24" w:name="_Toc152042292"/>
      <w:bookmarkStart w:id="25" w:name="_Toc247513938"/>
      <w:bookmarkStart w:id="26" w:name="_Toc247527539"/>
      <w:bookmarkStart w:id="27" w:name="_Toc195476971"/>
      <w:bookmarkStart w:id="28" w:name="_Toc152045516"/>
      <w:bookmarkStart w:id="29" w:name="_Toc144974484"/>
      <w:r>
        <w:t>5. 投标文件的递交</w:t>
      </w:r>
      <w:bookmarkEnd w:id="24"/>
      <w:bookmarkEnd w:id="25"/>
      <w:bookmarkEnd w:id="26"/>
      <w:bookmarkEnd w:id="27"/>
      <w:bookmarkEnd w:id="28"/>
      <w:bookmarkEnd w:id="29"/>
    </w:p>
    <w:p w14:paraId="4BB2519F">
      <w:pPr>
        <w:wordWrap w:val="0"/>
        <w:adjustRightInd w:val="0"/>
        <w:snapToGrid w:val="0"/>
        <w:spacing w:line="360" w:lineRule="auto"/>
        <w:ind w:firstLine="420" w:firstLineChars="200"/>
        <w:rPr>
          <w:szCs w:val="21"/>
        </w:rPr>
      </w:pPr>
      <w:r>
        <w:rPr>
          <w:szCs w:val="21"/>
        </w:rPr>
        <w:t>5.1</w:t>
      </w:r>
      <w:r>
        <w:rPr>
          <w:rFonts w:hint="eastAsia"/>
          <w:szCs w:val="21"/>
        </w:rPr>
        <w:t xml:space="preserve"> </w:t>
      </w:r>
      <w:r>
        <w:rPr>
          <w:szCs w:val="21"/>
        </w:rPr>
        <w:t>投标文件递交的截止时间（</w:t>
      </w:r>
      <w:r>
        <w:rPr>
          <w:rFonts w:hint="eastAsia"/>
          <w:szCs w:val="21"/>
        </w:rPr>
        <w:t>北京时间</w:t>
      </w:r>
      <w:r>
        <w:rPr>
          <w:szCs w:val="21"/>
        </w:rPr>
        <w:t>）</w:t>
      </w:r>
      <w:r>
        <w:rPr>
          <w:rFonts w:hint="eastAsia"/>
          <w:szCs w:val="21"/>
        </w:rPr>
        <w:t>：</w:t>
      </w:r>
    </w:p>
    <w:p w14:paraId="12F21A74">
      <w:pPr>
        <w:wordWrap w:val="0"/>
        <w:adjustRightInd w:val="0"/>
        <w:snapToGrid w:val="0"/>
        <w:spacing w:line="360" w:lineRule="auto"/>
        <w:ind w:firstLine="1470" w:firstLineChars="700"/>
        <w:rPr>
          <w:szCs w:val="21"/>
        </w:rPr>
      </w:pPr>
      <w:r>
        <w:rPr>
          <w:rFonts w:hint="eastAsia" w:ascii="宋体" w:hAnsi="宋体" w:cs="宋体"/>
          <w:color w:val="0000FF"/>
          <w:szCs w:val="21"/>
          <w:u w:val="single"/>
        </w:rPr>
        <w:t>递交截止：2025年</w:t>
      </w:r>
      <w:r>
        <w:rPr>
          <w:rFonts w:hint="eastAsia" w:ascii="宋体" w:hAnsi="宋体" w:cs="宋体"/>
          <w:color w:val="0000FF"/>
          <w:szCs w:val="21"/>
          <w:u w:val="single"/>
          <w:lang w:val="en-US" w:eastAsia="zh-CN"/>
        </w:rPr>
        <w:t>7</w:t>
      </w:r>
      <w:r>
        <w:rPr>
          <w:rFonts w:hint="eastAsia" w:ascii="宋体" w:hAnsi="宋体" w:cs="宋体"/>
          <w:color w:val="0000FF"/>
          <w:szCs w:val="21"/>
          <w:u w:val="single"/>
        </w:rPr>
        <w:t>月</w:t>
      </w:r>
      <w:r>
        <w:rPr>
          <w:rFonts w:hint="eastAsia" w:ascii="宋体" w:hAnsi="宋体" w:cs="宋体"/>
          <w:color w:val="0000FF"/>
          <w:szCs w:val="21"/>
          <w:u w:val="single"/>
          <w:lang w:val="en-US" w:eastAsia="zh-CN"/>
        </w:rPr>
        <w:t>29</w:t>
      </w:r>
      <w:r>
        <w:rPr>
          <w:rFonts w:hint="eastAsia" w:ascii="宋体" w:hAnsi="宋体" w:cs="宋体"/>
          <w:color w:val="0000FF"/>
          <w:szCs w:val="21"/>
          <w:u w:val="single"/>
        </w:rPr>
        <w:t>日</w:t>
      </w:r>
      <w:r>
        <w:rPr>
          <w:rFonts w:hint="eastAsia" w:ascii="宋体" w:hAnsi="宋体" w:cs="宋体"/>
          <w:color w:val="0000FF"/>
          <w:szCs w:val="21"/>
          <w:u w:val="single"/>
          <w:lang w:val="en-US" w:eastAsia="zh-CN"/>
        </w:rPr>
        <w:t>09</w:t>
      </w:r>
      <w:r>
        <w:rPr>
          <w:rFonts w:hint="eastAsia" w:ascii="宋体" w:hAnsi="宋体" w:cs="宋体"/>
          <w:color w:val="0000FF"/>
          <w:szCs w:val="21"/>
          <w:u w:val="single"/>
        </w:rPr>
        <w:t>时00分</w:t>
      </w:r>
    </w:p>
    <w:p w14:paraId="6CED97E0">
      <w:pPr>
        <w:tabs>
          <w:tab w:val="left" w:pos="360"/>
        </w:tabs>
        <w:adjustRightInd w:val="0"/>
        <w:snapToGrid w:val="0"/>
        <w:spacing w:line="360" w:lineRule="auto"/>
        <w:ind w:left="1470" w:leftChars="200" w:hanging="1050" w:hangingChars="500"/>
        <w:rPr>
          <w:color w:val="auto"/>
          <w:szCs w:val="21"/>
        </w:rPr>
      </w:pPr>
      <w:r>
        <w:rPr>
          <w:rFonts w:hint="eastAsia"/>
          <w:szCs w:val="21"/>
        </w:rPr>
        <w:t>递交地点：</w:t>
      </w:r>
      <w:r>
        <w:rPr>
          <w:rFonts w:hint="eastAsia" w:ascii="宋体" w:hAnsi="宋体" w:cs="宋体"/>
          <w:color w:val="0000FF"/>
          <w:szCs w:val="21"/>
          <w:u w:val="single"/>
          <w:lang w:eastAsia="zh-CN"/>
        </w:rPr>
        <w:t>甘肃</w:t>
      </w:r>
      <w:r>
        <w:rPr>
          <w:rFonts w:hint="eastAsia" w:ascii="宋体" w:hAnsi="宋体" w:cs="宋体"/>
          <w:color w:val="0000FF"/>
          <w:szCs w:val="21"/>
          <w:u w:val="single"/>
          <w:lang w:val="en-US" w:eastAsia="zh-CN"/>
        </w:rPr>
        <w:t>省兰州市永登县居佳大酒店九楼会议室</w:t>
      </w:r>
      <w:r>
        <w:rPr>
          <w:rFonts w:hint="eastAsia" w:ascii="宋体" w:hAnsi="宋体" w:cs="宋体"/>
          <w:color w:val="0000FF"/>
          <w:szCs w:val="21"/>
          <w:u w:val="single"/>
        </w:rPr>
        <w:t>（</w:t>
      </w:r>
      <w:r>
        <w:rPr>
          <w:rFonts w:hint="eastAsia" w:ascii="宋体" w:hAnsi="宋体" w:cs="宋体"/>
          <w:color w:val="0000FF"/>
          <w:szCs w:val="21"/>
          <w:u w:val="single"/>
          <w:lang w:eastAsia="zh-CN"/>
        </w:rPr>
        <w:t>甘肃</w:t>
      </w:r>
      <w:r>
        <w:rPr>
          <w:rFonts w:hint="eastAsia" w:ascii="宋体" w:hAnsi="宋体" w:cs="宋体"/>
          <w:color w:val="0000FF"/>
          <w:szCs w:val="21"/>
          <w:u w:val="single"/>
          <w:lang w:val="en-US" w:eastAsia="zh-CN"/>
        </w:rPr>
        <w:t>省兰州市永登县城关区滨河路1660号居佳大酒店</w:t>
      </w:r>
      <w:r>
        <w:rPr>
          <w:rFonts w:hint="eastAsia" w:ascii="宋体" w:hAnsi="宋体" w:cs="宋体"/>
          <w:color w:val="0000FF"/>
          <w:szCs w:val="21"/>
          <w:u w:val="single"/>
        </w:rPr>
        <w:t>）</w:t>
      </w:r>
    </w:p>
    <w:p w14:paraId="71E84E01">
      <w:pPr>
        <w:tabs>
          <w:tab w:val="left" w:pos="360"/>
        </w:tabs>
        <w:adjustRightInd w:val="0"/>
        <w:snapToGrid w:val="0"/>
        <w:spacing w:line="360" w:lineRule="auto"/>
        <w:ind w:firstLine="420" w:firstLineChars="200"/>
        <w:rPr>
          <w:szCs w:val="21"/>
        </w:rPr>
      </w:pPr>
      <w:r>
        <w:rPr>
          <w:szCs w:val="21"/>
        </w:rPr>
        <w:t>5.2 逾期送达的或者未送达指定地点的投标文件，招标人不予受理。</w:t>
      </w:r>
    </w:p>
    <w:p w14:paraId="087C9C5A">
      <w:pPr>
        <w:adjustRightInd w:val="0"/>
        <w:snapToGrid w:val="0"/>
        <w:spacing w:line="360" w:lineRule="auto"/>
        <w:ind w:left="420" w:leftChars="200"/>
        <w:rPr>
          <w:rFonts w:hint="eastAsia" w:ascii="宋体" w:hAnsi="宋体"/>
          <w:color w:val="0000FF"/>
          <w:szCs w:val="21"/>
          <w:u w:val="single"/>
        </w:rPr>
      </w:pPr>
      <w:bookmarkStart w:id="30" w:name="_Toc247513939"/>
      <w:bookmarkStart w:id="31" w:name="_Toc247527540"/>
      <w:bookmarkStart w:id="32" w:name="_Toc157499355"/>
      <w:r>
        <w:rPr>
          <w:rFonts w:hint="eastAsia"/>
          <w:szCs w:val="21"/>
        </w:rPr>
        <w:t>备注：</w:t>
      </w:r>
      <w:r>
        <w:rPr>
          <w:rFonts w:hint="eastAsia" w:ascii="宋体" w:hAnsi="宋体"/>
          <w:color w:val="0000FF"/>
          <w:szCs w:val="21"/>
          <w:u w:val="single"/>
        </w:rPr>
        <w:t>1</w:t>
      </w:r>
      <w:r>
        <w:rPr>
          <w:rFonts w:ascii="宋体" w:hAnsi="宋体"/>
          <w:color w:val="0000FF"/>
          <w:szCs w:val="21"/>
          <w:u w:val="single"/>
        </w:rPr>
        <w:t>.</w:t>
      </w:r>
      <w:r>
        <w:rPr>
          <w:rFonts w:hint="eastAsia" w:ascii="宋体" w:hAnsi="宋体"/>
          <w:color w:val="0000FF"/>
          <w:szCs w:val="21"/>
          <w:u w:val="single"/>
        </w:rPr>
        <w:t>本招标文件中所涉及的企业营业执照、资质证书等相关证件，投标人可提供含有二维码标识的复印件（加盖投标人公章），扫描二维码核实真伪，若扫描的二维码与复印件相一致，则该复印件视同于原件。</w:t>
      </w:r>
      <w:bookmarkStart w:id="33" w:name="_Toc195476972"/>
    </w:p>
    <w:p w14:paraId="03B12DA3">
      <w:pPr>
        <w:pStyle w:val="3"/>
        <w:adjustRightInd w:val="0"/>
        <w:snapToGrid w:val="0"/>
        <w:spacing w:before="0" w:after="0" w:line="360" w:lineRule="auto"/>
        <w:rPr>
          <w:rFonts w:cs="Times New Roman"/>
        </w:rPr>
      </w:pPr>
      <w:r>
        <w:rPr>
          <w:rFonts w:hint="eastAsia" w:cs="Times New Roman"/>
        </w:rPr>
        <w:t>6. 发布公告的媒介</w:t>
      </w:r>
      <w:bookmarkEnd w:id="30"/>
      <w:bookmarkEnd w:id="31"/>
      <w:bookmarkEnd w:id="32"/>
      <w:bookmarkEnd w:id="33"/>
    </w:p>
    <w:p w14:paraId="6C8D3FF5">
      <w:pPr>
        <w:pStyle w:val="3"/>
        <w:adjustRightInd w:val="0"/>
        <w:snapToGrid w:val="0"/>
        <w:spacing w:before="0" w:after="0" w:line="360" w:lineRule="auto"/>
        <w:rPr>
          <w:rFonts w:hint="eastAsia" w:ascii="宋体" w:hAnsi="宋体" w:eastAsia="宋体" w:cs="Times New Roman"/>
          <w:b w:val="0"/>
          <w:bCs w:val="0"/>
          <w:color w:val="0000FF"/>
          <w:kern w:val="2"/>
          <w:sz w:val="21"/>
          <w:szCs w:val="21"/>
          <w:u w:val="single"/>
          <w:lang w:val="en-US" w:eastAsia="zh-CN" w:bidi="ar-SA"/>
        </w:rPr>
      </w:pPr>
      <w:bookmarkStart w:id="34" w:name="_Toc152045517"/>
      <w:bookmarkStart w:id="35" w:name="_Toc152042293"/>
      <w:bookmarkStart w:id="36" w:name="_Toc144974485"/>
      <w:bookmarkStart w:id="37" w:name="_Toc247527541"/>
      <w:bookmarkStart w:id="38" w:name="_Toc247513940"/>
      <w:bookmarkStart w:id="39" w:name="_Toc195476973"/>
      <w:r>
        <w:rPr>
          <w:rFonts w:hint="eastAsia" w:ascii="宋体" w:hAnsi="宋体" w:eastAsia="宋体" w:cs="Times New Roman"/>
          <w:b w:val="0"/>
          <w:bCs w:val="0"/>
          <w:color w:val="0000FF"/>
          <w:kern w:val="2"/>
          <w:sz w:val="21"/>
          <w:szCs w:val="21"/>
          <w:u w:val="single"/>
          <w:lang w:val="en-US" w:eastAsia="zh-CN" w:bidi="ar-SA"/>
        </w:rPr>
        <w:t>本次招标公告同时在中国招标投标公共服务平台 (cebpubservice.com)、甘肃经济信息网(www.gsei.com.cn)上发布。</w:t>
      </w:r>
    </w:p>
    <w:p w14:paraId="4082DAF1">
      <w:pPr>
        <w:pStyle w:val="3"/>
        <w:adjustRightInd w:val="0"/>
        <w:snapToGrid w:val="0"/>
        <w:spacing w:before="0" w:after="0" w:line="360" w:lineRule="auto"/>
      </w:pPr>
      <w:r>
        <w:rPr>
          <w:rFonts w:hint="eastAsia"/>
        </w:rPr>
        <w:t>7. 联系方式</w:t>
      </w:r>
      <w:bookmarkEnd w:id="34"/>
      <w:bookmarkEnd w:id="35"/>
      <w:bookmarkEnd w:id="36"/>
      <w:bookmarkEnd w:id="37"/>
      <w:bookmarkEnd w:id="38"/>
      <w:bookmarkEnd w:id="39"/>
    </w:p>
    <w:tbl>
      <w:tblPr>
        <w:tblStyle w:val="5"/>
        <w:tblW w:w="0" w:type="auto"/>
        <w:tblInd w:w="0" w:type="dxa"/>
        <w:tblLayout w:type="autofit"/>
        <w:tblCellMar>
          <w:top w:w="0" w:type="dxa"/>
          <w:left w:w="108" w:type="dxa"/>
          <w:bottom w:w="0" w:type="dxa"/>
          <w:right w:w="108" w:type="dxa"/>
        </w:tblCellMar>
      </w:tblPr>
      <w:tblGrid>
        <w:gridCol w:w="4261"/>
        <w:gridCol w:w="4261"/>
      </w:tblGrid>
      <w:tr w14:paraId="12A3035A">
        <w:tblPrEx>
          <w:tblCellMar>
            <w:top w:w="0" w:type="dxa"/>
            <w:left w:w="108" w:type="dxa"/>
            <w:bottom w:w="0" w:type="dxa"/>
            <w:right w:w="108" w:type="dxa"/>
          </w:tblCellMar>
        </w:tblPrEx>
        <w:tc>
          <w:tcPr>
            <w:tcW w:w="4261" w:type="dxa"/>
            <w:shd w:val="clear" w:color="auto" w:fill="auto"/>
          </w:tcPr>
          <w:p w14:paraId="771619A7">
            <w:pPr>
              <w:wordWrap w:val="0"/>
              <w:topLinePunct/>
              <w:adjustRightInd w:val="0"/>
              <w:snapToGrid w:val="0"/>
              <w:spacing w:line="360" w:lineRule="auto"/>
              <w:rPr>
                <w:rFonts w:hint="eastAsia" w:eastAsia="宋体"/>
                <w:szCs w:val="21"/>
                <w:lang w:eastAsia="zh-CN"/>
              </w:rPr>
            </w:pPr>
            <w:r>
              <w:rPr>
                <w:szCs w:val="21"/>
              </w:rPr>
              <w:t>招 标 人：</w:t>
            </w:r>
            <w:r>
              <w:rPr>
                <w:rFonts w:hint="eastAsia"/>
                <w:color w:val="3333FF"/>
                <w:szCs w:val="21"/>
                <w:lang w:eastAsia="zh-CN"/>
              </w:rPr>
              <w:t>甘肃硕电新能源有限公司</w:t>
            </w:r>
          </w:p>
        </w:tc>
        <w:tc>
          <w:tcPr>
            <w:tcW w:w="4261" w:type="dxa"/>
            <w:shd w:val="clear" w:color="auto" w:fill="auto"/>
          </w:tcPr>
          <w:p w14:paraId="25E30E29">
            <w:pPr>
              <w:wordWrap w:val="0"/>
              <w:topLinePunct/>
              <w:adjustRightInd w:val="0"/>
              <w:snapToGrid w:val="0"/>
              <w:spacing w:line="360" w:lineRule="auto"/>
              <w:rPr>
                <w:rFonts w:hint="eastAsia" w:eastAsia="宋体"/>
                <w:szCs w:val="21"/>
                <w:lang w:eastAsia="zh-CN"/>
              </w:rPr>
            </w:pPr>
            <w:r>
              <w:rPr>
                <w:szCs w:val="21"/>
              </w:rPr>
              <w:t>招标代理机构：</w:t>
            </w:r>
            <w:r>
              <w:rPr>
                <w:rFonts w:hint="eastAsia"/>
                <w:color w:val="3333FF"/>
                <w:szCs w:val="21"/>
                <w:lang w:eastAsia="zh-CN"/>
              </w:rPr>
              <w:t>甘肃景洪工程咨询有限公司</w:t>
            </w:r>
          </w:p>
        </w:tc>
      </w:tr>
      <w:tr w14:paraId="055AD43C">
        <w:tblPrEx>
          <w:tblCellMar>
            <w:top w:w="0" w:type="dxa"/>
            <w:left w:w="108" w:type="dxa"/>
            <w:bottom w:w="0" w:type="dxa"/>
            <w:right w:w="108" w:type="dxa"/>
          </w:tblCellMar>
        </w:tblPrEx>
        <w:tc>
          <w:tcPr>
            <w:tcW w:w="4261" w:type="dxa"/>
            <w:shd w:val="clear" w:color="auto" w:fill="auto"/>
          </w:tcPr>
          <w:p w14:paraId="12C45FFA">
            <w:pPr>
              <w:wordWrap w:val="0"/>
              <w:topLinePunct/>
              <w:adjustRightInd w:val="0"/>
              <w:snapToGrid w:val="0"/>
              <w:spacing w:line="360" w:lineRule="auto"/>
              <w:rPr>
                <w:szCs w:val="21"/>
              </w:rPr>
            </w:pPr>
            <w:r>
              <w:rPr>
                <w:szCs w:val="21"/>
              </w:rPr>
              <w:t>地    址：</w:t>
            </w:r>
            <w:r>
              <w:rPr>
                <w:rFonts w:hint="eastAsia"/>
                <w:color w:val="3333FF"/>
                <w:szCs w:val="21"/>
                <w:u w:val="single"/>
                <w:lang w:eastAsia="zh-CN"/>
              </w:rPr>
              <w:t>甘肃省兰州市永登县城关镇人民街312号商务局303室</w:t>
            </w:r>
            <w:r>
              <w:rPr>
                <w:rFonts w:hint="eastAsia"/>
                <w:color w:val="3333FF"/>
                <w:szCs w:val="21"/>
                <w:u w:val="single"/>
              </w:rPr>
              <w:t xml:space="preserve"> </w:t>
            </w:r>
          </w:p>
        </w:tc>
        <w:tc>
          <w:tcPr>
            <w:tcW w:w="4261" w:type="dxa"/>
            <w:shd w:val="clear" w:color="auto" w:fill="auto"/>
          </w:tcPr>
          <w:p w14:paraId="12A2A9DA">
            <w:pPr>
              <w:wordWrap w:val="0"/>
              <w:topLinePunct/>
              <w:adjustRightInd w:val="0"/>
              <w:snapToGrid w:val="0"/>
              <w:spacing w:line="360" w:lineRule="auto"/>
              <w:rPr>
                <w:szCs w:val="21"/>
              </w:rPr>
            </w:pPr>
            <w:r>
              <w:rPr>
                <w:szCs w:val="21"/>
              </w:rPr>
              <w:t>地    址：</w:t>
            </w:r>
            <w:r>
              <w:rPr>
                <w:rFonts w:hint="eastAsia"/>
                <w:color w:val="3333FF"/>
                <w:szCs w:val="21"/>
                <w:u w:val="single"/>
                <w:lang w:eastAsia="zh-CN"/>
              </w:rPr>
              <w:t>甘肃省张掖市甘州区县府街延伸段西侧商业写字楼二楼</w:t>
            </w:r>
            <w:r>
              <w:rPr>
                <w:rFonts w:hint="eastAsia"/>
                <w:color w:val="3333FF"/>
                <w:szCs w:val="21"/>
                <w:u w:val="single"/>
              </w:rPr>
              <w:t xml:space="preserve"> </w:t>
            </w:r>
          </w:p>
        </w:tc>
      </w:tr>
      <w:tr w14:paraId="0976AAC6">
        <w:tblPrEx>
          <w:tblCellMar>
            <w:top w:w="0" w:type="dxa"/>
            <w:left w:w="108" w:type="dxa"/>
            <w:bottom w:w="0" w:type="dxa"/>
            <w:right w:w="108" w:type="dxa"/>
          </w:tblCellMar>
        </w:tblPrEx>
        <w:tc>
          <w:tcPr>
            <w:tcW w:w="4261" w:type="dxa"/>
            <w:shd w:val="clear" w:color="auto" w:fill="auto"/>
          </w:tcPr>
          <w:p w14:paraId="088CB294">
            <w:pPr>
              <w:wordWrap w:val="0"/>
              <w:topLinePunct/>
              <w:adjustRightInd w:val="0"/>
              <w:snapToGrid w:val="0"/>
              <w:spacing w:line="360" w:lineRule="auto"/>
              <w:rPr>
                <w:rFonts w:hint="eastAsia" w:eastAsia="宋体"/>
                <w:szCs w:val="21"/>
                <w:lang w:val="en-US" w:eastAsia="zh-CN"/>
              </w:rPr>
            </w:pPr>
            <w:r>
              <w:rPr>
                <w:szCs w:val="21"/>
              </w:rPr>
              <w:t>邮    编：</w:t>
            </w:r>
            <w:r>
              <w:rPr>
                <w:color w:val="3333FF"/>
                <w:szCs w:val="21"/>
                <w:u w:val="single"/>
              </w:rPr>
              <w:t xml:space="preserve"> </w:t>
            </w:r>
            <w:r>
              <w:rPr>
                <w:rFonts w:hint="default"/>
                <w:color w:val="3333FF"/>
                <w:szCs w:val="21"/>
                <w:u w:val="single"/>
              </w:rPr>
              <w:t>730300</w:t>
            </w:r>
            <w:r>
              <w:rPr>
                <w:rFonts w:hint="eastAsia"/>
                <w:color w:val="3333FF"/>
                <w:szCs w:val="21"/>
                <w:u w:val="single"/>
                <w:lang w:val="en-US" w:eastAsia="zh-CN"/>
              </w:rPr>
              <w:t xml:space="preserve"> </w:t>
            </w:r>
          </w:p>
        </w:tc>
        <w:tc>
          <w:tcPr>
            <w:tcW w:w="4261" w:type="dxa"/>
            <w:shd w:val="clear" w:color="auto" w:fill="auto"/>
          </w:tcPr>
          <w:p w14:paraId="18AB94C3">
            <w:pPr>
              <w:wordWrap w:val="0"/>
              <w:topLinePunct/>
              <w:adjustRightInd w:val="0"/>
              <w:snapToGrid w:val="0"/>
              <w:spacing w:line="360" w:lineRule="auto"/>
              <w:rPr>
                <w:szCs w:val="21"/>
              </w:rPr>
            </w:pPr>
            <w:r>
              <w:rPr>
                <w:szCs w:val="21"/>
              </w:rPr>
              <w:t>邮    编：</w:t>
            </w:r>
            <w:r>
              <w:rPr>
                <w:color w:val="3333FF"/>
                <w:szCs w:val="21"/>
                <w:u w:val="single"/>
              </w:rPr>
              <w:t xml:space="preserve"> </w:t>
            </w:r>
            <w:r>
              <w:rPr>
                <w:rFonts w:hint="eastAsia"/>
                <w:color w:val="3333FF"/>
                <w:szCs w:val="21"/>
                <w:u w:val="single"/>
              </w:rPr>
              <w:t>734000</w:t>
            </w:r>
            <w:r>
              <w:rPr>
                <w:color w:val="3333FF"/>
                <w:szCs w:val="21"/>
                <w:u w:val="single"/>
              </w:rPr>
              <w:t xml:space="preserve"> </w:t>
            </w:r>
          </w:p>
        </w:tc>
      </w:tr>
      <w:tr w14:paraId="69F1C62D">
        <w:tblPrEx>
          <w:tblCellMar>
            <w:top w:w="0" w:type="dxa"/>
            <w:left w:w="108" w:type="dxa"/>
            <w:bottom w:w="0" w:type="dxa"/>
            <w:right w:w="108" w:type="dxa"/>
          </w:tblCellMar>
        </w:tblPrEx>
        <w:tc>
          <w:tcPr>
            <w:tcW w:w="4261" w:type="dxa"/>
            <w:shd w:val="clear" w:color="auto" w:fill="auto"/>
          </w:tcPr>
          <w:p w14:paraId="28822EAB">
            <w:pPr>
              <w:wordWrap w:val="0"/>
              <w:topLinePunct/>
              <w:adjustRightInd w:val="0"/>
              <w:snapToGrid w:val="0"/>
              <w:spacing w:line="360" w:lineRule="auto"/>
              <w:rPr>
                <w:szCs w:val="21"/>
              </w:rPr>
            </w:pPr>
            <w:r>
              <w:rPr>
                <w:szCs w:val="21"/>
              </w:rPr>
              <w:t>联 系 人：</w:t>
            </w:r>
            <w:r>
              <w:rPr>
                <w:color w:val="3333FF"/>
                <w:szCs w:val="21"/>
                <w:u w:val="single"/>
              </w:rPr>
              <w:t xml:space="preserve"> </w:t>
            </w:r>
            <w:r>
              <w:rPr>
                <w:rFonts w:hint="eastAsia"/>
                <w:color w:val="3333FF"/>
                <w:szCs w:val="21"/>
                <w:u w:val="single"/>
                <w:lang w:val="en-US" w:eastAsia="zh-CN"/>
              </w:rPr>
              <w:t xml:space="preserve"> 王先生 </w:t>
            </w:r>
            <w:r>
              <w:rPr>
                <w:color w:val="3333FF"/>
                <w:szCs w:val="21"/>
                <w:u w:val="single"/>
              </w:rPr>
              <w:t xml:space="preserve"> </w:t>
            </w:r>
          </w:p>
        </w:tc>
        <w:tc>
          <w:tcPr>
            <w:tcW w:w="4261" w:type="dxa"/>
            <w:shd w:val="clear" w:color="auto" w:fill="auto"/>
          </w:tcPr>
          <w:p w14:paraId="25452D90">
            <w:pPr>
              <w:wordWrap w:val="0"/>
              <w:topLinePunct/>
              <w:adjustRightInd w:val="0"/>
              <w:snapToGrid w:val="0"/>
              <w:spacing w:line="360" w:lineRule="auto"/>
              <w:rPr>
                <w:szCs w:val="21"/>
              </w:rPr>
            </w:pPr>
            <w:r>
              <w:rPr>
                <w:szCs w:val="21"/>
              </w:rPr>
              <w:t>联 系 人：</w:t>
            </w:r>
            <w:r>
              <w:rPr>
                <w:color w:val="3333FF"/>
                <w:szCs w:val="21"/>
                <w:u w:val="single"/>
              </w:rPr>
              <w:t xml:space="preserve"> </w:t>
            </w:r>
            <w:r>
              <w:rPr>
                <w:rFonts w:hint="eastAsia"/>
                <w:color w:val="3333FF"/>
                <w:szCs w:val="21"/>
                <w:u w:val="single"/>
                <w:lang w:eastAsia="zh-CN"/>
              </w:rPr>
              <w:t>连铁军</w:t>
            </w:r>
            <w:r>
              <w:rPr>
                <w:color w:val="3333FF"/>
                <w:szCs w:val="21"/>
                <w:u w:val="single"/>
              </w:rPr>
              <w:t xml:space="preserve"> </w:t>
            </w:r>
          </w:p>
        </w:tc>
      </w:tr>
      <w:tr w14:paraId="19C184BB">
        <w:tblPrEx>
          <w:tblCellMar>
            <w:top w:w="0" w:type="dxa"/>
            <w:left w:w="108" w:type="dxa"/>
            <w:bottom w:w="0" w:type="dxa"/>
            <w:right w:w="108" w:type="dxa"/>
          </w:tblCellMar>
        </w:tblPrEx>
        <w:tc>
          <w:tcPr>
            <w:tcW w:w="4261" w:type="dxa"/>
            <w:shd w:val="clear" w:color="auto" w:fill="auto"/>
          </w:tcPr>
          <w:p w14:paraId="7B4C9685">
            <w:pPr>
              <w:wordWrap w:val="0"/>
              <w:topLinePunct/>
              <w:adjustRightInd w:val="0"/>
              <w:snapToGrid w:val="0"/>
              <w:spacing w:line="360" w:lineRule="auto"/>
              <w:rPr>
                <w:szCs w:val="21"/>
              </w:rPr>
            </w:pPr>
            <w:r>
              <w:rPr>
                <w:szCs w:val="21"/>
              </w:rPr>
              <w:t>电    话：</w:t>
            </w:r>
            <w:r>
              <w:rPr>
                <w:color w:val="3333FF"/>
                <w:szCs w:val="21"/>
                <w:u w:val="single"/>
              </w:rPr>
              <w:t xml:space="preserve"> </w:t>
            </w:r>
            <w:r>
              <w:rPr>
                <w:rFonts w:hint="eastAsia"/>
                <w:color w:val="3333FF"/>
                <w:szCs w:val="21"/>
                <w:u w:val="single"/>
                <w:lang w:val="en-US" w:eastAsia="zh-CN"/>
              </w:rPr>
              <w:t xml:space="preserve">  15193069777</w:t>
            </w:r>
            <w:r>
              <w:rPr>
                <w:color w:val="3333FF"/>
                <w:szCs w:val="21"/>
                <w:u w:val="single"/>
              </w:rPr>
              <w:t xml:space="preserve"> </w:t>
            </w:r>
          </w:p>
        </w:tc>
        <w:tc>
          <w:tcPr>
            <w:tcW w:w="4261" w:type="dxa"/>
            <w:shd w:val="clear" w:color="auto" w:fill="auto"/>
          </w:tcPr>
          <w:p w14:paraId="443754EB">
            <w:pPr>
              <w:wordWrap w:val="0"/>
              <w:topLinePunct/>
              <w:adjustRightInd w:val="0"/>
              <w:snapToGrid w:val="0"/>
              <w:spacing w:line="360" w:lineRule="auto"/>
              <w:rPr>
                <w:szCs w:val="21"/>
              </w:rPr>
            </w:pPr>
            <w:r>
              <w:rPr>
                <w:szCs w:val="21"/>
              </w:rPr>
              <w:t>电    话：</w:t>
            </w:r>
            <w:r>
              <w:rPr>
                <w:color w:val="3333FF"/>
                <w:szCs w:val="21"/>
                <w:u w:val="single"/>
              </w:rPr>
              <w:t xml:space="preserve"> </w:t>
            </w:r>
            <w:r>
              <w:rPr>
                <w:rFonts w:hint="eastAsia"/>
                <w:color w:val="3333FF"/>
                <w:szCs w:val="21"/>
                <w:u w:val="single"/>
                <w:lang w:eastAsia="zh-CN"/>
              </w:rPr>
              <w:t>13993653535</w:t>
            </w:r>
            <w:r>
              <w:rPr>
                <w:color w:val="3333FF"/>
                <w:szCs w:val="21"/>
                <w:u w:val="single"/>
              </w:rPr>
              <w:t xml:space="preserve"> </w:t>
            </w:r>
          </w:p>
        </w:tc>
      </w:tr>
      <w:tr w14:paraId="4174690C">
        <w:tblPrEx>
          <w:tblCellMar>
            <w:top w:w="0" w:type="dxa"/>
            <w:left w:w="108" w:type="dxa"/>
            <w:bottom w:w="0" w:type="dxa"/>
            <w:right w:w="108" w:type="dxa"/>
          </w:tblCellMar>
        </w:tblPrEx>
        <w:tc>
          <w:tcPr>
            <w:tcW w:w="4261" w:type="dxa"/>
            <w:shd w:val="clear" w:color="auto" w:fill="auto"/>
          </w:tcPr>
          <w:p w14:paraId="300DA6BE">
            <w:pPr>
              <w:wordWrap w:val="0"/>
              <w:topLinePunct/>
              <w:adjustRightInd w:val="0"/>
              <w:snapToGrid w:val="0"/>
              <w:spacing w:line="360" w:lineRule="auto"/>
              <w:rPr>
                <w:szCs w:val="21"/>
              </w:rPr>
            </w:pPr>
            <w:r>
              <w:rPr>
                <w:szCs w:val="21"/>
              </w:rPr>
              <w:t>传    真：</w:t>
            </w:r>
            <w:r>
              <w:rPr>
                <w:color w:val="3333FF"/>
                <w:szCs w:val="21"/>
                <w:u w:val="single"/>
              </w:rPr>
              <w:t xml:space="preserve"> </w:t>
            </w:r>
            <w:r>
              <w:rPr>
                <w:rFonts w:hint="eastAsia"/>
                <w:color w:val="3333FF"/>
                <w:szCs w:val="21"/>
                <w:u w:val="single"/>
              </w:rPr>
              <w:t>/</w:t>
            </w:r>
            <w:r>
              <w:rPr>
                <w:color w:val="3333FF"/>
                <w:szCs w:val="21"/>
                <w:u w:val="single"/>
              </w:rPr>
              <w:t xml:space="preserve"> </w:t>
            </w:r>
          </w:p>
        </w:tc>
        <w:tc>
          <w:tcPr>
            <w:tcW w:w="4261" w:type="dxa"/>
            <w:shd w:val="clear" w:color="auto" w:fill="auto"/>
          </w:tcPr>
          <w:p w14:paraId="16C29254">
            <w:pPr>
              <w:wordWrap w:val="0"/>
              <w:topLinePunct/>
              <w:adjustRightInd w:val="0"/>
              <w:snapToGrid w:val="0"/>
              <w:spacing w:line="360" w:lineRule="auto"/>
              <w:rPr>
                <w:szCs w:val="21"/>
              </w:rPr>
            </w:pPr>
            <w:r>
              <w:rPr>
                <w:szCs w:val="21"/>
              </w:rPr>
              <w:t>传    真：</w:t>
            </w:r>
            <w:r>
              <w:rPr>
                <w:color w:val="3333FF"/>
                <w:szCs w:val="21"/>
                <w:u w:val="single"/>
              </w:rPr>
              <w:t xml:space="preserve"> </w:t>
            </w:r>
            <w:r>
              <w:rPr>
                <w:rFonts w:hint="eastAsia"/>
                <w:color w:val="3333FF"/>
                <w:szCs w:val="21"/>
                <w:u w:val="single"/>
              </w:rPr>
              <w:t>/</w:t>
            </w:r>
            <w:r>
              <w:rPr>
                <w:color w:val="3333FF"/>
                <w:szCs w:val="21"/>
                <w:u w:val="single"/>
              </w:rPr>
              <w:t xml:space="preserve"> </w:t>
            </w:r>
          </w:p>
        </w:tc>
      </w:tr>
      <w:tr w14:paraId="402F588A">
        <w:tblPrEx>
          <w:tblCellMar>
            <w:top w:w="0" w:type="dxa"/>
            <w:left w:w="108" w:type="dxa"/>
            <w:bottom w:w="0" w:type="dxa"/>
            <w:right w:w="108" w:type="dxa"/>
          </w:tblCellMar>
        </w:tblPrEx>
        <w:tc>
          <w:tcPr>
            <w:tcW w:w="4261" w:type="dxa"/>
            <w:shd w:val="clear" w:color="auto" w:fill="auto"/>
          </w:tcPr>
          <w:p w14:paraId="29EEC49B">
            <w:pPr>
              <w:wordWrap w:val="0"/>
              <w:topLinePunct/>
              <w:adjustRightInd w:val="0"/>
              <w:snapToGrid w:val="0"/>
              <w:spacing w:line="360" w:lineRule="auto"/>
              <w:rPr>
                <w:szCs w:val="21"/>
              </w:rPr>
            </w:pPr>
            <w:r>
              <w:rPr>
                <w:szCs w:val="21"/>
              </w:rPr>
              <w:t>电子邮件：</w:t>
            </w:r>
            <w:r>
              <w:rPr>
                <w:color w:val="3333FF"/>
                <w:szCs w:val="21"/>
                <w:u w:val="single"/>
              </w:rPr>
              <w:t xml:space="preserve"> </w:t>
            </w:r>
            <w:r>
              <w:rPr>
                <w:rFonts w:hint="eastAsia"/>
                <w:color w:val="3333FF"/>
                <w:szCs w:val="21"/>
                <w:u w:val="single"/>
              </w:rPr>
              <w:t>/</w:t>
            </w:r>
            <w:r>
              <w:rPr>
                <w:color w:val="3333FF"/>
                <w:szCs w:val="21"/>
                <w:u w:val="single"/>
              </w:rPr>
              <w:t xml:space="preserve"> </w:t>
            </w:r>
          </w:p>
        </w:tc>
        <w:tc>
          <w:tcPr>
            <w:tcW w:w="4261" w:type="dxa"/>
            <w:shd w:val="clear" w:color="auto" w:fill="auto"/>
          </w:tcPr>
          <w:p w14:paraId="47F94094">
            <w:pPr>
              <w:wordWrap w:val="0"/>
              <w:topLinePunct/>
              <w:adjustRightInd w:val="0"/>
              <w:snapToGrid w:val="0"/>
              <w:spacing w:line="360" w:lineRule="auto"/>
              <w:rPr>
                <w:szCs w:val="21"/>
              </w:rPr>
            </w:pPr>
            <w:r>
              <w:rPr>
                <w:szCs w:val="21"/>
              </w:rPr>
              <w:t>电子邮件</w:t>
            </w:r>
            <w:r>
              <w:rPr>
                <w:rFonts w:hint="eastAsia"/>
                <w:szCs w:val="21"/>
              </w:rPr>
              <w:t>：</w:t>
            </w:r>
            <w:r>
              <w:rPr>
                <w:rFonts w:hint="eastAsia"/>
                <w:color w:val="3333FF"/>
                <w:szCs w:val="21"/>
                <w:u w:val="single"/>
              </w:rPr>
              <w:t>156910459@QQ.COM</w:t>
            </w:r>
            <w:r>
              <w:rPr>
                <w:color w:val="3333FF"/>
                <w:szCs w:val="21"/>
                <w:u w:val="single"/>
              </w:rPr>
              <w:t xml:space="preserve"> </w:t>
            </w:r>
          </w:p>
        </w:tc>
      </w:tr>
      <w:tr w14:paraId="392A8787">
        <w:tblPrEx>
          <w:tblCellMar>
            <w:top w:w="0" w:type="dxa"/>
            <w:left w:w="108" w:type="dxa"/>
            <w:bottom w:w="0" w:type="dxa"/>
            <w:right w:w="108" w:type="dxa"/>
          </w:tblCellMar>
        </w:tblPrEx>
        <w:tc>
          <w:tcPr>
            <w:tcW w:w="4261" w:type="dxa"/>
            <w:shd w:val="clear" w:color="auto" w:fill="auto"/>
          </w:tcPr>
          <w:p w14:paraId="736479C0">
            <w:pPr>
              <w:wordWrap w:val="0"/>
              <w:topLinePunct/>
              <w:adjustRightInd w:val="0"/>
              <w:snapToGrid w:val="0"/>
              <w:spacing w:line="360" w:lineRule="auto"/>
              <w:rPr>
                <w:szCs w:val="21"/>
              </w:rPr>
            </w:pPr>
            <w:r>
              <w:rPr>
                <w:szCs w:val="21"/>
              </w:rPr>
              <w:t>网    址：</w:t>
            </w:r>
            <w:r>
              <w:rPr>
                <w:color w:val="3333FF"/>
                <w:szCs w:val="21"/>
                <w:u w:val="single"/>
              </w:rPr>
              <w:t xml:space="preserve"> </w:t>
            </w:r>
            <w:r>
              <w:rPr>
                <w:rFonts w:hint="eastAsia"/>
                <w:color w:val="3333FF"/>
                <w:szCs w:val="21"/>
                <w:u w:val="single"/>
              </w:rPr>
              <w:t>/</w:t>
            </w:r>
            <w:r>
              <w:rPr>
                <w:color w:val="3333FF"/>
                <w:szCs w:val="21"/>
                <w:u w:val="single"/>
              </w:rPr>
              <w:t xml:space="preserve"> </w:t>
            </w:r>
          </w:p>
        </w:tc>
        <w:tc>
          <w:tcPr>
            <w:tcW w:w="4261" w:type="dxa"/>
            <w:shd w:val="clear" w:color="auto" w:fill="auto"/>
          </w:tcPr>
          <w:p w14:paraId="709FAFDC">
            <w:pPr>
              <w:wordWrap w:val="0"/>
              <w:topLinePunct/>
              <w:adjustRightInd w:val="0"/>
              <w:snapToGrid w:val="0"/>
              <w:spacing w:line="360" w:lineRule="auto"/>
              <w:rPr>
                <w:szCs w:val="21"/>
              </w:rPr>
            </w:pPr>
            <w:r>
              <w:rPr>
                <w:szCs w:val="21"/>
              </w:rPr>
              <w:t>网    址：</w:t>
            </w:r>
            <w:r>
              <w:rPr>
                <w:color w:val="3333FF"/>
                <w:szCs w:val="21"/>
                <w:u w:val="single"/>
              </w:rPr>
              <w:t xml:space="preserve"> </w:t>
            </w:r>
            <w:r>
              <w:rPr>
                <w:rFonts w:hint="eastAsia"/>
                <w:color w:val="3333FF"/>
                <w:szCs w:val="21"/>
                <w:u w:val="single"/>
              </w:rPr>
              <w:t>/</w:t>
            </w:r>
            <w:r>
              <w:rPr>
                <w:color w:val="3333FF"/>
                <w:szCs w:val="21"/>
                <w:u w:val="single"/>
              </w:rPr>
              <w:t xml:space="preserve"> </w:t>
            </w:r>
          </w:p>
        </w:tc>
      </w:tr>
      <w:tr w14:paraId="2C0A5362">
        <w:tblPrEx>
          <w:tblCellMar>
            <w:top w:w="0" w:type="dxa"/>
            <w:left w:w="108" w:type="dxa"/>
            <w:bottom w:w="0" w:type="dxa"/>
            <w:right w:w="108" w:type="dxa"/>
          </w:tblCellMar>
        </w:tblPrEx>
        <w:tc>
          <w:tcPr>
            <w:tcW w:w="4261" w:type="dxa"/>
            <w:shd w:val="clear" w:color="auto" w:fill="auto"/>
          </w:tcPr>
          <w:p w14:paraId="2F9E2295">
            <w:pPr>
              <w:wordWrap w:val="0"/>
              <w:topLinePunct/>
              <w:adjustRightInd w:val="0"/>
              <w:snapToGrid w:val="0"/>
              <w:spacing w:line="360" w:lineRule="auto"/>
              <w:rPr>
                <w:szCs w:val="21"/>
              </w:rPr>
            </w:pPr>
            <w:r>
              <w:rPr>
                <w:szCs w:val="21"/>
              </w:rPr>
              <w:t>开户银行：</w:t>
            </w:r>
            <w:r>
              <w:rPr>
                <w:color w:val="3333FF"/>
                <w:szCs w:val="21"/>
                <w:u w:val="single"/>
              </w:rPr>
              <w:t xml:space="preserve"> </w:t>
            </w:r>
            <w:r>
              <w:rPr>
                <w:rFonts w:hint="eastAsia"/>
                <w:color w:val="3333FF"/>
                <w:szCs w:val="21"/>
                <w:u w:val="single"/>
              </w:rPr>
              <w:t>/</w:t>
            </w:r>
            <w:r>
              <w:rPr>
                <w:color w:val="3333FF"/>
                <w:szCs w:val="21"/>
                <w:u w:val="single"/>
              </w:rPr>
              <w:t xml:space="preserve"> </w:t>
            </w:r>
          </w:p>
        </w:tc>
        <w:tc>
          <w:tcPr>
            <w:tcW w:w="4261" w:type="dxa"/>
            <w:shd w:val="clear" w:color="auto" w:fill="auto"/>
          </w:tcPr>
          <w:p w14:paraId="60A16E1E">
            <w:pPr>
              <w:wordWrap w:val="0"/>
              <w:topLinePunct/>
              <w:adjustRightInd w:val="0"/>
              <w:snapToGrid w:val="0"/>
              <w:spacing w:line="360" w:lineRule="auto"/>
              <w:rPr>
                <w:szCs w:val="21"/>
              </w:rPr>
            </w:pPr>
            <w:r>
              <w:rPr>
                <w:szCs w:val="21"/>
              </w:rPr>
              <w:t>开户银行：</w:t>
            </w:r>
            <w:r>
              <w:rPr>
                <w:color w:val="3333FF"/>
                <w:szCs w:val="21"/>
                <w:u w:val="single"/>
              </w:rPr>
              <w:t xml:space="preserve"> </w:t>
            </w:r>
            <w:r>
              <w:rPr>
                <w:rFonts w:hint="eastAsia"/>
                <w:color w:val="3333FF"/>
                <w:szCs w:val="21"/>
                <w:u w:val="single"/>
                <w:lang w:val="en-US" w:eastAsia="zh-CN"/>
              </w:rPr>
              <w:t>/</w:t>
            </w:r>
            <w:r>
              <w:rPr>
                <w:color w:val="3333FF"/>
                <w:szCs w:val="21"/>
                <w:u w:val="single"/>
              </w:rPr>
              <w:t xml:space="preserve"> </w:t>
            </w:r>
          </w:p>
        </w:tc>
      </w:tr>
      <w:tr w14:paraId="4E26D9DD">
        <w:tblPrEx>
          <w:tblCellMar>
            <w:top w:w="0" w:type="dxa"/>
            <w:left w:w="108" w:type="dxa"/>
            <w:bottom w:w="0" w:type="dxa"/>
            <w:right w:w="108" w:type="dxa"/>
          </w:tblCellMar>
        </w:tblPrEx>
        <w:tc>
          <w:tcPr>
            <w:tcW w:w="4261" w:type="dxa"/>
            <w:shd w:val="clear" w:color="auto" w:fill="auto"/>
          </w:tcPr>
          <w:p w14:paraId="232DB251">
            <w:pPr>
              <w:wordWrap w:val="0"/>
              <w:topLinePunct/>
              <w:adjustRightInd w:val="0"/>
              <w:snapToGrid w:val="0"/>
              <w:spacing w:line="360" w:lineRule="auto"/>
              <w:rPr>
                <w:szCs w:val="21"/>
              </w:rPr>
            </w:pPr>
            <w:r>
              <w:rPr>
                <w:rFonts w:hint="eastAsia"/>
                <w:szCs w:val="21"/>
              </w:rPr>
              <w:t>账</w:t>
            </w:r>
            <w:r>
              <w:rPr>
                <w:szCs w:val="21"/>
              </w:rPr>
              <w:t xml:space="preserve">    号：</w:t>
            </w:r>
            <w:r>
              <w:rPr>
                <w:color w:val="3333FF"/>
                <w:szCs w:val="21"/>
                <w:u w:val="single"/>
              </w:rPr>
              <w:t xml:space="preserve"> </w:t>
            </w:r>
            <w:r>
              <w:rPr>
                <w:rFonts w:hint="eastAsia"/>
                <w:color w:val="3333FF"/>
                <w:szCs w:val="21"/>
                <w:u w:val="single"/>
              </w:rPr>
              <w:t>/</w:t>
            </w:r>
            <w:r>
              <w:rPr>
                <w:color w:val="3333FF"/>
                <w:szCs w:val="21"/>
                <w:u w:val="single"/>
              </w:rPr>
              <w:t xml:space="preserve"> </w:t>
            </w:r>
          </w:p>
        </w:tc>
        <w:tc>
          <w:tcPr>
            <w:tcW w:w="4261" w:type="dxa"/>
            <w:shd w:val="clear" w:color="auto" w:fill="auto"/>
          </w:tcPr>
          <w:p w14:paraId="2B1E8D7E">
            <w:pPr>
              <w:wordWrap w:val="0"/>
              <w:topLinePunct/>
              <w:adjustRightInd w:val="0"/>
              <w:snapToGrid w:val="0"/>
              <w:spacing w:line="360" w:lineRule="auto"/>
              <w:rPr>
                <w:szCs w:val="21"/>
              </w:rPr>
            </w:pPr>
            <w:r>
              <w:rPr>
                <w:rFonts w:hint="eastAsia"/>
                <w:szCs w:val="21"/>
              </w:rPr>
              <w:t>账</w:t>
            </w:r>
            <w:r>
              <w:rPr>
                <w:szCs w:val="21"/>
              </w:rPr>
              <w:t xml:space="preserve">    号：</w:t>
            </w:r>
            <w:r>
              <w:rPr>
                <w:color w:val="3333FF"/>
                <w:szCs w:val="21"/>
                <w:u w:val="single"/>
              </w:rPr>
              <w:t xml:space="preserve"> </w:t>
            </w:r>
            <w:r>
              <w:rPr>
                <w:rFonts w:hint="eastAsia"/>
                <w:color w:val="3333FF"/>
                <w:szCs w:val="21"/>
                <w:u w:val="single"/>
                <w:lang w:val="en-US" w:eastAsia="zh-CN"/>
              </w:rPr>
              <w:t>/</w:t>
            </w:r>
            <w:r>
              <w:rPr>
                <w:color w:val="3333FF"/>
                <w:szCs w:val="21"/>
                <w:u w:val="single"/>
              </w:rPr>
              <w:t xml:space="preserve"> </w:t>
            </w:r>
          </w:p>
        </w:tc>
      </w:tr>
    </w:tbl>
    <w:p w14:paraId="4380CAE0">
      <w:pPr>
        <w:pStyle w:val="3"/>
        <w:adjustRightInd w:val="0"/>
        <w:snapToGrid w:val="0"/>
        <w:spacing w:before="0" w:after="0" w:line="360" w:lineRule="auto"/>
      </w:pPr>
      <w:bookmarkStart w:id="40" w:name="_Toc195476974"/>
      <w:r>
        <w:rPr>
          <w:rFonts w:hint="eastAsia"/>
        </w:rPr>
        <w:t>8. 监督部门</w:t>
      </w:r>
      <w:bookmarkEnd w:id="40"/>
    </w:p>
    <w:p w14:paraId="3EF3DA2D">
      <w:pPr>
        <w:adjustRightInd w:val="0"/>
        <w:snapToGrid w:val="0"/>
        <w:spacing w:line="360" w:lineRule="auto"/>
        <w:rPr>
          <w:color w:val="3333FF"/>
          <w:u w:val="single"/>
        </w:rPr>
      </w:pPr>
      <w:r>
        <w:rPr>
          <w:rFonts w:hint="eastAsia"/>
        </w:rPr>
        <w:t>监管单位：</w:t>
      </w:r>
      <w:r>
        <w:rPr>
          <w:rFonts w:hint="eastAsia"/>
          <w:color w:val="3333FF"/>
          <w:u w:val="single"/>
        </w:rPr>
        <w:t xml:space="preserve"> </w:t>
      </w:r>
      <w:r>
        <w:rPr>
          <w:rFonts w:hint="eastAsia"/>
          <w:color w:val="3333FF"/>
          <w:u w:val="single"/>
          <w:lang w:val="en-US" w:eastAsia="zh-CN"/>
        </w:rPr>
        <w:t xml:space="preserve">    /        </w:t>
      </w:r>
      <w:r>
        <w:rPr>
          <w:rFonts w:hint="eastAsia"/>
          <w:color w:val="3333FF"/>
          <w:u w:val="single"/>
        </w:rPr>
        <w:t xml:space="preserve"> </w:t>
      </w:r>
    </w:p>
    <w:p w14:paraId="2C05D248">
      <w:pPr>
        <w:adjustRightInd w:val="0"/>
        <w:snapToGrid w:val="0"/>
        <w:spacing w:line="360" w:lineRule="auto"/>
      </w:pPr>
      <w:r>
        <w:rPr>
          <w:rFonts w:hint="eastAsia"/>
        </w:rPr>
        <w:t>联系方式：</w:t>
      </w:r>
      <w:r>
        <w:rPr>
          <w:rFonts w:hint="eastAsia"/>
          <w:color w:val="3333FF"/>
          <w:u w:val="single"/>
        </w:rPr>
        <w:t xml:space="preserve"> </w:t>
      </w:r>
      <w:r>
        <w:rPr>
          <w:rFonts w:hint="eastAsia"/>
          <w:color w:val="3333FF"/>
          <w:u w:val="single"/>
          <w:lang w:val="en-US" w:eastAsia="zh-CN"/>
        </w:rPr>
        <w:t xml:space="preserve">     /      </w:t>
      </w:r>
      <w:r>
        <w:rPr>
          <w:rFonts w:hint="eastAsia"/>
          <w:color w:val="3333FF"/>
          <w:u w:val="single"/>
        </w:rPr>
        <w:t xml:space="preserve">  </w:t>
      </w:r>
    </w:p>
    <w:p w14:paraId="7660D724">
      <w:pPr>
        <w:adjustRightInd w:val="0"/>
        <w:snapToGrid w:val="0"/>
        <w:spacing w:line="360" w:lineRule="auto"/>
        <w:rPr>
          <w:color w:val="3333FF"/>
          <w:u w:val="single"/>
        </w:rPr>
      </w:pPr>
      <w:r>
        <w:rPr>
          <w:rFonts w:hint="eastAsia"/>
        </w:rPr>
        <w:t>地    址：</w:t>
      </w:r>
      <w:r>
        <w:rPr>
          <w:rFonts w:hint="eastAsia"/>
          <w:color w:val="3333FF"/>
          <w:u w:val="single"/>
        </w:rPr>
        <w:t xml:space="preserve"> </w:t>
      </w:r>
      <w:r>
        <w:rPr>
          <w:rFonts w:hint="eastAsia"/>
          <w:color w:val="3333FF"/>
          <w:u w:val="single"/>
          <w:lang w:val="en-US" w:eastAsia="zh-CN"/>
        </w:rPr>
        <w:t xml:space="preserve">     /       </w:t>
      </w:r>
      <w:r>
        <w:rPr>
          <w:rFonts w:hint="eastAsia"/>
          <w:color w:val="3333FF"/>
          <w:u w:val="single"/>
        </w:rPr>
        <w:t xml:space="preserve"> </w:t>
      </w:r>
    </w:p>
    <w:p w14:paraId="7C2A68C0">
      <w:pPr>
        <w:adjustRightInd w:val="0"/>
        <w:snapToGrid w:val="0"/>
        <w:spacing w:line="360" w:lineRule="auto"/>
        <w:rPr>
          <w:szCs w:val="21"/>
        </w:rPr>
      </w:pPr>
      <w:r>
        <w:rPr>
          <w:szCs w:val="21"/>
        </w:rPr>
        <w:t>　　　　　　　　　　　　　　　　　　　　　　　　　</w:t>
      </w:r>
    </w:p>
    <w:p w14:paraId="02018484">
      <w:pPr>
        <w:adjustRightInd w:val="0"/>
        <w:snapToGrid w:val="0"/>
        <w:spacing w:line="360" w:lineRule="auto"/>
        <w:rPr>
          <w:szCs w:val="21"/>
        </w:rPr>
      </w:pPr>
    </w:p>
    <w:p w14:paraId="0F456BB0">
      <w:pPr>
        <w:adjustRightInd w:val="0"/>
        <w:snapToGrid w:val="0"/>
        <w:spacing w:line="360" w:lineRule="auto"/>
        <w:rPr>
          <w:szCs w:val="21"/>
        </w:rPr>
      </w:pPr>
    </w:p>
    <w:p w14:paraId="7540E719">
      <w:pPr>
        <w:adjustRightInd w:val="0"/>
        <w:snapToGrid w:val="0"/>
        <w:spacing w:line="360" w:lineRule="auto"/>
        <w:rPr>
          <w:szCs w:val="21"/>
        </w:rPr>
      </w:pPr>
    </w:p>
    <w:p w14:paraId="55EEA8B6">
      <w:pPr>
        <w:adjustRightInd w:val="0"/>
        <w:snapToGrid w:val="0"/>
        <w:spacing w:line="360" w:lineRule="auto"/>
        <w:jc w:val="right"/>
        <w:rPr>
          <w:szCs w:val="21"/>
        </w:rPr>
      </w:pPr>
      <w:r>
        <w:rPr>
          <w:rFonts w:hint="eastAsia"/>
          <w:color w:val="3333FF"/>
          <w:szCs w:val="21"/>
          <w:u w:val="single"/>
        </w:rPr>
        <w:t>2025</w:t>
      </w:r>
      <w:r>
        <w:rPr>
          <w:szCs w:val="21"/>
        </w:rPr>
        <w:t>年</w:t>
      </w:r>
      <w:r>
        <w:rPr>
          <w:rFonts w:hint="eastAsia"/>
          <w:color w:val="3333FF"/>
          <w:szCs w:val="21"/>
          <w:u w:val="single"/>
          <w:lang w:val="en-US" w:eastAsia="zh-CN"/>
        </w:rPr>
        <w:t>7</w:t>
      </w:r>
      <w:r>
        <w:rPr>
          <w:szCs w:val="21"/>
        </w:rPr>
        <w:t>月</w:t>
      </w:r>
      <w:r>
        <w:rPr>
          <w:rFonts w:hint="eastAsia"/>
          <w:color w:val="3333FF"/>
          <w:szCs w:val="21"/>
          <w:u w:val="single"/>
          <w:lang w:val="en-US" w:eastAsia="zh-CN"/>
        </w:rPr>
        <w:t>7</w:t>
      </w:r>
      <w:r>
        <w:rPr>
          <w:szCs w:val="21"/>
        </w:rPr>
        <w:t>日</w:t>
      </w:r>
    </w:p>
    <w:p w14:paraId="3FCB270F">
      <w:pPr>
        <w:jc w:val="left"/>
        <w:rPr>
          <w:rFonts w:ascii="宋体"/>
          <w:color w:val="FFFFFF"/>
        </w:rPr>
      </w:pPr>
      <w:r>
        <w:rPr>
          <w:rFonts w:ascii="宋体"/>
          <w:color w:val="FFFFFF"/>
        </w:rPr>
        <w:t>dyzjs1</w:t>
      </w:r>
    </w:p>
    <w:p w14:paraId="0CD4CD06">
      <w:bookmarkStart w:id="41" w:name="_GoBack"/>
      <w:bookmarkEnd w:id="4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FB1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style>
  <w:style w:type="paragraph" w:styleId="4">
    <w:name w:val="annotation text"/>
    <w:basedOn w:val="1"/>
    <w:qFormat/>
    <w:uiPriority w:val="99"/>
    <w:pPr>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2025-07-07T07:40:20Z</dcterms:created>
  <dc:creator>Admin</dc:creator>
  <cp:lastModifiedBy>留着胡渣的男人</cp:lastModifiedBy>
  <dcterms:modified xsi:type="dcterms:W3CDTF">2025-07-07T07:40:30Z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eyJoZGlkIjoiYThhMmViMmM1OWU4YzRhYWI4NjI4NDBmNTdiMWRhYWMiLCJ1c2VySWQiOiIyNDI0OTc1OTEifQ==</vt:lpwstr>
  </property>
  <property fmtid="{D5CDD505-2E9C-101B-9397-08002B2CF9AE}" pid="4" name="ICV">
    <vt:lpwstr>407BFDF24F034C5582A8F2E0505958C7_12</vt:lpwstr>
  </property>
</Properties>
</file>