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DBE1C">
      <w:pPr>
        <w:pStyle w:val="4"/>
        <w:tabs>
          <w:tab w:val="right" w:leader="dot" w:pos="9344"/>
        </w:tabs>
        <w:ind w:left="0" w:leftChars="0"/>
        <w:jc w:val="center"/>
        <w:rPr>
          <w:rFonts w:ascii="宋体" w:eastAsia="宋体" w:cs="Times New Roman"/>
          <w:b/>
          <w:sz w:val="36"/>
          <w:szCs w:val="36"/>
        </w:rPr>
      </w:pPr>
      <w:r>
        <w:rPr>
          <w:rFonts w:hint="eastAsia" w:ascii="宋体" w:cs="Times New Roman"/>
          <w:b/>
          <w:sz w:val="36"/>
          <w:szCs w:val="36"/>
          <w:lang w:eastAsia="zh-CN"/>
        </w:rPr>
        <w:t>白银区纺织路街道黄茂井二期小区物业管理</w:t>
      </w:r>
      <w:r>
        <w:rPr>
          <w:rFonts w:hint="eastAsia" w:ascii="宋体" w:eastAsia="宋体" w:cs="Times New Roman"/>
          <w:b/>
          <w:sz w:val="36"/>
          <w:szCs w:val="36"/>
        </w:rPr>
        <w:t>服务项目招标公告</w:t>
      </w:r>
    </w:p>
    <w:p w14:paraId="4D9CBA2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jc w:val="both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甘肃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正芳</w:t>
      </w:r>
      <w:r>
        <w:rPr>
          <w:rFonts w:hint="eastAsia" w:ascii="宋体" w:hAnsi="宋体" w:eastAsia="宋体" w:cs="Times New Roman"/>
          <w:sz w:val="28"/>
          <w:szCs w:val="28"/>
        </w:rPr>
        <w:t>工程咨询有限公司受</w:t>
      </w:r>
      <w:r>
        <w:rPr>
          <w:rFonts w:hint="eastAsia" w:ascii="宋体" w:hAnsi="宋体" w:cs="Times New Roman"/>
          <w:sz w:val="28"/>
          <w:szCs w:val="28"/>
          <w:lang w:eastAsia="zh-CN"/>
        </w:rPr>
        <w:t>白银市</w:t>
      </w:r>
      <w:r>
        <w:rPr>
          <w:rFonts w:hint="eastAsia" w:ascii="宋体" w:hAnsi="宋体" w:eastAsia="宋体" w:cs="Times New Roman"/>
          <w:sz w:val="28"/>
          <w:szCs w:val="28"/>
        </w:rPr>
        <w:t>白银区纺织路街道黄茂井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二期小区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物业管理委员会</w:t>
      </w:r>
      <w:r>
        <w:rPr>
          <w:rFonts w:hint="eastAsia" w:ascii="宋体" w:hAnsi="宋体" w:eastAsia="宋体" w:cs="Times New Roman"/>
          <w:sz w:val="28"/>
          <w:szCs w:val="28"/>
        </w:rPr>
        <w:t>的委托，对</w:t>
      </w:r>
      <w:r>
        <w:rPr>
          <w:rFonts w:hint="eastAsia" w:ascii="宋体" w:hAnsi="宋体" w:cs="Times New Roman"/>
          <w:sz w:val="28"/>
          <w:szCs w:val="28"/>
          <w:lang w:eastAsia="zh-CN"/>
        </w:rPr>
        <w:t>白银区纺织路街道黄茂井二期小区物业管理</w:t>
      </w:r>
      <w:r>
        <w:rPr>
          <w:rFonts w:hint="eastAsia" w:ascii="宋体" w:hAnsi="宋体" w:eastAsia="宋体" w:cs="Times New Roman"/>
          <w:sz w:val="28"/>
          <w:szCs w:val="28"/>
        </w:rPr>
        <w:t>服务项目进行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竞争性谈判</w:t>
      </w:r>
      <w:r>
        <w:rPr>
          <w:rFonts w:hint="eastAsia" w:ascii="宋体" w:hAnsi="宋体" w:eastAsia="宋体" w:cs="Times New Roman"/>
          <w:sz w:val="28"/>
          <w:szCs w:val="28"/>
        </w:rPr>
        <w:t>招标，欢迎符合条件的供应商前来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参加</w:t>
      </w:r>
      <w:r>
        <w:rPr>
          <w:rFonts w:hint="eastAsia" w:ascii="宋体" w:hAnsi="宋体" w:eastAsia="宋体" w:cs="Times New Roman"/>
          <w:sz w:val="28"/>
          <w:szCs w:val="28"/>
        </w:rPr>
        <w:t>。</w:t>
      </w:r>
    </w:p>
    <w:p w14:paraId="0C8D40C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pacing w:line="360" w:lineRule="auto"/>
        <w:ind w:firstLine="562" w:firstLineChars="200"/>
        <w:jc w:val="lef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黑体"/>
          <w:b/>
          <w:sz w:val="28"/>
          <w:szCs w:val="28"/>
        </w:rPr>
        <w:t>项目编号</w:t>
      </w:r>
      <w:r>
        <w:rPr>
          <w:rFonts w:hint="eastAsia" w:ascii="宋体" w:hAnsi="宋体" w:eastAsia="宋体" w:cs="黑体"/>
          <w:b/>
          <w:color w:val="000000"/>
          <w:sz w:val="28"/>
          <w:szCs w:val="28"/>
        </w:rPr>
        <w:t>：</w:t>
      </w:r>
      <w:r>
        <w:rPr>
          <w:rFonts w:hint="eastAsia" w:ascii="宋体" w:hAnsi="宋体" w:eastAsia="宋体" w:cs="Times New Roman"/>
          <w:sz w:val="28"/>
          <w:szCs w:val="28"/>
        </w:rPr>
        <w:t>GS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ZF</w:t>
      </w:r>
      <w:r>
        <w:rPr>
          <w:rFonts w:hint="eastAsia" w:ascii="宋体" w:hAnsi="宋体" w:eastAsia="宋体" w:cs="Times New Roman"/>
          <w:sz w:val="28"/>
          <w:szCs w:val="28"/>
        </w:rPr>
        <w:t>-202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515</w:t>
      </w:r>
    </w:p>
    <w:p w14:paraId="37D76C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pacing w:line="360" w:lineRule="auto"/>
        <w:ind w:firstLine="562" w:firstLineChars="200"/>
        <w:jc w:val="lef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黑体"/>
          <w:b/>
          <w:sz w:val="28"/>
          <w:szCs w:val="28"/>
        </w:rPr>
        <w:t>采购方式：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竞争性谈判</w:t>
      </w:r>
    </w:p>
    <w:p w14:paraId="0B9F76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562" w:firstLineChars="200"/>
        <w:jc w:val="left"/>
        <w:rPr>
          <w:rFonts w:hint="eastAsia" w:ascii="宋体" w:hAnsi="宋体" w:eastAsia="宋体" w:cs="黑体"/>
          <w:b/>
          <w:sz w:val="28"/>
          <w:szCs w:val="28"/>
        </w:rPr>
      </w:pPr>
      <w:r>
        <w:rPr>
          <w:rFonts w:hint="eastAsia" w:ascii="宋体" w:hAnsi="宋体" w:eastAsia="宋体" w:cs="黑体"/>
          <w:b/>
          <w:sz w:val="28"/>
          <w:szCs w:val="28"/>
        </w:rPr>
        <w:t>三、项目简介：</w:t>
      </w:r>
    </w:p>
    <w:p w14:paraId="2ECD4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jc w:val="both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（一）采购内容：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黄茂井二期</w:t>
      </w:r>
      <w:r>
        <w:rPr>
          <w:rFonts w:hint="eastAsia" w:ascii="宋体" w:hAnsi="宋体" w:eastAsia="宋体" w:cs="Times New Roman"/>
          <w:sz w:val="28"/>
          <w:szCs w:val="28"/>
        </w:rPr>
        <w:t>小区位于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白银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区纺织路街道黄茂井村,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东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至城市规划东路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、南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至白银监狱小区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、西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至诚信大道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、北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至铝厂路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Times New Roman"/>
          <w:sz w:val="28"/>
          <w:szCs w:val="28"/>
        </w:rPr>
        <w:t>总占地面积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140674平方米</w:t>
      </w:r>
      <w:r>
        <w:rPr>
          <w:rFonts w:hint="eastAsia" w:ascii="宋体" w:hAnsi="宋体" w:eastAsia="宋体" w:cs="Times New Roman"/>
          <w:sz w:val="28"/>
          <w:szCs w:val="28"/>
        </w:rPr>
        <w:t>，总建筑面积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167832.96</w:t>
      </w:r>
      <w:r>
        <w:rPr>
          <w:rFonts w:hint="eastAsia" w:ascii="宋体" w:hAnsi="宋体" w:eastAsia="宋体" w:cs="Times New Roman"/>
          <w:sz w:val="28"/>
          <w:szCs w:val="28"/>
        </w:rPr>
        <w:t>㎡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Times New Roman"/>
          <w:sz w:val="28"/>
          <w:szCs w:val="28"/>
        </w:rPr>
        <w:t>商铺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33</w:t>
      </w:r>
      <w:r>
        <w:rPr>
          <w:rFonts w:hint="eastAsia" w:ascii="宋体" w:hAnsi="宋体" w:eastAsia="宋体" w:cs="Times New Roman"/>
          <w:sz w:val="28"/>
          <w:szCs w:val="28"/>
        </w:rPr>
        <w:t>间，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其中商铺</w:t>
      </w:r>
      <w:r>
        <w:rPr>
          <w:rFonts w:hint="eastAsia" w:ascii="宋体" w:hAnsi="宋体" w:eastAsia="宋体" w:cs="Times New Roman"/>
          <w:sz w:val="28"/>
          <w:szCs w:val="28"/>
        </w:rPr>
        <w:t>面积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6600</w:t>
      </w:r>
      <w:r>
        <w:rPr>
          <w:rFonts w:hint="eastAsia" w:ascii="宋体" w:hAnsi="宋体" w:eastAsia="宋体" w:cs="Times New Roman"/>
          <w:sz w:val="28"/>
          <w:szCs w:val="28"/>
        </w:rPr>
        <w:t>㎡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区</w:t>
      </w:r>
      <w:r>
        <w:rPr>
          <w:rFonts w:hint="eastAsia" w:ascii="宋体" w:hAnsi="宋体" w:eastAsia="宋体" w:cs="Times New Roman"/>
          <w:sz w:val="28"/>
          <w:szCs w:val="28"/>
        </w:rPr>
        <w:t>绿化草坪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约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24722</w:t>
      </w:r>
      <w:r>
        <w:rPr>
          <w:rFonts w:hint="eastAsia" w:ascii="宋体" w:hAnsi="宋体" w:eastAsia="宋体" w:cs="Times New Roman"/>
          <w:sz w:val="28"/>
          <w:szCs w:val="28"/>
        </w:rPr>
        <w:t>㎡,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物业管理内容包括：小区住宅、商铺、综合楼、景观喷泉，健身休闲广场，健身器材等在内的绿化、卫生、治安、水电管理及各种设施的维修与维护（具体内容详见招标要求）</w:t>
      </w:r>
    </w:p>
    <w:p w14:paraId="3823E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jc w:val="left"/>
        <w:rPr>
          <w:rFonts w:hint="eastAsia" w:ascii="宋体" w:hAnsi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</w:rPr>
        <w:t>（二）采购预算：白银市普通住宅物业二星级服务收费基准价</w:t>
      </w:r>
    </w:p>
    <w:p w14:paraId="1DA622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jc w:val="both"/>
        <w:rPr>
          <w:rFonts w:hint="eastAsia" w:ascii="宋体" w:hAnsi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sz w:val="28"/>
          <w:szCs w:val="28"/>
          <w:lang w:eastAsia="zh-CN"/>
        </w:rPr>
        <w:t>（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三</w:t>
      </w:r>
      <w:r>
        <w:rPr>
          <w:rFonts w:hint="eastAsia" w:ascii="宋体" w:hAnsi="宋体" w:cs="Times New Roman"/>
          <w:sz w:val="28"/>
          <w:szCs w:val="28"/>
          <w:lang w:eastAsia="zh-CN"/>
        </w:rPr>
        <w:t>）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服务期限：三年</w:t>
      </w:r>
    </w:p>
    <w:p w14:paraId="03D2E5F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jc w:val="both"/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</w:rPr>
        <w:t>（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Times New Roman"/>
          <w:sz w:val="28"/>
          <w:szCs w:val="28"/>
        </w:rPr>
        <w:t>）评审办法：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最低价评标法</w:t>
      </w:r>
    </w:p>
    <w:p w14:paraId="56042E9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jc w:val="both"/>
        <w:rPr>
          <w:rFonts w:hint="default" w:ascii="宋体" w:hAnsi="宋体" w:eastAsia="宋体" w:cs="Times New Roman"/>
          <w:sz w:val="28"/>
          <w:szCs w:val="28"/>
          <w:lang w:val="en-US"/>
        </w:rPr>
      </w:pPr>
      <w:r>
        <w:rPr>
          <w:rFonts w:hint="eastAsia" w:ascii="宋体" w:hAnsi="宋体" w:eastAsia="宋体" w:cs="Times New Roman"/>
          <w:sz w:val="28"/>
          <w:szCs w:val="28"/>
        </w:rPr>
        <w:t>（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Times New Roman"/>
          <w:sz w:val="28"/>
          <w:szCs w:val="28"/>
        </w:rPr>
        <w:t>）本项目不接受联合体投标。</w:t>
      </w:r>
    </w:p>
    <w:p w14:paraId="67B7A40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562" w:firstLineChars="200"/>
        <w:jc w:val="left"/>
        <w:rPr>
          <w:rFonts w:hint="eastAsia" w:ascii="宋体" w:hAnsi="宋体" w:eastAsia="宋体" w:cs="黑体"/>
          <w:b/>
          <w:sz w:val="28"/>
          <w:szCs w:val="28"/>
        </w:rPr>
      </w:pPr>
      <w:r>
        <w:rPr>
          <w:rFonts w:hint="eastAsia" w:ascii="宋体" w:hAnsi="宋体" w:eastAsia="宋体" w:cs="黑体"/>
          <w:b/>
          <w:sz w:val="28"/>
          <w:szCs w:val="28"/>
        </w:rPr>
        <w:t>四、供应商资格要求：</w:t>
      </w:r>
    </w:p>
    <w:p w14:paraId="611930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jc w:val="left"/>
        <w:rPr>
          <w:rFonts w:hint="eastAsia" w:eastAsia="宋体" w:cs="Times New Roman"/>
          <w:spacing w:val="0"/>
          <w:kern w:val="2"/>
          <w:sz w:val="28"/>
          <w:szCs w:val="28"/>
        </w:rPr>
      </w:pPr>
      <w:r>
        <w:rPr>
          <w:rFonts w:hint="eastAsia" w:cs="Times New Roman"/>
          <w:spacing w:val="0"/>
          <w:kern w:val="2"/>
          <w:sz w:val="28"/>
          <w:szCs w:val="28"/>
          <w:lang w:eastAsia="zh-CN"/>
        </w:rPr>
        <w:t>（</w:t>
      </w:r>
      <w:r>
        <w:rPr>
          <w:rFonts w:hint="eastAsia" w:cs="Times New Roman"/>
          <w:spacing w:val="0"/>
          <w:kern w:val="2"/>
          <w:sz w:val="28"/>
          <w:szCs w:val="28"/>
          <w:lang w:val="en-US" w:eastAsia="zh-CN"/>
        </w:rPr>
        <w:t>一</w:t>
      </w:r>
      <w:r>
        <w:rPr>
          <w:rFonts w:hint="eastAsia" w:cs="Times New Roman"/>
          <w:spacing w:val="0"/>
          <w:kern w:val="2"/>
          <w:sz w:val="28"/>
          <w:szCs w:val="28"/>
          <w:lang w:eastAsia="zh-CN"/>
        </w:rPr>
        <w:t>）</w:t>
      </w:r>
      <w:r>
        <w:rPr>
          <w:rFonts w:hint="eastAsia" w:eastAsia="宋体" w:cs="Times New Roman"/>
          <w:spacing w:val="0"/>
          <w:kern w:val="2"/>
          <w:sz w:val="28"/>
          <w:szCs w:val="28"/>
        </w:rPr>
        <w:t>符合《政府采购法》第二十二条规定，并提供《中华人民共和国政府采购法实施条例》第十七条所要求的材料；</w:t>
      </w:r>
    </w:p>
    <w:p w14:paraId="1350F3A8">
      <w:pPr>
        <w:pStyle w:val="2"/>
        <w:keepNext w:val="0"/>
        <w:keepLines w:val="0"/>
        <w:pageBreakBefore w:val="0"/>
        <w:widowControl w:val="0"/>
        <w:kinsoku w:val="0"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106" w:line="360" w:lineRule="auto"/>
        <w:ind w:firstLine="560" w:firstLineChars="200"/>
        <w:rPr>
          <w:rFonts w:hint="eastAsia" w:eastAsia="宋体" w:cs="Times New Roman"/>
          <w:spacing w:val="0"/>
          <w:kern w:val="2"/>
          <w:sz w:val="28"/>
          <w:szCs w:val="28"/>
        </w:rPr>
      </w:pPr>
      <w:r>
        <w:rPr>
          <w:rFonts w:hint="eastAsia" w:cs="Times New Roman"/>
          <w:spacing w:val="0"/>
          <w:kern w:val="2"/>
          <w:sz w:val="28"/>
          <w:szCs w:val="28"/>
          <w:lang w:eastAsia="zh-CN"/>
        </w:rPr>
        <w:t>（</w:t>
      </w:r>
      <w:r>
        <w:rPr>
          <w:rFonts w:hint="eastAsia" w:cs="Times New Roman"/>
          <w:spacing w:val="0"/>
          <w:kern w:val="2"/>
          <w:sz w:val="28"/>
          <w:szCs w:val="28"/>
          <w:lang w:val="en-US" w:eastAsia="zh-CN"/>
        </w:rPr>
        <w:t>二</w:t>
      </w:r>
      <w:r>
        <w:rPr>
          <w:rFonts w:hint="eastAsia" w:cs="Times New Roman"/>
          <w:spacing w:val="0"/>
          <w:kern w:val="2"/>
          <w:sz w:val="28"/>
          <w:szCs w:val="28"/>
          <w:lang w:eastAsia="zh-CN"/>
        </w:rPr>
        <w:t>）</w:t>
      </w:r>
      <w:r>
        <w:rPr>
          <w:rFonts w:hint="eastAsia" w:eastAsia="宋体" w:cs="Times New Roman"/>
          <w:spacing w:val="0"/>
          <w:kern w:val="2"/>
          <w:sz w:val="28"/>
          <w:szCs w:val="28"/>
        </w:rPr>
        <w:t>供应商未被列入“信用中国”网站(www.creditchina.gov.cn)记录失信被执行人或</w:t>
      </w:r>
      <w:r>
        <w:rPr>
          <w:rFonts w:hint="eastAsia" w:cs="Times New Roman"/>
          <w:spacing w:val="0"/>
          <w:kern w:val="2"/>
          <w:sz w:val="28"/>
          <w:szCs w:val="28"/>
          <w:lang w:eastAsia="zh-CN"/>
        </w:rPr>
        <w:t>“</w:t>
      </w:r>
      <w:r>
        <w:rPr>
          <w:rFonts w:hint="eastAsia" w:eastAsia="宋体" w:cs="Times New Roman"/>
          <w:spacing w:val="0"/>
          <w:kern w:val="2"/>
          <w:sz w:val="28"/>
          <w:szCs w:val="28"/>
        </w:rPr>
        <w:t>重大税收违法案件当事人名单或企业经营异常名录”记录名单；不处于中国政府采购网(www.ccgp.gov.cn)</w:t>
      </w:r>
      <w:r>
        <w:rPr>
          <w:rFonts w:hint="eastAsia" w:cs="Times New Roman"/>
          <w:spacing w:val="0"/>
          <w:kern w:val="2"/>
          <w:sz w:val="28"/>
          <w:szCs w:val="28"/>
          <w:lang w:eastAsia="zh-CN"/>
        </w:rPr>
        <w:t>“</w:t>
      </w:r>
      <w:r>
        <w:rPr>
          <w:rFonts w:hint="eastAsia" w:eastAsia="宋体" w:cs="Times New Roman"/>
          <w:spacing w:val="0"/>
          <w:kern w:val="2"/>
          <w:sz w:val="28"/>
          <w:szCs w:val="28"/>
        </w:rPr>
        <w:t>政府采购严重违法失信行为信息记录”中的禁止参加政府采购活动期间；（以上资料查询时间以本项目招标公告发布至截止时间前为准，如相关失信记录已失效，投标人需提供相关证明资料）；</w:t>
      </w:r>
    </w:p>
    <w:p w14:paraId="7F7DE7E6">
      <w:pPr>
        <w:pStyle w:val="2"/>
        <w:keepNext w:val="0"/>
        <w:keepLines w:val="0"/>
        <w:pageBreakBefore w:val="0"/>
        <w:widowControl w:val="0"/>
        <w:kinsoku w:val="0"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="106" w:line="360" w:lineRule="auto"/>
        <w:ind w:firstLine="560" w:firstLineChars="200"/>
        <w:rPr>
          <w:rFonts w:hint="eastAsia" w:eastAsia="宋体" w:cs="Times New Roman"/>
          <w:spacing w:val="0"/>
          <w:kern w:val="2"/>
          <w:sz w:val="28"/>
          <w:szCs w:val="28"/>
        </w:rPr>
      </w:pPr>
      <w:r>
        <w:rPr>
          <w:rFonts w:hint="eastAsia" w:cs="Times New Roman"/>
          <w:spacing w:val="0"/>
          <w:kern w:val="2"/>
          <w:sz w:val="28"/>
          <w:szCs w:val="28"/>
          <w:lang w:eastAsia="zh-CN"/>
        </w:rPr>
        <w:t>（</w:t>
      </w:r>
      <w:r>
        <w:rPr>
          <w:rFonts w:hint="eastAsia" w:cs="Times New Roman"/>
          <w:spacing w:val="0"/>
          <w:kern w:val="2"/>
          <w:sz w:val="28"/>
          <w:szCs w:val="28"/>
          <w:lang w:val="en-US" w:eastAsia="zh-CN"/>
        </w:rPr>
        <w:t>三</w:t>
      </w:r>
      <w:r>
        <w:rPr>
          <w:rFonts w:hint="eastAsia" w:cs="Times New Roman"/>
          <w:spacing w:val="0"/>
          <w:kern w:val="2"/>
          <w:sz w:val="28"/>
          <w:szCs w:val="28"/>
          <w:lang w:eastAsia="zh-CN"/>
        </w:rPr>
        <w:t>）</w:t>
      </w:r>
      <w:r>
        <w:rPr>
          <w:rFonts w:hint="eastAsia" w:eastAsia="宋体" w:cs="Times New Roman"/>
          <w:spacing w:val="0"/>
          <w:kern w:val="2"/>
          <w:sz w:val="28"/>
          <w:szCs w:val="28"/>
        </w:rPr>
        <w:t>按照白银市委组织部、市委社会工作部、市住建局、市市场监督管理局联合印发的《白银市业主共有物业和共有资金管理办法（试行）》、《白银市普通住宅物业服务质量考评方案（试行）》《白银市试点小区物业服务费监督管理办法（试行）》文件精神，投标物业企业需参与物业服务质量考评、物业服务费和共有资金监管。</w:t>
      </w:r>
    </w:p>
    <w:p w14:paraId="3F26D7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6" w:line="360" w:lineRule="auto"/>
        <w:ind w:firstLine="560" w:firstLineChars="200"/>
        <w:rPr>
          <w:rFonts w:hint="eastAsia" w:eastAsia="宋体" w:cs="Times New Roman"/>
          <w:spacing w:val="0"/>
          <w:kern w:val="2"/>
          <w:sz w:val="28"/>
          <w:szCs w:val="28"/>
        </w:rPr>
      </w:pPr>
      <w:r>
        <w:rPr>
          <w:rFonts w:hint="eastAsia" w:eastAsia="宋体" w:cs="Times New Roman"/>
          <w:spacing w:val="0"/>
          <w:kern w:val="2"/>
          <w:sz w:val="28"/>
          <w:szCs w:val="28"/>
        </w:rPr>
        <w:t>（</w:t>
      </w:r>
      <w:r>
        <w:rPr>
          <w:rFonts w:hint="eastAsia" w:cs="Times New Roman"/>
          <w:spacing w:val="0"/>
          <w:kern w:val="2"/>
          <w:sz w:val="28"/>
          <w:szCs w:val="28"/>
          <w:lang w:val="en-US" w:eastAsia="zh-CN"/>
        </w:rPr>
        <w:t>四</w:t>
      </w:r>
      <w:r>
        <w:rPr>
          <w:rFonts w:hint="eastAsia" w:eastAsia="宋体" w:cs="Times New Roman"/>
          <w:spacing w:val="0"/>
          <w:kern w:val="2"/>
          <w:sz w:val="28"/>
          <w:szCs w:val="28"/>
        </w:rPr>
        <w:t>）落实政府采购政策需满足的资格要求：无</w:t>
      </w:r>
    </w:p>
    <w:p w14:paraId="458694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6" w:line="360" w:lineRule="auto"/>
        <w:ind w:firstLine="560" w:firstLineChars="200"/>
        <w:rPr>
          <w:rFonts w:hint="eastAsia" w:eastAsia="宋体" w:cs="Times New Roman"/>
          <w:spacing w:val="0"/>
          <w:kern w:val="2"/>
          <w:sz w:val="28"/>
          <w:szCs w:val="28"/>
        </w:rPr>
      </w:pPr>
      <w:r>
        <w:rPr>
          <w:rFonts w:hint="eastAsia" w:eastAsia="宋体" w:cs="Times New Roman"/>
          <w:spacing w:val="0"/>
          <w:kern w:val="2"/>
          <w:sz w:val="28"/>
          <w:szCs w:val="28"/>
        </w:rPr>
        <w:t>（</w:t>
      </w:r>
      <w:r>
        <w:rPr>
          <w:rFonts w:hint="eastAsia" w:cs="Times New Roman"/>
          <w:spacing w:val="0"/>
          <w:kern w:val="2"/>
          <w:sz w:val="28"/>
          <w:szCs w:val="28"/>
          <w:lang w:val="en-US" w:eastAsia="zh-CN"/>
        </w:rPr>
        <w:t>五</w:t>
      </w:r>
      <w:r>
        <w:rPr>
          <w:rFonts w:hint="eastAsia" w:eastAsia="宋体" w:cs="Times New Roman"/>
          <w:spacing w:val="0"/>
          <w:kern w:val="2"/>
          <w:sz w:val="28"/>
          <w:szCs w:val="28"/>
        </w:rPr>
        <w:t>）本项目的特定资格要求：无</w:t>
      </w:r>
    </w:p>
    <w:p w14:paraId="1BAA7BF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562" w:firstLineChars="200"/>
        <w:jc w:val="left"/>
        <w:rPr>
          <w:rFonts w:hint="eastAsia" w:ascii="宋体" w:hAnsi="宋体" w:eastAsia="宋体" w:cs="黑体"/>
          <w:b/>
          <w:sz w:val="28"/>
          <w:szCs w:val="28"/>
        </w:rPr>
      </w:pPr>
      <w:r>
        <w:rPr>
          <w:rFonts w:hint="eastAsia" w:ascii="宋体" w:hAnsi="宋体" w:eastAsia="宋体" w:cs="黑体"/>
          <w:b/>
          <w:sz w:val="28"/>
          <w:szCs w:val="28"/>
        </w:rPr>
        <w:t>五、采购文件公告期限、获取时间、方式及地点：</w:t>
      </w:r>
    </w:p>
    <w:p w14:paraId="017316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（一）采购文件</w:t>
      </w:r>
      <w:r>
        <w:rPr>
          <w:rFonts w:hint="default" w:ascii="Times New Roman" w:hAnsi="Times New Roman" w:eastAsia="宋体" w:cs="Times New Roman"/>
          <w:sz w:val="28"/>
          <w:szCs w:val="28"/>
        </w:rPr>
        <w:t>公告期限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8"/>
          <w:szCs w:val="28"/>
        </w:rPr>
        <w:t>年</w:t>
      </w:r>
      <w:r>
        <w:rPr>
          <w:rFonts w:hint="eastAsia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sz w:val="28"/>
          <w:szCs w:val="28"/>
        </w:rPr>
        <w:t>日0:00:00至202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8"/>
          <w:szCs w:val="28"/>
        </w:rPr>
        <w:t>年</w:t>
      </w:r>
      <w:r>
        <w:rPr>
          <w:rFonts w:hint="eastAsia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sz w:val="28"/>
          <w:szCs w:val="28"/>
        </w:rPr>
        <w:t>日23:59:59。</w:t>
      </w:r>
    </w:p>
    <w:p w14:paraId="7CF80E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（二）获取时间：自项目公告发布之日起至投标文件递交截止日期均可获取。</w:t>
      </w:r>
    </w:p>
    <w:p w14:paraId="2F37C3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</w:rPr>
        <w:t>（三）获取方式：线下获取</w:t>
      </w:r>
      <w:r>
        <w:rPr>
          <w:rFonts w:hint="default" w:ascii="Times New Roman" w:hAnsi="Times New Roman" w:eastAsia="宋体" w:cs="Times New Roman"/>
          <w:sz w:val="28"/>
          <w:szCs w:val="28"/>
        </w:rPr>
        <w:t>，联系电话：</w:t>
      </w:r>
      <w:r>
        <w:rPr>
          <w:rFonts w:hint="eastAsia" w:cs="Times New Roman"/>
          <w:sz w:val="28"/>
          <w:szCs w:val="28"/>
          <w:lang w:val="en-US" w:eastAsia="zh-CN"/>
        </w:rPr>
        <w:t>18009437420</w:t>
      </w:r>
    </w:p>
    <w:p w14:paraId="3168F33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（四）获取地点：甘肃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正芳</w:t>
      </w:r>
      <w:r>
        <w:rPr>
          <w:rFonts w:hint="eastAsia" w:ascii="宋体" w:hAnsi="宋体" w:eastAsia="宋体" w:cs="Times New Roman"/>
          <w:sz w:val="28"/>
          <w:szCs w:val="28"/>
        </w:rPr>
        <w:t>工程咨询有限公司（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甘肃省白银市白银区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天津路209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号</w:t>
      </w:r>
      <w:r>
        <w:rPr>
          <w:rFonts w:hint="default" w:ascii="Times New Roman" w:hAnsi="Times New Roman" w:eastAsia="宋体" w:cs="Times New Roman"/>
          <w:sz w:val="28"/>
          <w:szCs w:val="28"/>
        </w:rPr>
        <w:t>）</w:t>
      </w:r>
    </w:p>
    <w:p w14:paraId="0D3875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562" w:firstLineChars="200"/>
        <w:jc w:val="left"/>
        <w:rPr>
          <w:rFonts w:hint="eastAsia" w:ascii="宋体" w:hAnsi="宋体" w:eastAsia="宋体" w:cs="黑体"/>
          <w:b/>
          <w:sz w:val="28"/>
          <w:szCs w:val="28"/>
        </w:rPr>
      </w:pPr>
      <w:r>
        <w:rPr>
          <w:rFonts w:hint="eastAsia" w:ascii="宋体" w:hAnsi="宋体" w:eastAsia="宋体" w:cs="黑体"/>
          <w:b/>
          <w:sz w:val="28"/>
          <w:szCs w:val="28"/>
        </w:rPr>
        <w:t>六、投标截止时间、开标时间及地点：</w:t>
      </w:r>
    </w:p>
    <w:p w14:paraId="379141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（一）投标截止</w:t>
      </w:r>
      <w:r>
        <w:rPr>
          <w:rFonts w:hint="default" w:ascii="Times New Roman" w:hAnsi="Times New Roman" w:eastAsia="宋体" w:cs="Times New Roman"/>
          <w:sz w:val="28"/>
          <w:szCs w:val="28"/>
        </w:rPr>
        <w:t>时间：2025年</w:t>
      </w:r>
      <w:r>
        <w:rPr>
          <w:rFonts w:hint="eastAsia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sz w:val="28"/>
          <w:szCs w:val="28"/>
        </w:rPr>
        <w:t>日9时00分（北京时间，</w:t>
      </w:r>
      <w:r>
        <w:rPr>
          <w:rFonts w:hint="eastAsia" w:ascii="宋体" w:hAnsi="宋体" w:eastAsia="宋体" w:cs="Times New Roman"/>
          <w:sz w:val="28"/>
          <w:szCs w:val="28"/>
        </w:rPr>
        <w:t>逾期不予受理）</w:t>
      </w:r>
    </w:p>
    <w:p w14:paraId="40122E3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（二）开标时</w:t>
      </w:r>
      <w:r>
        <w:rPr>
          <w:rFonts w:hint="default" w:ascii="Times New Roman" w:hAnsi="Times New Roman" w:eastAsia="宋体" w:cs="Times New Roman"/>
          <w:sz w:val="28"/>
          <w:szCs w:val="28"/>
        </w:rPr>
        <w:t>间：2025年</w:t>
      </w:r>
      <w:r>
        <w:rPr>
          <w:rFonts w:hint="eastAsia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sz w:val="28"/>
          <w:szCs w:val="28"/>
        </w:rPr>
        <w:t>日9时00分（北京时间，逾</w:t>
      </w:r>
      <w:r>
        <w:rPr>
          <w:rFonts w:hint="eastAsia" w:ascii="宋体" w:hAnsi="宋体" w:eastAsia="宋体" w:cs="Times New Roman"/>
          <w:sz w:val="28"/>
          <w:szCs w:val="28"/>
        </w:rPr>
        <w:t>期不予受理）</w:t>
      </w:r>
    </w:p>
    <w:p w14:paraId="65DC10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（三）开标地点：甘肃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正芳</w:t>
      </w:r>
      <w:r>
        <w:rPr>
          <w:rFonts w:hint="eastAsia" w:ascii="宋体" w:hAnsi="宋体" w:eastAsia="宋体" w:cs="Times New Roman"/>
          <w:sz w:val="28"/>
          <w:szCs w:val="28"/>
        </w:rPr>
        <w:t>工程咨询有限公司（甘肃省白银市白银区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天津路209</w:t>
      </w:r>
      <w:r>
        <w:rPr>
          <w:rFonts w:hint="eastAsia" w:ascii="宋体" w:hAnsi="宋体" w:eastAsia="宋体" w:cs="Times New Roman"/>
          <w:sz w:val="28"/>
          <w:szCs w:val="28"/>
        </w:rPr>
        <w:t>号）</w:t>
      </w:r>
    </w:p>
    <w:p w14:paraId="4862667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562" w:firstLineChars="200"/>
        <w:jc w:val="left"/>
        <w:rPr>
          <w:rFonts w:hint="eastAsia" w:ascii="宋体" w:hAnsi="宋体" w:eastAsia="宋体" w:cs="黑体"/>
          <w:b/>
          <w:sz w:val="28"/>
          <w:szCs w:val="28"/>
        </w:rPr>
      </w:pPr>
      <w:r>
        <w:rPr>
          <w:rFonts w:hint="eastAsia" w:ascii="宋体" w:hAnsi="宋体" w:eastAsia="宋体" w:cs="黑体"/>
          <w:b/>
          <w:sz w:val="28"/>
          <w:szCs w:val="28"/>
        </w:rPr>
        <w:t>七、采购项目联系人及电话：</w:t>
      </w:r>
    </w:p>
    <w:p w14:paraId="3F5597C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840" w:firstLineChars="300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</w:rPr>
        <w:t>采购单位：白银区纺织路街道黄茂井村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物业管理委员会</w:t>
      </w:r>
    </w:p>
    <w:p w14:paraId="06DF3E8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840" w:firstLineChars="300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</w:rPr>
        <w:t>联 系 人：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孙娜</w:t>
      </w:r>
    </w:p>
    <w:p w14:paraId="1B967A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840" w:firstLineChars="300"/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</w:rPr>
        <w:t>联系电话：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0943-8660070</w:t>
      </w:r>
      <w:bookmarkStart w:id="0" w:name="_GoBack"/>
      <w:bookmarkEnd w:id="0"/>
    </w:p>
    <w:p w14:paraId="116D85D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840" w:firstLineChars="3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代理机构：甘肃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正芳</w:t>
      </w:r>
      <w:r>
        <w:rPr>
          <w:rFonts w:hint="eastAsia" w:ascii="宋体" w:hAnsi="宋体" w:eastAsia="宋体" w:cs="Times New Roman"/>
          <w:sz w:val="28"/>
          <w:szCs w:val="28"/>
        </w:rPr>
        <w:t xml:space="preserve">工程咨询有限公司 </w:t>
      </w:r>
    </w:p>
    <w:p w14:paraId="55100B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840" w:firstLineChars="300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</w:rPr>
        <w:t>联 系 人：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高文丽</w:t>
      </w:r>
    </w:p>
    <w:p w14:paraId="5697567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840" w:firstLineChars="300"/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</w:rPr>
        <w:t>联系电话：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18810562364</w:t>
      </w:r>
    </w:p>
    <w:p w14:paraId="5C87758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firstLine="840" w:firstLineChars="300"/>
        <w:jc w:val="both"/>
        <w:rPr>
          <w:rFonts w:hint="eastAsia" w:ascii="宋体" w:hAnsi="宋体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zh-CN"/>
        </w:rPr>
        <w:t>联系地址：</w:t>
      </w:r>
      <w:r>
        <w:rPr>
          <w:rFonts w:hint="eastAsia" w:ascii="宋体" w:hAnsi="宋体" w:eastAsia="宋体" w:cs="Times New Roman"/>
          <w:kern w:val="2"/>
          <w:sz w:val="28"/>
          <w:szCs w:val="28"/>
        </w:rPr>
        <w:t>甘肃省白银市白银区</w:t>
      </w:r>
      <w:r>
        <w:rPr>
          <w:rFonts w:hint="eastAsia" w:ascii="宋体" w:hAnsi="宋体" w:cs="Times New Roman"/>
          <w:kern w:val="2"/>
          <w:sz w:val="28"/>
          <w:szCs w:val="28"/>
          <w:lang w:val="en-US" w:eastAsia="zh-CN"/>
        </w:rPr>
        <w:t>天津路209</w:t>
      </w:r>
      <w:r>
        <w:rPr>
          <w:rFonts w:hint="eastAsia" w:ascii="宋体" w:hAnsi="宋体" w:eastAsia="宋体" w:cs="Times New Roman"/>
          <w:kern w:val="2"/>
          <w:sz w:val="28"/>
          <w:szCs w:val="28"/>
        </w:rPr>
        <w:t>号</w:t>
      </w:r>
    </w:p>
    <w:p w14:paraId="7CC6436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647502"/>
    <w:multiLevelType w:val="singleLevel"/>
    <w:tmpl w:val="8A6475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669B"/>
    <w:rsid w:val="0276243B"/>
    <w:rsid w:val="03AD764F"/>
    <w:rsid w:val="04B52C5F"/>
    <w:rsid w:val="05573D16"/>
    <w:rsid w:val="055E32F7"/>
    <w:rsid w:val="08EA43A8"/>
    <w:rsid w:val="0B050935"/>
    <w:rsid w:val="0B462933"/>
    <w:rsid w:val="0C8A49D1"/>
    <w:rsid w:val="0D5D2BF5"/>
    <w:rsid w:val="0E06678C"/>
    <w:rsid w:val="11F76665"/>
    <w:rsid w:val="12527D3F"/>
    <w:rsid w:val="12617F82"/>
    <w:rsid w:val="17F16E39"/>
    <w:rsid w:val="18D92F68"/>
    <w:rsid w:val="1A5F56EF"/>
    <w:rsid w:val="1FAE057F"/>
    <w:rsid w:val="1FE02E2E"/>
    <w:rsid w:val="205A41B6"/>
    <w:rsid w:val="21E2166B"/>
    <w:rsid w:val="227710FC"/>
    <w:rsid w:val="24D8615E"/>
    <w:rsid w:val="25BA7C7E"/>
    <w:rsid w:val="28F6721F"/>
    <w:rsid w:val="2D7626DC"/>
    <w:rsid w:val="2E4722CA"/>
    <w:rsid w:val="2F230642"/>
    <w:rsid w:val="31CD2AE7"/>
    <w:rsid w:val="348B70ED"/>
    <w:rsid w:val="34E42621"/>
    <w:rsid w:val="34E61AE3"/>
    <w:rsid w:val="357A4D33"/>
    <w:rsid w:val="358E07DF"/>
    <w:rsid w:val="360A4309"/>
    <w:rsid w:val="361C403D"/>
    <w:rsid w:val="39711606"/>
    <w:rsid w:val="3A667F7C"/>
    <w:rsid w:val="3BFA4E20"/>
    <w:rsid w:val="3FA118A5"/>
    <w:rsid w:val="3FCC6AD3"/>
    <w:rsid w:val="40C477AB"/>
    <w:rsid w:val="42116B6C"/>
    <w:rsid w:val="443F1622"/>
    <w:rsid w:val="44935E12"/>
    <w:rsid w:val="44DC3315"/>
    <w:rsid w:val="47413589"/>
    <w:rsid w:val="490C7F41"/>
    <w:rsid w:val="4A413C1A"/>
    <w:rsid w:val="4AB67F30"/>
    <w:rsid w:val="4F3B50DC"/>
    <w:rsid w:val="50A53155"/>
    <w:rsid w:val="51894824"/>
    <w:rsid w:val="52A82A88"/>
    <w:rsid w:val="52F932E4"/>
    <w:rsid w:val="55F83D27"/>
    <w:rsid w:val="561B17C3"/>
    <w:rsid w:val="563805C7"/>
    <w:rsid w:val="579E08FE"/>
    <w:rsid w:val="57C2283E"/>
    <w:rsid w:val="57EE3633"/>
    <w:rsid w:val="5CD03307"/>
    <w:rsid w:val="604162CA"/>
    <w:rsid w:val="607466A0"/>
    <w:rsid w:val="61135EB8"/>
    <w:rsid w:val="67582537"/>
    <w:rsid w:val="67A71109"/>
    <w:rsid w:val="699A7177"/>
    <w:rsid w:val="6AF723A7"/>
    <w:rsid w:val="6B7B4D86"/>
    <w:rsid w:val="6BEC17E0"/>
    <w:rsid w:val="71DB657E"/>
    <w:rsid w:val="722717C4"/>
    <w:rsid w:val="729B5D0E"/>
    <w:rsid w:val="73E6120B"/>
    <w:rsid w:val="7456013E"/>
    <w:rsid w:val="74654825"/>
    <w:rsid w:val="787E1A12"/>
    <w:rsid w:val="79132AA2"/>
    <w:rsid w:val="79F006ED"/>
    <w:rsid w:val="7B137599"/>
    <w:rsid w:val="7BFD3F8C"/>
    <w:rsid w:val="7D9F4904"/>
    <w:rsid w:val="7DB14637"/>
    <w:rsid w:val="7E021533"/>
    <w:rsid w:val="7ED21F55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qFormat="1" w:unhideWhenUsed="0" w:uiPriority="3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iPriority w:val="99"/>
    <w:pPr>
      <w:widowControl w:val="0"/>
      <w:snapToGrid w:val="0"/>
      <w:spacing w:line="300" w:lineRule="auto"/>
      <w:jc w:val="both"/>
    </w:pPr>
    <w:rPr>
      <w:rFonts w:ascii="宋体" w:hAnsi="宋体" w:eastAsia="宋体" w:cs="Times New Roman"/>
      <w:spacing w:val="4"/>
      <w:kern w:val="0"/>
      <w:sz w:val="20"/>
      <w:szCs w:val="20"/>
      <w:lang w:val="en-US" w:eastAsia="zh-CN" w:bidi="ar-SA"/>
    </w:rPr>
  </w:style>
  <w:style w:type="paragraph" w:styleId="3">
    <w:name w:val="header"/>
    <w:qFormat/>
    <w:uiPriority w:val="99"/>
    <w:pPr>
      <w:widowControl w:val="0"/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4">
    <w:name w:val="toc 2"/>
    <w:next w:val="1"/>
    <w:qFormat/>
    <w:uiPriority w:val="39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1149</Words>
  <Characters>1276</Characters>
  <Lines>0</Lines>
  <Paragraphs>0</Paragraphs>
  <TotalTime>13</TotalTime>
  <ScaleCrop>false</ScaleCrop>
  <LinksUpToDate>false</LinksUpToDate>
  <CharactersWithSpaces>1281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2025-06-10T01:47:00Z</dcterms:created>
  <dc:creator>开石</dc:creator>
  <cp:lastModifiedBy>李健</cp:lastModifiedBy>
  <cp:lastPrinted>2025-07-15T03:50:00Z</cp:lastPrinted>
  <dcterms:modified xsi:type="dcterms:W3CDTF">2025-07-16T06:39:28Z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eyJoZGlkIjoiNzkwYWUyMDI5ZDJmNzA0ZGE0NmQwMThiZWE4OGJhZDgiLCJ1c2VySWQiOiIzNjY4Nzg4MjYifQ==</vt:lpwstr>
  </property>
  <property fmtid="{D5CDD505-2E9C-101B-9397-08002B2CF9AE}" pid="4" name="ICV">
    <vt:lpwstr>FD4FEC3E614E4ED9BBA43427413F1833_13</vt:lpwstr>
  </property>
</Properties>
</file>