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5E64"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shd w:val="clear" w:color="auto" w:fill="FFFFFF"/>
          <w:lang w:bidi="ar"/>
        </w:rPr>
        <w:t>兰州职业技术学院维修改造工程竣工财务决算审计项目</w:t>
      </w:r>
    </w:p>
    <w:p w14:paraId="35CFB8E6"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 w14:paraId="7CF5287E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 w14:paraId="641F5A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LSZB-2025-AN009</w:t>
      </w:r>
    </w:p>
    <w:p w14:paraId="01FEEFE3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名称：兰州职业技术学院维修改造工程竣工财务决算审计项目</w:t>
      </w:r>
    </w:p>
    <w:p w14:paraId="2C457882"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 w14:paraId="66D0F92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对学院总校区学生食堂室内外维修改造项目等7个项目进行工程竣工财务决算审计，工程项目总投资2835.80万元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715FA575"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7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797"/>
        <w:gridCol w:w="1741"/>
        <w:gridCol w:w="1446"/>
        <w:gridCol w:w="1446"/>
      </w:tblGrid>
      <w:tr w14:paraId="45C2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3" w:type="dxa"/>
            <w:vAlign w:val="center"/>
          </w:tcPr>
          <w:p w14:paraId="30D5A0B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7" w:type="dxa"/>
            <w:vAlign w:val="center"/>
          </w:tcPr>
          <w:p w14:paraId="0E83CA8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41" w:type="dxa"/>
            <w:vAlign w:val="center"/>
          </w:tcPr>
          <w:p w14:paraId="70FC5C8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成交金额（元）</w:t>
            </w:r>
          </w:p>
        </w:tc>
        <w:tc>
          <w:tcPr>
            <w:tcW w:w="1446" w:type="dxa"/>
            <w:vAlign w:val="center"/>
          </w:tcPr>
          <w:p w14:paraId="2837C93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446" w:type="dxa"/>
            <w:vAlign w:val="center"/>
          </w:tcPr>
          <w:p w14:paraId="5BFCBC0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0E1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2DD32A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797" w:type="dxa"/>
            <w:vAlign w:val="center"/>
          </w:tcPr>
          <w:p w14:paraId="191061BC"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甘肃天一永信会计师事务所（普通合伙）</w:t>
            </w:r>
          </w:p>
        </w:tc>
        <w:tc>
          <w:tcPr>
            <w:tcW w:w="1741" w:type="dxa"/>
            <w:vAlign w:val="center"/>
          </w:tcPr>
          <w:p w14:paraId="2482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29500.00</w:t>
            </w:r>
          </w:p>
        </w:tc>
        <w:tc>
          <w:tcPr>
            <w:tcW w:w="1446" w:type="dxa"/>
            <w:vAlign w:val="center"/>
          </w:tcPr>
          <w:p w14:paraId="6F772E1A"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88.92</w:t>
            </w:r>
          </w:p>
        </w:tc>
        <w:tc>
          <w:tcPr>
            <w:tcW w:w="1446" w:type="dxa"/>
            <w:vAlign w:val="center"/>
          </w:tcPr>
          <w:p w14:paraId="467C17D5">
            <w:pPr>
              <w:spacing w:line="27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</w:tr>
      <w:tr w14:paraId="40B8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746AAD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797" w:type="dxa"/>
            <w:vAlign w:val="center"/>
          </w:tcPr>
          <w:p w14:paraId="3B7D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甘肃尚德会计师事务所</w:t>
            </w:r>
          </w:p>
        </w:tc>
        <w:tc>
          <w:tcPr>
            <w:tcW w:w="1741" w:type="dxa"/>
            <w:vAlign w:val="center"/>
          </w:tcPr>
          <w:p w14:paraId="6B26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24500.00</w:t>
            </w:r>
          </w:p>
        </w:tc>
        <w:tc>
          <w:tcPr>
            <w:tcW w:w="1446" w:type="dxa"/>
            <w:vAlign w:val="center"/>
          </w:tcPr>
          <w:p w14:paraId="42F02229"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86.33</w:t>
            </w:r>
          </w:p>
        </w:tc>
        <w:tc>
          <w:tcPr>
            <w:tcW w:w="1446" w:type="dxa"/>
            <w:vAlign w:val="center"/>
          </w:tcPr>
          <w:p w14:paraId="179D34CB">
            <w:pPr>
              <w:spacing w:line="27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  <w:tr w14:paraId="6A07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 w14:paraId="022223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797" w:type="dxa"/>
            <w:vAlign w:val="center"/>
          </w:tcPr>
          <w:p w14:paraId="72C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甘肃东合广志会计师事务所（普通合伙）</w:t>
            </w:r>
          </w:p>
        </w:tc>
        <w:tc>
          <w:tcPr>
            <w:tcW w:w="1741" w:type="dxa"/>
            <w:vAlign w:val="center"/>
          </w:tcPr>
          <w:p w14:paraId="1A20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32000.00</w:t>
            </w:r>
          </w:p>
        </w:tc>
        <w:tc>
          <w:tcPr>
            <w:tcW w:w="1446" w:type="dxa"/>
            <w:vAlign w:val="center"/>
          </w:tcPr>
          <w:p w14:paraId="76822BD2"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81.64</w:t>
            </w:r>
          </w:p>
        </w:tc>
        <w:tc>
          <w:tcPr>
            <w:tcW w:w="1446" w:type="dxa"/>
            <w:vAlign w:val="center"/>
          </w:tcPr>
          <w:p w14:paraId="5380EE59">
            <w:pPr>
              <w:spacing w:line="27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</w:tr>
    </w:tbl>
    <w:p w14:paraId="3CD5B3FC"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四、成交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供应商信息</w:t>
      </w:r>
    </w:p>
    <w:p w14:paraId="0C1A4038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供应商名称：甘肃天一永信会计师事务所（普通合伙）</w:t>
      </w:r>
    </w:p>
    <w:p w14:paraId="0CDBFB7E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供应商地址：甘肃省兰州市城关区甘南路永利大厦18楼</w:t>
      </w:r>
    </w:p>
    <w:p w14:paraId="5D47674E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成交金额（元）：贰万玖仟伍佰元整（小写：29500.00）</w:t>
      </w:r>
    </w:p>
    <w:p w14:paraId="2F36AADE"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五、评审专家（磋商小组名单）</w:t>
      </w:r>
    </w:p>
    <w:p w14:paraId="56EF3779">
      <w:pPr>
        <w:spacing w:line="600" w:lineRule="exact"/>
        <w:ind w:firstLine="560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王颖、陈云芳、巨秀梅</w:t>
      </w:r>
      <w:bookmarkStart w:id="0" w:name="_GoBack"/>
      <w:bookmarkEnd w:id="0"/>
    </w:p>
    <w:p w14:paraId="40AB8934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 w14:paraId="0B129C74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4779F7"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 w14:paraId="395B491C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7E107DD3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 w14:paraId="04EEA87C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 w14:paraId="2BB0F643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兰州职业技术学院计划财务处</w:t>
      </w:r>
    </w:p>
    <w:p w14:paraId="397C5058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 w14:paraId="7E69766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王老师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15193102327</w:t>
      </w:r>
    </w:p>
    <w:p w14:paraId="0C4E16D8"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0A68F70B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2F1E8CF9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 w14:paraId="3E62B19F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 w14:paraId="145848A1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 w14:paraId="57646DB8"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</w:p>
    <w:p w14:paraId="5BC85C77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158A85"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 w14:paraId="49AC3F40"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4C02250"/>
    <w:rsid w:val="085B3F88"/>
    <w:rsid w:val="093412EE"/>
    <w:rsid w:val="0DE15513"/>
    <w:rsid w:val="14FA5B45"/>
    <w:rsid w:val="152D2E5B"/>
    <w:rsid w:val="1A171E65"/>
    <w:rsid w:val="1D4409CC"/>
    <w:rsid w:val="24295920"/>
    <w:rsid w:val="2AB3101D"/>
    <w:rsid w:val="2BFF2084"/>
    <w:rsid w:val="33C6254D"/>
    <w:rsid w:val="369C2434"/>
    <w:rsid w:val="409D46B1"/>
    <w:rsid w:val="42FC7FB9"/>
    <w:rsid w:val="442944F4"/>
    <w:rsid w:val="44546342"/>
    <w:rsid w:val="46B469B4"/>
    <w:rsid w:val="46E66EE5"/>
    <w:rsid w:val="4A090E7A"/>
    <w:rsid w:val="4EB60C39"/>
    <w:rsid w:val="53016100"/>
    <w:rsid w:val="53D339DB"/>
    <w:rsid w:val="5462369E"/>
    <w:rsid w:val="54DE09E3"/>
    <w:rsid w:val="55D45BE8"/>
    <w:rsid w:val="5B9C5C71"/>
    <w:rsid w:val="5CFB6891"/>
    <w:rsid w:val="5D8414A2"/>
    <w:rsid w:val="5F50072F"/>
    <w:rsid w:val="66246BEC"/>
    <w:rsid w:val="68477721"/>
    <w:rsid w:val="6B574EE4"/>
    <w:rsid w:val="6D7D6102"/>
    <w:rsid w:val="72803C47"/>
    <w:rsid w:val="75533B2B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560</Characters>
  <Lines>4</Lines>
  <Paragraphs>1</Paragraphs>
  <TotalTime>5</TotalTime>
  <ScaleCrop>false</ScaleCrop>
  <LinksUpToDate>false</LinksUpToDate>
  <CharactersWithSpaces>595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程欢</cp:lastModifiedBy>
  <cp:lastPrinted>2025-04-16T06:36:00Z</cp:lastPrinted>
  <dcterms:modified xsi:type="dcterms:W3CDTF">2025-07-29T09:55:27Z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