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9、</w:t>
      </w:r>
      <w:r>
        <w:rPr>
          <w:rFonts w:hint="eastAsia" w:ascii="方正小标宋简体" w:hAnsi="宋体" w:eastAsia="方正小标宋简体"/>
          <w:sz w:val="44"/>
          <w:szCs w:val="48"/>
        </w:rPr>
        <w:t>心脏标志物检测仪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1设备功能基本要求及用途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能够在床旁实现心肌、炎症标志物的快速床旁检测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具有NMPA认证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3.1检测方法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吖啶酯直接化学发光法（提供相关证明材料）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3.2全自动化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实现加样、混匀、孵育、清洗分离、检测、结果计算、出报告等过程全自动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完全无需人手处理样本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3.3整机构成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一体机设计，不小于12.1寸电容触屏，触屏操作，无需另外配置电脑。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3.4检测样本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设备可测试的所有项目，均支持全血上机检测，无样本离心处理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3.5试剂包装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测试试剂采用单人份独立包装，不存在开瓶用不完浪费试剂的情况，冰箱内随用随取，无需恢复到室温上机检测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3.6试剂有效期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配套试剂有效期不小于14个月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3.7能够支持检测心肌标志物设备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能够支持检测心肌标志物包含肌钙蛋白I，肌红蛋白、脑利肽前体（NT-proBNP）、脂蛋白相关磷脂酶A2（Lp-PLA2），可溶性生长刺激表达基因2蛋白（sST2）项目检测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3.8检测炎症标志物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必须包含降钙素原（PCT）、白介素-6（IL-6）、铁蛋白（Ferr）、血清淀粉样蛋白A（SAA）项目检测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3.9支持骨代谢标志物设备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支持骨代谢标志物包含全段甲状旁腺激素（iPTH）、25羟基维生素D（25-OH-VD）项目检测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3.10检测项目由同一管血即可完成检测所有检测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3.11检测时间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单个检测项目出结果时间≤15min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3.12样本位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≥6个样本位，支持原始采血管插入使用，仪器自动扫描识别病人信息。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3.13试剂位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≥12个试剂位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3.14试剂项目技术参数：肌钙蛋白I（TnI）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检测范围0.01～50ng/mL，重复性CV≤8%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4配置需求/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4.1软件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实时无线通信，通过数据管理系统实现 LIS数据连接；系统互联互通 系统可通过网络与开放性数据管理系统连接，支持其他品牌接入。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4.2硬件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一体机，操作无需外接电脑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380337"/>
    <w:rsid w:val="05BB24F7"/>
    <w:rsid w:val="07821C1A"/>
    <w:rsid w:val="0979499D"/>
    <w:rsid w:val="0ADF61F1"/>
    <w:rsid w:val="0B403EA7"/>
    <w:rsid w:val="0B996351"/>
    <w:rsid w:val="0CFF43D6"/>
    <w:rsid w:val="0D230CF4"/>
    <w:rsid w:val="0E62735F"/>
    <w:rsid w:val="0F0B3F04"/>
    <w:rsid w:val="0FC06188"/>
    <w:rsid w:val="106C0663"/>
    <w:rsid w:val="107266E5"/>
    <w:rsid w:val="1097604D"/>
    <w:rsid w:val="1298245C"/>
    <w:rsid w:val="129F2BDE"/>
    <w:rsid w:val="130729A4"/>
    <w:rsid w:val="138554D1"/>
    <w:rsid w:val="13D72D32"/>
    <w:rsid w:val="15980E5B"/>
    <w:rsid w:val="1617291C"/>
    <w:rsid w:val="174D6AC3"/>
    <w:rsid w:val="195A4F79"/>
    <w:rsid w:val="19B54605"/>
    <w:rsid w:val="19C07FF8"/>
    <w:rsid w:val="19F70A02"/>
    <w:rsid w:val="1A512749"/>
    <w:rsid w:val="1D234371"/>
    <w:rsid w:val="1D805BC7"/>
    <w:rsid w:val="1E6B5C9E"/>
    <w:rsid w:val="1F5154ED"/>
    <w:rsid w:val="20492060"/>
    <w:rsid w:val="23711747"/>
    <w:rsid w:val="252C349D"/>
    <w:rsid w:val="25F45F36"/>
    <w:rsid w:val="293A32CA"/>
    <w:rsid w:val="2B350017"/>
    <w:rsid w:val="2E803D10"/>
    <w:rsid w:val="32A03D21"/>
    <w:rsid w:val="33100535"/>
    <w:rsid w:val="35304114"/>
    <w:rsid w:val="35426C8B"/>
    <w:rsid w:val="355609CB"/>
    <w:rsid w:val="35EB618D"/>
    <w:rsid w:val="37FB40CD"/>
    <w:rsid w:val="38E81B08"/>
    <w:rsid w:val="392016CF"/>
    <w:rsid w:val="399B366E"/>
    <w:rsid w:val="3A8F2FEC"/>
    <w:rsid w:val="3AF27B53"/>
    <w:rsid w:val="3EA100E5"/>
    <w:rsid w:val="3FC136F5"/>
    <w:rsid w:val="3FC674A0"/>
    <w:rsid w:val="40880785"/>
    <w:rsid w:val="40C13F7A"/>
    <w:rsid w:val="40F1075D"/>
    <w:rsid w:val="415A35FD"/>
    <w:rsid w:val="41C80153"/>
    <w:rsid w:val="43D7097B"/>
    <w:rsid w:val="457325C4"/>
    <w:rsid w:val="45991227"/>
    <w:rsid w:val="45B653F3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8387210"/>
    <w:rsid w:val="59CB090B"/>
    <w:rsid w:val="59DC0988"/>
    <w:rsid w:val="5ADA180A"/>
    <w:rsid w:val="5B1717AD"/>
    <w:rsid w:val="5E7C430A"/>
    <w:rsid w:val="5F894467"/>
    <w:rsid w:val="605055E1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6E3430E1"/>
    <w:rsid w:val="70DC36EB"/>
    <w:rsid w:val="744316E5"/>
    <w:rsid w:val="748965C5"/>
    <w:rsid w:val="75F82740"/>
    <w:rsid w:val="76764260"/>
    <w:rsid w:val="76C83EF0"/>
    <w:rsid w:val="78645716"/>
    <w:rsid w:val="792E40B5"/>
    <w:rsid w:val="795024D6"/>
    <w:rsid w:val="79CF5AA2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1105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2025-07-24T01:05:50Z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