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C0C" w:rsidRPr="00453EA9" w:rsidRDefault="002E7C0C" w:rsidP="002E7C0C">
      <w:pPr>
        <w:pStyle w:val="1"/>
        <w:rPr>
          <w:rFonts w:ascii="宋体" w:hAnsi="宋体" w:hint="eastAsia"/>
        </w:rPr>
      </w:pPr>
      <w:bookmarkStart w:id="0" w:name="_Toc414278461"/>
      <w:r w:rsidRPr="00453EA9">
        <w:rPr>
          <w:rFonts w:ascii="宋体" w:hAnsi="宋体"/>
        </w:rPr>
        <w:t>技术要求</w:t>
      </w:r>
      <w:bookmarkEnd w:id="0"/>
    </w:p>
    <w:p w:rsidR="002E7C0C" w:rsidRPr="00453EA9" w:rsidRDefault="002E7C0C" w:rsidP="002E7C0C">
      <w:pPr>
        <w:pStyle w:val="2"/>
        <w:ind w:firstLine="480"/>
        <w:jc w:val="left"/>
        <w:rPr>
          <w:rFonts w:ascii="宋体" w:hAnsi="宋体" w:cs="宋体"/>
          <w:bCs w:val="0"/>
          <w:kern w:val="2"/>
          <w:sz w:val="24"/>
          <w:szCs w:val="28"/>
        </w:rPr>
      </w:pPr>
      <w:r w:rsidRPr="00453EA9">
        <w:rPr>
          <w:rFonts w:ascii="宋体" w:hAnsi="宋体" w:cs="仿宋_GB2312" w:hint="eastAsia"/>
          <w:b w:val="0"/>
          <w:kern w:val="2"/>
          <w:sz w:val="24"/>
          <w:szCs w:val="24"/>
        </w:rPr>
        <w:t>一、</w:t>
      </w:r>
      <w:r w:rsidRPr="00453EA9">
        <w:rPr>
          <w:rFonts w:ascii="宋体" w:hAnsi="宋体" w:cs="宋体" w:hint="eastAsia"/>
          <w:kern w:val="2"/>
          <w:sz w:val="24"/>
          <w:szCs w:val="28"/>
        </w:rPr>
        <w:t>项目概况</w:t>
      </w:r>
    </w:p>
    <w:p w:rsidR="002E7C0C" w:rsidRPr="00453EA9" w:rsidRDefault="002E7C0C" w:rsidP="002E7C0C">
      <w:pPr>
        <w:ind w:firstLine="480"/>
        <w:rPr>
          <w:rFonts w:ascii="宋体" w:hAnsi="宋体"/>
        </w:rPr>
      </w:pPr>
      <w:bookmarkStart w:id="1" w:name="_Toc160186999"/>
      <w:r w:rsidRPr="00453EA9">
        <w:rPr>
          <w:rFonts w:ascii="宋体" w:hAnsi="宋体" w:hint="eastAsia"/>
          <w:szCs w:val="24"/>
        </w:rPr>
        <w:t>根据搜救基地现有供暖管道及实际情况，综合考虑基地正常业务开展所需供暖面积配置机组数量及功率。拟购置空气源热泵系统2套、热泵</w:t>
      </w:r>
      <w:proofErr w:type="gramStart"/>
      <w:r w:rsidRPr="00453EA9">
        <w:rPr>
          <w:rFonts w:ascii="宋体" w:hAnsi="宋体" w:hint="eastAsia"/>
          <w:szCs w:val="24"/>
        </w:rPr>
        <w:t>热风机</w:t>
      </w:r>
      <w:proofErr w:type="gramEnd"/>
      <w:r w:rsidRPr="00453EA9">
        <w:rPr>
          <w:rFonts w:ascii="宋体" w:hAnsi="宋体" w:hint="eastAsia"/>
          <w:szCs w:val="24"/>
        </w:rPr>
        <w:t>3套，包含保证供暖系统正常运行的所有泵、阀、管件和辅料等。该设备机组安装在搜救基地现有锅炉房内，通过原有供暖管道系统输出供暖，同时新加装供暖循环水泵、配电系统、水处理系统，彻底解决搜救基地冬季供暖的问题。</w:t>
      </w:r>
    </w:p>
    <w:p w:rsidR="002E7C0C" w:rsidRPr="00453EA9" w:rsidRDefault="002E7C0C" w:rsidP="002E7C0C">
      <w:pPr>
        <w:pStyle w:val="2"/>
        <w:ind w:firstLine="482"/>
        <w:jc w:val="left"/>
        <w:rPr>
          <w:rFonts w:ascii="宋体" w:hAnsi="宋体" w:cs="宋体"/>
          <w:kern w:val="2"/>
          <w:sz w:val="24"/>
          <w:szCs w:val="28"/>
        </w:rPr>
      </w:pPr>
      <w:r w:rsidRPr="00453EA9">
        <w:rPr>
          <w:rFonts w:ascii="宋体" w:hAnsi="宋体" w:cs="宋体" w:hint="eastAsia"/>
          <w:kern w:val="2"/>
          <w:sz w:val="24"/>
          <w:szCs w:val="28"/>
        </w:rPr>
        <w:t>二、采购标的</w:t>
      </w:r>
      <w:bookmarkEnd w:id="1"/>
    </w:p>
    <w:tbl>
      <w:tblPr>
        <w:tblW w:w="9253" w:type="dxa"/>
        <w:jc w:val="center"/>
        <w:tblLayout w:type="fixed"/>
        <w:tblLook w:val="0000"/>
      </w:tblPr>
      <w:tblGrid>
        <w:gridCol w:w="731"/>
        <w:gridCol w:w="2494"/>
        <w:gridCol w:w="3982"/>
        <w:gridCol w:w="998"/>
        <w:gridCol w:w="1048"/>
      </w:tblGrid>
      <w:tr w:rsidR="002E7C0C" w:rsidRPr="00453EA9" w:rsidTr="006C6CE1">
        <w:trPr>
          <w:trHeight w:val="612"/>
          <w:jc w:val="center"/>
        </w:trPr>
        <w:tc>
          <w:tcPr>
            <w:tcW w:w="731" w:type="dxa"/>
            <w:tcBorders>
              <w:top w:val="single" w:sz="4" w:space="0" w:color="000000"/>
              <w:left w:val="single" w:sz="4" w:space="0" w:color="000000"/>
              <w:bottom w:val="single" w:sz="4" w:space="0" w:color="auto"/>
              <w:right w:val="single" w:sz="4" w:space="0" w:color="000000"/>
            </w:tcBorders>
            <w:vAlign w:val="center"/>
          </w:tcPr>
          <w:p w:rsidR="002E7C0C" w:rsidRPr="00453EA9" w:rsidRDefault="002E7C0C" w:rsidP="006C6CE1">
            <w:pPr>
              <w:spacing w:line="460" w:lineRule="exact"/>
              <w:ind w:firstLineChars="0" w:firstLine="0"/>
              <w:jc w:val="center"/>
              <w:rPr>
                <w:rFonts w:ascii="宋体" w:hAnsi="宋体" w:cs="宋体"/>
                <w:b/>
                <w:bCs/>
                <w:szCs w:val="21"/>
              </w:rPr>
            </w:pPr>
            <w:r w:rsidRPr="00453EA9">
              <w:rPr>
                <w:rFonts w:ascii="宋体" w:hAnsi="宋体" w:cs="宋体" w:hint="eastAsia"/>
                <w:b/>
                <w:bCs/>
                <w:szCs w:val="21"/>
              </w:rPr>
              <w:t>序号</w:t>
            </w:r>
          </w:p>
        </w:tc>
        <w:tc>
          <w:tcPr>
            <w:tcW w:w="2494" w:type="dxa"/>
            <w:tcBorders>
              <w:top w:val="single" w:sz="4" w:space="0" w:color="000000"/>
              <w:left w:val="single" w:sz="4" w:space="0" w:color="000000"/>
              <w:bottom w:val="single" w:sz="4" w:space="0" w:color="auto"/>
              <w:right w:val="single" w:sz="4" w:space="0" w:color="000000"/>
            </w:tcBorders>
            <w:vAlign w:val="center"/>
          </w:tcPr>
          <w:p w:rsidR="002E7C0C" w:rsidRPr="00453EA9" w:rsidRDefault="002E7C0C" w:rsidP="006C6CE1">
            <w:pPr>
              <w:spacing w:line="460" w:lineRule="exact"/>
              <w:ind w:firstLineChars="0" w:firstLine="0"/>
              <w:jc w:val="center"/>
              <w:rPr>
                <w:rFonts w:ascii="宋体" w:hAnsi="宋体" w:cs="宋体"/>
                <w:b/>
                <w:bCs/>
                <w:szCs w:val="21"/>
              </w:rPr>
            </w:pPr>
            <w:r w:rsidRPr="00453EA9">
              <w:rPr>
                <w:rFonts w:ascii="宋体" w:hAnsi="宋体" w:cs="宋体" w:hint="eastAsia"/>
                <w:b/>
                <w:szCs w:val="21"/>
              </w:rPr>
              <w:t>是否接受进口产品投标</w:t>
            </w:r>
          </w:p>
        </w:tc>
        <w:tc>
          <w:tcPr>
            <w:tcW w:w="3982" w:type="dxa"/>
            <w:tcBorders>
              <w:top w:val="single" w:sz="4" w:space="0" w:color="000000"/>
              <w:left w:val="nil"/>
              <w:bottom w:val="single" w:sz="4" w:space="0" w:color="auto"/>
              <w:right w:val="single" w:sz="4" w:space="0" w:color="000000"/>
            </w:tcBorders>
            <w:vAlign w:val="center"/>
          </w:tcPr>
          <w:p w:rsidR="002E7C0C" w:rsidRPr="00453EA9" w:rsidRDefault="002E7C0C" w:rsidP="006C6CE1">
            <w:pPr>
              <w:spacing w:line="460" w:lineRule="exact"/>
              <w:ind w:firstLineChars="0" w:firstLine="0"/>
              <w:jc w:val="center"/>
              <w:rPr>
                <w:rFonts w:ascii="宋体" w:hAnsi="宋体" w:cs="宋体"/>
                <w:b/>
                <w:bCs/>
                <w:szCs w:val="21"/>
              </w:rPr>
            </w:pPr>
            <w:r w:rsidRPr="00453EA9">
              <w:rPr>
                <w:rFonts w:ascii="宋体" w:hAnsi="宋体" w:cs="宋体" w:hint="eastAsia"/>
                <w:b/>
                <w:bCs/>
                <w:szCs w:val="21"/>
              </w:rPr>
              <w:t>产品（项目）名称</w:t>
            </w:r>
          </w:p>
        </w:tc>
        <w:tc>
          <w:tcPr>
            <w:tcW w:w="998" w:type="dxa"/>
            <w:tcBorders>
              <w:top w:val="single" w:sz="4" w:space="0" w:color="000000"/>
              <w:left w:val="nil"/>
              <w:bottom w:val="single" w:sz="4" w:space="0" w:color="auto"/>
              <w:right w:val="single" w:sz="4" w:space="0" w:color="000000"/>
            </w:tcBorders>
            <w:vAlign w:val="center"/>
          </w:tcPr>
          <w:p w:rsidR="002E7C0C" w:rsidRPr="00453EA9" w:rsidRDefault="002E7C0C" w:rsidP="006C6CE1">
            <w:pPr>
              <w:spacing w:line="460" w:lineRule="exact"/>
              <w:ind w:firstLineChars="0" w:firstLine="0"/>
              <w:jc w:val="center"/>
              <w:rPr>
                <w:rFonts w:ascii="宋体" w:hAnsi="宋体" w:cs="宋体"/>
                <w:b/>
                <w:bCs/>
                <w:szCs w:val="21"/>
              </w:rPr>
            </w:pPr>
            <w:r w:rsidRPr="00453EA9">
              <w:rPr>
                <w:rFonts w:ascii="宋体" w:hAnsi="宋体" w:cs="宋体" w:hint="eastAsia"/>
                <w:b/>
                <w:bCs/>
                <w:szCs w:val="21"/>
              </w:rPr>
              <w:t>数量</w:t>
            </w:r>
          </w:p>
        </w:tc>
        <w:tc>
          <w:tcPr>
            <w:tcW w:w="1048" w:type="dxa"/>
            <w:tcBorders>
              <w:top w:val="single" w:sz="4" w:space="0" w:color="000000"/>
              <w:left w:val="nil"/>
              <w:bottom w:val="single" w:sz="4" w:space="0" w:color="auto"/>
              <w:right w:val="single" w:sz="4" w:space="0" w:color="000000"/>
            </w:tcBorders>
            <w:vAlign w:val="center"/>
          </w:tcPr>
          <w:p w:rsidR="002E7C0C" w:rsidRPr="00453EA9" w:rsidRDefault="002E7C0C" w:rsidP="006C6CE1">
            <w:pPr>
              <w:spacing w:line="460" w:lineRule="exact"/>
              <w:ind w:firstLineChars="0" w:firstLine="0"/>
              <w:jc w:val="center"/>
              <w:rPr>
                <w:rFonts w:ascii="宋体" w:hAnsi="宋体" w:cs="宋体"/>
                <w:b/>
                <w:bCs/>
                <w:szCs w:val="21"/>
              </w:rPr>
            </w:pPr>
            <w:r w:rsidRPr="00453EA9">
              <w:rPr>
                <w:rFonts w:ascii="宋体" w:hAnsi="宋体" w:cs="宋体" w:hint="eastAsia"/>
                <w:b/>
                <w:bCs/>
                <w:szCs w:val="21"/>
              </w:rPr>
              <w:t>单位</w:t>
            </w:r>
          </w:p>
        </w:tc>
      </w:tr>
      <w:tr w:rsidR="002E7C0C" w:rsidRPr="00453EA9" w:rsidTr="006C6CE1">
        <w:trPr>
          <w:trHeight w:val="640"/>
          <w:jc w:val="center"/>
        </w:trPr>
        <w:tc>
          <w:tcPr>
            <w:tcW w:w="731" w:type="dxa"/>
            <w:tcBorders>
              <w:top w:val="single" w:sz="4" w:space="0" w:color="auto"/>
              <w:left w:val="single" w:sz="4" w:space="0" w:color="auto"/>
              <w:bottom w:val="single" w:sz="4" w:space="0" w:color="auto"/>
              <w:right w:val="single" w:sz="4" w:space="0" w:color="auto"/>
            </w:tcBorders>
            <w:vAlign w:val="center"/>
          </w:tcPr>
          <w:p w:rsidR="002E7C0C" w:rsidRPr="00453EA9" w:rsidRDefault="002E7C0C" w:rsidP="006C6CE1">
            <w:pPr>
              <w:spacing w:line="460" w:lineRule="exact"/>
              <w:ind w:firstLineChars="0" w:firstLine="0"/>
              <w:jc w:val="center"/>
              <w:textAlignment w:val="center"/>
              <w:rPr>
                <w:rFonts w:ascii="宋体" w:hAnsi="宋体" w:cs="宋体"/>
                <w:szCs w:val="24"/>
              </w:rPr>
            </w:pPr>
            <w:r w:rsidRPr="00453EA9">
              <w:rPr>
                <w:rFonts w:ascii="宋体" w:hAnsi="宋体" w:cs="宋体"/>
                <w:szCs w:val="24"/>
              </w:rPr>
              <w:t>1</w:t>
            </w:r>
          </w:p>
        </w:tc>
        <w:tc>
          <w:tcPr>
            <w:tcW w:w="2494" w:type="dxa"/>
            <w:tcBorders>
              <w:top w:val="single" w:sz="4" w:space="0" w:color="auto"/>
              <w:left w:val="single" w:sz="4" w:space="0" w:color="auto"/>
              <w:bottom w:val="single" w:sz="4" w:space="0" w:color="auto"/>
              <w:right w:val="single" w:sz="4" w:space="0" w:color="auto"/>
            </w:tcBorders>
            <w:vAlign w:val="center"/>
          </w:tcPr>
          <w:p w:rsidR="002E7C0C" w:rsidRPr="00453EA9" w:rsidRDefault="002E7C0C" w:rsidP="006C6CE1">
            <w:pPr>
              <w:spacing w:line="460" w:lineRule="exact"/>
              <w:ind w:firstLineChars="0" w:firstLine="0"/>
              <w:jc w:val="center"/>
              <w:textAlignment w:val="center"/>
              <w:rPr>
                <w:rFonts w:ascii="宋体" w:hAnsi="宋体" w:cs="宋体"/>
                <w:szCs w:val="24"/>
              </w:rPr>
            </w:pPr>
            <w:r w:rsidRPr="00453EA9">
              <w:rPr>
                <w:rFonts w:ascii="宋体" w:hAnsi="宋体" w:cs="宋体" w:hint="eastAsia"/>
                <w:szCs w:val="24"/>
              </w:rPr>
              <w:t>否</w:t>
            </w:r>
          </w:p>
        </w:tc>
        <w:tc>
          <w:tcPr>
            <w:tcW w:w="3982" w:type="dxa"/>
            <w:tcBorders>
              <w:top w:val="single" w:sz="4" w:space="0" w:color="auto"/>
              <w:left w:val="single" w:sz="4" w:space="0" w:color="auto"/>
              <w:bottom w:val="single" w:sz="4" w:space="0" w:color="auto"/>
              <w:right w:val="single" w:sz="4" w:space="0" w:color="auto"/>
            </w:tcBorders>
            <w:vAlign w:val="center"/>
          </w:tcPr>
          <w:p w:rsidR="002E7C0C" w:rsidRPr="00453EA9" w:rsidRDefault="002E7C0C" w:rsidP="006C6CE1">
            <w:pPr>
              <w:spacing w:line="460" w:lineRule="exact"/>
              <w:ind w:firstLineChars="0" w:firstLine="0"/>
              <w:jc w:val="center"/>
              <w:textAlignment w:val="center"/>
              <w:rPr>
                <w:rFonts w:ascii="宋体" w:hAnsi="宋体" w:cs="宋体"/>
                <w:szCs w:val="24"/>
              </w:rPr>
            </w:pPr>
            <w:r w:rsidRPr="00453EA9">
              <w:rPr>
                <w:rFonts w:ascii="宋体" w:hAnsi="宋体" w:hint="eastAsia"/>
                <w:szCs w:val="24"/>
              </w:rPr>
              <w:t>空气源热泵系统</w:t>
            </w:r>
          </w:p>
        </w:tc>
        <w:tc>
          <w:tcPr>
            <w:tcW w:w="998" w:type="dxa"/>
            <w:tcBorders>
              <w:top w:val="single" w:sz="4" w:space="0" w:color="auto"/>
              <w:left w:val="single" w:sz="4" w:space="0" w:color="auto"/>
              <w:bottom w:val="single" w:sz="4" w:space="0" w:color="auto"/>
              <w:right w:val="single" w:sz="4" w:space="0" w:color="auto"/>
            </w:tcBorders>
            <w:vAlign w:val="center"/>
          </w:tcPr>
          <w:p w:rsidR="002E7C0C" w:rsidRPr="00453EA9" w:rsidRDefault="002E7C0C" w:rsidP="006C6CE1">
            <w:pPr>
              <w:spacing w:line="460" w:lineRule="exact"/>
              <w:ind w:firstLineChars="0" w:firstLine="0"/>
              <w:jc w:val="center"/>
              <w:textAlignment w:val="center"/>
              <w:rPr>
                <w:rFonts w:ascii="宋体" w:hAnsi="宋体" w:cs="宋体"/>
                <w:szCs w:val="24"/>
              </w:rPr>
            </w:pPr>
            <w:r w:rsidRPr="00453EA9">
              <w:rPr>
                <w:rFonts w:ascii="宋体" w:hAnsi="宋体" w:cs="宋体" w:hint="eastAsia"/>
                <w:szCs w:val="24"/>
              </w:rPr>
              <w:t>2</w:t>
            </w:r>
          </w:p>
        </w:tc>
        <w:tc>
          <w:tcPr>
            <w:tcW w:w="1048" w:type="dxa"/>
            <w:tcBorders>
              <w:top w:val="single" w:sz="4" w:space="0" w:color="auto"/>
              <w:left w:val="single" w:sz="4" w:space="0" w:color="auto"/>
              <w:bottom w:val="single" w:sz="4" w:space="0" w:color="auto"/>
              <w:right w:val="single" w:sz="4" w:space="0" w:color="auto"/>
            </w:tcBorders>
            <w:vAlign w:val="center"/>
          </w:tcPr>
          <w:p w:rsidR="002E7C0C" w:rsidRPr="00453EA9" w:rsidRDefault="002E7C0C" w:rsidP="006C6CE1">
            <w:pPr>
              <w:spacing w:line="460" w:lineRule="exact"/>
              <w:ind w:firstLineChars="0" w:firstLine="0"/>
              <w:jc w:val="center"/>
              <w:textAlignment w:val="center"/>
              <w:rPr>
                <w:rFonts w:ascii="宋体" w:hAnsi="宋体" w:cs="宋体"/>
                <w:szCs w:val="24"/>
              </w:rPr>
            </w:pPr>
            <w:r w:rsidRPr="00453EA9">
              <w:rPr>
                <w:rFonts w:ascii="宋体" w:hAnsi="宋体" w:cs="宋体" w:hint="eastAsia"/>
                <w:szCs w:val="24"/>
              </w:rPr>
              <w:t>套</w:t>
            </w:r>
          </w:p>
        </w:tc>
      </w:tr>
      <w:tr w:rsidR="002E7C0C" w:rsidRPr="00453EA9" w:rsidTr="006C6CE1">
        <w:trPr>
          <w:trHeight w:val="640"/>
          <w:jc w:val="center"/>
        </w:trPr>
        <w:tc>
          <w:tcPr>
            <w:tcW w:w="731" w:type="dxa"/>
            <w:tcBorders>
              <w:top w:val="single" w:sz="4" w:space="0" w:color="auto"/>
              <w:left w:val="single" w:sz="4" w:space="0" w:color="auto"/>
              <w:bottom w:val="single" w:sz="4" w:space="0" w:color="auto"/>
              <w:right w:val="single" w:sz="4" w:space="0" w:color="auto"/>
            </w:tcBorders>
            <w:vAlign w:val="center"/>
          </w:tcPr>
          <w:p w:rsidR="002E7C0C" w:rsidRPr="00453EA9" w:rsidRDefault="002E7C0C" w:rsidP="006C6CE1">
            <w:pPr>
              <w:spacing w:line="460" w:lineRule="exact"/>
              <w:ind w:firstLineChars="0" w:firstLine="0"/>
              <w:jc w:val="center"/>
              <w:textAlignment w:val="center"/>
              <w:rPr>
                <w:rFonts w:ascii="宋体" w:hAnsi="宋体" w:cs="宋体"/>
                <w:szCs w:val="24"/>
              </w:rPr>
            </w:pPr>
            <w:r w:rsidRPr="00453EA9">
              <w:rPr>
                <w:rFonts w:ascii="宋体" w:hAnsi="宋体" w:cs="宋体" w:hint="eastAsia"/>
                <w:szCs w:val="24"/>
              </w:rPr>
              <w:t>2</w:t>
            </w:r>
          </w:p>
        </w:tc>
        <w:tc>
          <w:tcPr>
            <w:tcW w:w="2494" w:type="dxa"/>
            <w:tcBorders>
              <w:top w:val="single" w:sz="4" w:space="0" w:color="auto"/>
              <w:left w:val="single" w:sz="4" w:space="0" w:color="auto"/>
              <w:bottom w:val="single" w:sz="4" w:space="0" w:color="auto"/>
              <w:right w:val="single" w:sz="4" w:space="0" w:color="auto"/>
            </w:tcBorders>
            <w:vAlign w:val="center"/>
          </w:tcPr>
          <w:p w:rsidR="002E7C0C" w:rsidRPr="00453EA9" w:rsidRDefault="002E7C0C" w:rsidP="006C6CE1">
            <w:pPr>
              <w:spacing w:line="460" w:lineRule="exact"/>
              <w:ind w:firstLineChars="0" w:firstLine="0"/>
              <w:jc w:val="center"/>
              <w:textAlignment w:val="center"/>
              <w:rPr>
                <w:rFonts w:ascii="宋体" w:hAnsi="宋体" w:cs="宋体"/>
                <w:szCs w:val="24"/>
              </w:rPr>
            </w:pPr>
            <w:r w:rsidRPr="00453EA9">
              <w:rPr>
                <w:rFonts w:ascii="宋体" w:hAnsi="宋体" w:cs="宋体" w:hint="eastAsia"/>
                <w:szCs w:val="24"/>
              </w:rPr>
              <w:t>否</w:t>
            </w:r>
          </w:p>
        </w:tc>
        <w:tc>
          <w:tcPr>
            <w:tcW w:w="3982" w:type="dxa"/>
            <w:tcBorders>
              <w:top w:val="single" w:sz="4" w:space="0" w:color="auto"/>
              <w:left w:val="single" w:sz="4" w:space="0" w:color="auto"/>
              <w:bottom w:val="single" w:sz="4" w:space="0" w:color="auto"/>
              <w:right w:val="single" w:sz="4" w:space="0" w:color="auto"/>
            </w:tcBorders>
            <w:vAlign w:val="center"/>
          </w:tcPr>
          <w:p w:rsidR="002E7C0C" w:rsidRPr="00453EA9" w:rsidRDefault="002E7C0C" w:rsidP="006C6CE1">
            <w:pPr>
              <w:spacing w:line="460" w:lineRule="exact"/>
              <w:ind w:firstLineChars="0" w:firstLine="0"/>
              <w:jc w:val="center"/>
              <w:textAlignment w:val="center"/>
              <w:rPr>
                <w:rFonts w:ascii="宋体" w:hAnsi="宋体" w:cs="宋体"/>
                <w:szCs w:val="24"/>
              </w:rPr>
            </w:pPr>
            <w:r w:rsidRPr="00453EA9">
              <w:rPr>
                <w:rFonts w:ascii="宋体" w:hAnsi="宋体" w:hint="eastAsia"/>
                <w:szCs w:val="24"/>
              </w:rPr>
              <w:t>热泵</w:t>
            </w:r>
            <w:proofErr w:type="gramStart"/>
            <w:r w:rsidRPr="00453EA9">
              <w:rPr>
                <w:rFonts w:ascii="宋体" w:hAnsi="宋体" w:hint="eastAsia"/>
                <w:szCs w:val="24"/>
              </w:rPr>
              <w:t>热风机</w:t>
            </w:r>
            <w:proofErr w:type="gramEnd"/>
          </w:p>
        </w:tc>
        <w:tc>
          <w:tcPr>
            <w:tcW w:w="998" w:type="dxa"/>
            <w:tcBorders>
              <w:top w:val="single" w:sz="4" w:space="0" w:color="auto"/>
              <w:left w:val="single" w:sz="4" w:space="0" w:color="auto"/>
              <w:bottom w:val="single" w:sz="4" w:space="0" w:color="auto"/>
              <w:right w:val="single" w:sz="4" w:space="0" w:color="auto"/>
            </w:tcBorders>
            <w:vAlign w:val="center"/>
          </w:tcPr>
          <w:p w:rsidR="002E7C0C" w:rsidRPr="00453EA9" w:rsidRDefault="002E7C0C" w:rsidP="006C6CE1">
            <w:pPr>
              <w:spacing w:line="460" w:lineRule="exact"/>
              <w:ind w:firstLineChars="0" w:firstLine="0"/>
              <w:jc w:val="center"/>
              <w:textAlignment w:val="center"/>
              <w:rPr>
                <w:rFonts w:ascii="宋体" w:hAnsi="宋体" w:cs="宋体"/>
                <w:szCs w:val="24"/>
              </w:rPr>
            </w:pPr>
            <w:r w:rsidRPr="00453EA9">
              <w:rPr>
                <w:rFonts w:ascii="宋体" w:hAnsi="宋体" w:cs="宋体" w:hint="eastAsia"/>
                <w:szCs w:val="24"/>
              </w:rPr>
              <w:t>3</w:t>
            </w:r>
          </w:p>
        </w:tc>
        <w:tc>
          <w:tcPr>
            <w:tcW w:w="1048" w:type="dxa"/>
            <w:tcBorders>
              <w:top w:val="single" w:sz="4" w:space="0" w:color="auto"/>
              <w:left w:val="single" w:sz="4" w:space="0" w:color="auto"/>
              <w:bottom w:val="single" w:sz="4" w:space="0" w:color="auto"/>
              <w:right w:val="single" w:sz="4" w:space="0" w:color="auto"/>
            </w:tcBorders>
            <w:vAlign w:val="center"/>
          </w:tcPr>
          <w:p w:rsidR="002E7C0C" w:rsidRPr="00453EA9" w:rsidRDefault="002E7C0C" w:rsidP="006C6CE1">
            <w:pPr>
              <w:spacing w:line="460" w:lineRule="exact"/>
              <w:ind w:firstLineChars="0" w:firstLine="0"/>
              <w:jc w:val="center"/>
              <w:textAlignment w:val="center"/>
              <w:rPr>
                <w:rFonts w:ascii="宋体" w:hAnsi="宋体" w:cs="宋体"/>
                <w:szCs w:val="24"/>
              </w:rPr>
            </w:pPr>
            <w:r w:rsidRPr="00453EA9">
              <w:rPr>
                <w:rFonts w:ascii="宋体" w:hAnsi="宋体" w:cs="宋体" w:hint="eastAsia"/>
                <w:szCs w:val="24"/>
              </w:rPr>
              <w:t>套</w:t>
            </w:r>
          </w:p>
        </w:tc>
      </w:tr>
    </w:tbl>
    <w:p w:rsidR="002E7C0C" w:rsidRPr="00453EA9" w:rsidRDefault="002E7C0C" w:rsidP="002E7C0C">
      <w:pPr>
        <w:ind w:firstLineChars="0" w:firstLine="0"/>
        <w:rPr>
          <w:rFonts w:ascii="宋体" w:hAnsi="宋体" w:hint="eastAsia"/>
          <w:szCs w:val="24"/>
        </w:rPr>
      </w:pPr>
      <w:bookmarkStart w:id="2" w:name="_Toc160187006"/>
      <w:r w:rsidRPr="00453EA9">
        <w:rPr>
          <w:rFonts w:ascii="宋体" w:hAnsi="宋体" w:hint="eastAsia"/>
          <w:szCs w:val="24"/>
        </w:rPr>
        <w:t>注：</w:t>
      </w:r>
    </w:p>
    <w:p w:rsidR="002E7C0C" w:rsidRPr="00453EA9" w:rsidRDefault="002E7C0C" w:rsidP="002E7C0C">
      <w:pPr>
        <w:numPr>
          <w:ilvl w:val="0"/>
          <w:numId w:val="1"/>
        </w:numPr>
        <w:ind w:firstLineChars="0" w:firstLine="0"/>
        <w:rPr>
          <w:rFonts w:ascii="宋体" w:hAnsi="宋体"/>
          <w:szCs w:val="24"/>
        </w:rPr>
      </w:pPr>
      <w:r w:rsidRPr="00453EA9">
        <w:rPr>
          <w:rFonts w:ascii="宋体" w:hAnsi="宋体" w:hint="eastAsia"/>
          <w:szCs w:val="24"/>
        </w:rPr>
        <w:t>中标方需完成购置设备的安装调试，保证系统正常运行（包含保证供暖系统正常运行的所有泵、阀、管件和辅料等）；</w:t>
      </w:r>
    </w:p>
    <w:p w:rsidR="002E7C0C" w:rsidRPr="00453EA9" w:rsidRDefault="002E7C0C" w:rsidP="002E7C0C">
      <w:pPr>
        <w:numPr>
          <w:ilvl w:val="0"/>
          <w:numId w:val="1"/>
        </w:numPr>
        <w:ind w:firstLineChars="0" w:firstLine="0"/>
        <w:rPr>
          <w:rFonts w:ascii="宋体" w:hAnsi="宋体" w:cs="宋体" w:hint="eastAsia"/>
          <w:kern w:val="2"/>
          <w:szCs w:val="28"/>
        </w:rPr>
      </w:pPr>
      <w:r w:rsidRPr="00453EA9">
        <w:rPr>
          <w:rFonts w:ascii="宋体" w:hAnsi="宋体" w:hint="eastAsia"/>
          <w:szCs w:val="24"/>
        </w:rPr>
        <w:t>拆除原有燃煤锅炉（1吨左右），更换锅炉房门（铁艺），并对锅炉房进行粉刷（40㎡左右）等。</w:t>
      </w:r>
    </w:p>
    <w:p w:rsidR="002E7C0C" w:rsidRPr="00453EA9" w:rsidRDefault="002E7C0C" w:rsidP="002E7C0C">
      <w:pPr>
        <w:pStyle w:val="2"/>
        <w:ind w:firstLine="482"/>
        <w:jc w:val="left"/>
        <w:rPr>
          <w:rFonts w:ascii="宋体" w:hAnsi="宋体" w:cs="宋体" w:hint="eastAsia"/>
          <w:kern w:val="2"/>
          <w:sz w:val="24"/>
          <w:szCs w:val="28"/>
        </w:rPr>
      </w:pPr>
    </w:p>
    <w:p w:rsidR="002E7C0C" w:rsidRPr="00453EA9" w:rsidRDefault="002E7C0C" w:rsidP="002E7C0C">
      <w:pPr>
        <w:pStyle w:val="2"/>
        <w:ind w:firstLine="482"/>
        <w:jc w:val="left"/>
        <w:rPr>
          <w:rFonts w:ascii="宋体" w:hAnsi="宋体" w:cs="宋体" w:hint="eastAsia"/>
          <w:kern w:val="2"/>
          <w:sz w:val="24"/>
          <w:szCs w:val="28"/>
        </w:rPr>
      </w:pPr>
    </w:p>
    <w:p w:rsidR="002E7C0C" w:rsidRPr="00453EA9" w:rsidRDefault="002E7C0C" w:rsidP="002E7C0C">
      <w:pPr>
        <w:pStyle w:val="2"/>
        <w:ind w:firstLine="482"/>
        <w:jc w:val="left"/>
        <w:rPr>
          <w:rFonts w:ascii="宋体" w:hAnsi="宋体" w:cs="宋体" w:hint="eastAsia"/>
          <w:kern w:val="2"/>
          <w:sz w:val="24"/>
          <w:szCs w:val="28"/>
        </w:rPr>
      </w:pPr>
    </w:p>
    <w:p w:rsidR="002E7C0C" w:rsidRPr="00453EA9" w:rsidRDefault="002E7C0C" w:rsidP="002E7C0C">
      <w:pPr>
        <w:pStyle w:val="2"/>
        <w:ind w:firstLine="482"/>
        <w:jc w:val="left"/>
        <w:rPr>
          <w:rFonts w:ascii="宋体" w:hAnsi="宋体" w:cs="宋体" w:hint="eastAsia"/>
          <w:kern w:val="2"/>
          <w:sz w:val="24"/>
          <w:szCs w:val="28"/>
        </w:rPr>
      </w:pPr>
    </w:p>
    <w:p w:rsidR="002E7C0C" w:rsidRPr="00453EA9" w:rsidRDefault="002E7C0C" w:rsidP="002E7C0C">
      <w:pPr>
        <w:pStyle w:val="2"/>
        <w:ind w:firstLine="482"/>
        <w:jc w:val="left"/>
        <w:rPr>
          <w:rFonts w:ascii="宋体" w:hAnsi="宋体" w:cs="宋体" w:hint="eastAsia"/>
          <w:kern w:val="2"/>
          <w:sz w:val="24"/>
          <w:szCs w:val="28"/>
        </w:rPr>
      </w:pPr>
    </w:p>
    <w:p w:rsidR="002E7C0C" w:rsidRPr="00453EA9" w:rsidRDefault="002E7C0C" w:rsidP="002E7C0C">
      <w:pPr>
        <w:pStyle w:val="2"/>
        <w:ind w:firstLine="482"/>
        <w:jc w:val="left"/>
        <w:rPr>
          <w:rFonts w:ascii="宋体" w:hAnsi="宋体" w:cs="宋体" w:hint="eastAsia"/>
          <w:kern w:val="2"/>
          <w:sz w:val="24"/>
          <w:szCs w:val="28"/>
        </w:rPr>
      </w:pPr>
    </w:p>
    <w:p w:rsidR="002E7C0C" w:rsidRPr="00453EA9" w:rsidRDefault="002E7C0C" w:rsidP="002E7C0C">
      <w:pPr>
        <w:pStyle w:val="2"/>
        <w:ind w:firstLine="482"/>
        <w:jc w:val="left"/>
        <w:rPr>
          <w:rFonts w:ascii="宋体" w:hAnsi="宋体" w:cs="宋体" w:hint="eastAsia"/>
          <w:kern w:val="2"/>
          <w:sz w:val="24"/>
          <w:szCs w:val="28"/>
        </w:rPr>
      </w:pPr>
    </w:p>
    <w:p w:rsidR="002E7C0C" w:rsidRPr="00453EA9" w:rsidRDefault="002E7C0C" w:rsidP="002E7C0C">
      <w:pPr>
        <w:pStyle w:val="2"/>
        <w:ind w:firstLine="482"/>
        <w:jc w:val="left"/>
        <w:rPr>
          <w:rFonts w:ascii="宋体" w:hAnsi="宋体" w:cs="宋体" w:hint="eastAsia"/>
          <w:kern w:val="2"/>
          <w:sz w:val="24"/>
          <w:szCs w:val="28"/>
        </w:rPr>
      </w:pPr>
    </w:p>
    <w:p w:rsidR="002E7C0C" w:rsidRPr="00453EA9" w:rsidRDefault="002E7C0C" w:rsidP="002E7C0C">
      <w:pPr>
        <w:pStyle w:val="2"/>
        <w:ind w:firstLine="482"/>
        <w:jc w:val="left"/>
        <w:rPr>
          <w:rFonts w:ascii="宋体" w:hAnsi="宋体" w:cs="宋体" w:hint="eastAsia"/>
          <w:kern w:val="2"/>
          <w:sz w:val="24"/>
          <w:szCs w:val="28"/>
        </w:rPr>
      </w:pPr>
    </w:p>
    <w:p w:rsidR="002E7C0C" w:rsidRPr="00453EA9" w:rsidRDefault="002E7C0C" w:rsidP="002E7C0C">
      <w:pPr>
        <w:pStyle w:val="2"/>
        <w:ind w:firstLine="482"/>
        <w:jc w:val="left"/>
        <w:rPr>
          <w:rFonts w:ascii="宋体" w:hAnsi="宋体" w:cs="宋体" w:hint="eastAsia"/>
          <w:kern w:val="2"/>
          <w:sz w:val="24"/>
          <w:szCs w:val="28"/>
        </w:rPr>
      </w:pPr>
    </w:p>
    <w:p w:rsidR="002E7C0C" w:rsidRPr="00453EA9" w:rsidRDefault="002E7C0C" w:rsidP="002E7C0C">
      <w:pPr>
        <w:ind w:firstLine="480"/>
        <w:rPr>
          <w:rFonts w:hint="eastAsia"/>
        </w:rPr>
      </w:pPr>
    </w:p>
    <w:p w:rsidR="002E7C0C" w:rsidRPr="00453EA9" w:rsidRDefault="002E7C0C" w:rsidP="002E7C0C">
      <w:pPr>
        <w:pStyle w:val="2"/>
        <w:ind w:firstLine="482"/>
        <w:jc w:val="left"/>
        <w:rPr>
          <w:rFonts w:ascii="宋体" w:hAnsi="宋体" w:cs="宋体" w:hint="eastAsia"/>
          <w:kern w:val="2"/>
          <w:sz w:val="24"/>
          <w:szCs w:val="28"/>
        </w:rPr>
      </w:pPr>
    </w:p>
    <w:p w:rsidR="002E7C0C" w:rsidRPr="00453EA9" w:rsidRDefault="002E7C0C" w:rsidP="002E7C0C">
      <w:pPr>
        <w:pStyle w:val="2"/>
        <w:ind w:firstLine="482"/>
        <w:jc w:val="left"/>
        <w:rPr>
          <w:rFonts w:ascii="宋体" w:hAnsi="宋体" w:cs="宋体" w:hint="eastAsia"/>
          <w:kern w:val="2"/>
          <w:sz w:val="24"/>
          <w:szCs w:val="28"/>
        </w:rPr>
      </w:pPr>
      <w:r w:rsidRPr="00453EA9">
        <w:rPr>
          <w:rFonts w:ascii="宋体" w:hAnsi="宋体" w:cs="宋体" w:hint="eastAsia"/>
          <w:kern w:val="2"/>
          <w:sz w:val="24"/>
          <w:szCs w:val="28"/>
        </w:rPr>
        <w:lastRenderedPageBreak/>
        <w:t>三、技术要求（服务标准和内容）</w:t>
      </w:r>
      <w:bookmarkEnd w:id="2"/>
    </w:p>
    <w:p w:rsidR="002E7C0C" w:rsidRPr="00453EA9" w:rsidRDefault="002E7C0C" w:rsidP="002E7C0C">
      <w:pPr>
        <w:widowControl w:val="0"/>
        <w:adjustRightInd/>
        <w:snapToGrid/>
        <w:ind w:firstLine="482"/>
        <w:rPr>
          <w:rFonts w:ascii="宋体" w:hAnsi="宋体"/>
          <w:b/>
          <w:bCs/>
          <w:szCs w:val="32"/>
        </w:rPr>
      </w:pPr>
      <w:r w:rsidRPr="00453EA9">
        <w:rPr>
          <w:rFonts w:ascii="宋体" w:hAnsi="宋体" w:hint="eastAsia"/>
          <w:b/>
          <w:bCs/>
          <w:szCs w:val="32"/>
        </w:rPr>
        <w:t>1.</w:t>
      </w:r>
      <w:r w:rsidRPr="00453EA9">
        <w:rPr>
          <w:rFonts w:ascii="宋体" w:hAnsi="宋体"/>
          <w:b/>
          <w:bCs/>
          <w:szCs w:val="32"/>
        </w:rPr>
        <w:t xml:space="preserve"> 技术指标</w:t>
      </w:r>
    </w:p>
    <w:tbl>
      <w:tblPr>
        <w:tblW w:w="921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tblPr>
      <w:tblGrid>
        <w:gridCol w:w="707"/>
        <w:gridCol w:w="1706"/>
        <w:gridCol w:w="6237"/>
        <w:gridCol w:w="567"/>
      </w:tblGrid>
      <w:tr w:rsidR="002E7C0C" w:rsidRPr="00453EA9" w:rsidTr="006C6CE1">
        <w:trPr>
          <w:trHeight w:val="477"/>
          <w:jc w:val="center"/>
        </w:trPr>
        <w:tc>
          <w:tcPr>
            <w:tcW w:w="707" w:type="dxa"/>
            <w:vAlign w:val="center"/>
          </w:tcPr>
          <w:p w:rsidR="002E7C0C" w:rsidRPr="00453EA9" w:rsidRDefault="002E7C0C" w:rsidP="006C6CE1">
            <w:pPr>
              <w:pStyle w:val="TableText"/>
              <w:widowControl w:val="0"/>
              <w:spacing w:before="40" w:line="221" w:lineRule="auto"/>
              <w:ind w:left="118"/>
              <w:jc w:val="center"/>
              <w:rPr>
                <w:rFonts w:ascii="宋体" w:hAnsi="宋体" w:hint="eastAsia"/>
              </w:rPr>
            </w:pPr>
            <w:r w:rsidRPr="00453EA9">
              <w:rPr>
                <w:rFonts w:ascii="宋体" w:hAnsi="宋体"/>
                <w:spacing w:val="-3"/>
              </w:rPr>
              <w:t>序号</w:t>
            </w:r>
          </w:p>
        </w:tc>
        <w:tc>
          <w:tcPr>
            <w:tcW w:w="1706" w:type="dxa"/>
            <w:vAlign w:val="center"/>
          </w:tcPr>
          <w:p w:rsidR="002E7C0C" w:rsidRPr="00453EA9" w:rsidRDefault="002E7C0C" w:rsidP="006C6CE1">
            <w:pPr>
              <w:pStyle w:val="TableText"/>
              <w:widowControl w:val="0"/>
              <w:spacing w:before="40" w:line="221" w:lineRule="auto"/>
              <w:jc w:val="center"/>
              <w:rPr>
                <w:rFonts w:ascii="宋体" w:hAnsi="宋体" w:hint="eastAsia"/>
              </w:rPr>
            </w:pPr>
            <w:r w:rsidRPr="00453EA9">
              <w:rPr>
                <w:rFonts w:ascii="宋体" w:hAnsi="宋体" w:hint="eastAsia"/>
                <w:spacing w:val="-2"/>
              </w:rPr>
              <w:t>内容</w:t>
            </w:r>
          </w:p>
        </w:tc>
        <w:tc>
          <w:tcPr>
            <w:tcW w:w="6237" w:type="dxa"/>
            <w:vAlign w:val="center"/>
          </w:tcPr>
          <w:p w:rsidR="002E7C0C" w:rsidRPr="00453EA9" w:rsidRDefault="002E7C0C" w:rsidP="006C6CE1">
            <w:pPr>
              <w:pStyle w:val="TableText"/>
              <w:widowControl w:val="0"/>
              <w:spacing w:before="40" w:line="221" w:lineRule="auto"/>
              <w:jc w:val="center"/>
              <w:rPr>
                <w:rFonts w:ascii="宋体" w:hAnsi="宋体" w:hint="eastAsia"/>
              </w:rPr>
            </w:pPr>
            <w:r w:rsidRPr="00453EA9">
              <w:rPr>
                <w:rFonts w:ascii="宋体" w:hAnsi="宋体"/>
                <w:spacing w:val="-2"/>
              </w:rPr>
              <w:t>技术参数</w:t>
            </w:r>
          </w:p>
        </w:tc>
        <w:tc>
          <w:tcPr>
            <w:tcW w:w="567" w:type="dxa"/>
            <w:vAlign w:val="center"/>
          </w:tcPr>
          <w:p w:rsidR="002E7C0C" w:rsidRPr="00453EA9" w:rsidRDefault="002E7C0C" w:rsidP="006C6CE1">
            <w:pPr>
              <w:pStyle w:val="TableText"/>
              <w:widowControl w:val="0"/>
              <w:spacing w:before="40" w:line="220" w:lineRule="auto"/>
              <w:ind w:left="123"/>
              <w:jc w:val="center"/>
              <w:rPr>
                <w:rFonts w:ascii="宋体" w:hAnsi="宋体" w:hint="eastAsia"/>
              </w:rPr>
            </w:pPr>
            <w:r w:rsidRPr="00453EA9">
              <w:rPr>
                <w:rFonts w:ascii="宋体" w:hAnsi="宋体"/>
                <w:spacing w:val="-3"/>
              </w:rPr>
              <w:t>数量</w:t>
            </w:r>
          </w:p>
        </w:tc>
      </w:tr>
      <w:tr w:rsidR="002E7C0C" w:rsidRPr="00453EA9" w:rsidTr="006C6CE1">
        <w:trPr>
          <w:trHeight w:val="4677"/>
          <w:jc w:val="center"/>
        </w:trPr>
        <w:tc>
          <w:tcPr>
            <w:tcW w:w="707" w:type="dxa"/>
            <w:vAlign w:val="center"/>
          </w:tcPr>
          <w:p w:rsidR="002E7C0C" w:rsidRPr="00453EA9" w:rsidRDefault="002E7C0C" w:rsidP="006C6CE1">
            <w:pPr>
              <w:pStyle w:val="TableText"/>
              <w:widowControl w:val="0"/>
              <w:spacing w:before="78" w:line="182" w:lineRule="auto"/>
              <w:ind w:left="317"/>
              <w:jc w:val="both"/>
              <w:rPr>
                <w:rFonts w:ascii="宋体" w:hAnsi="宋体" w:hint="eastAsia"/>
              </w:rPr>
            </w:pPr>
            <w:r w:rsidRPr="00453EA9">
              <w:rPr>
                <w:rFonts w:ascii="宋体" w:hAnsi="宋体" w:hint="eastAsia"/>
              </w:rPr>
              <w:t>1</w:t>
            </w:r>
          </w:p>
        </w:tc>
        <w:tc>
          <w:tcPr>
            <w:tcW w:w="1706" w:type="dxa"/>
            <w:vAlign w:val="center"/>
          </w:tcPr>
          <w:p w:rsidR="002E7C0C" w:rsidRPr="00453EA9" w:rsidRDefault="002E7C0C" w:rsidP="006C6CE1">
            <w:pPr>
              <w:pStyle w:val="TableText"/>
              <w:widowControl w:val="0"/>
              <w:spacing w:before="78" w:line="468" w:lineRule="exact"/>
              <w:jc w:val="center"/>
              <w:rPr>
                <w:rFonts w:ascii="宋体" w:hAnsi="宋体" w:cs="宋体" w:hint="eastAsia"/>
                <w:sz w:val="24"/>
              </w:rPr>
            </w:pPr>
            <w:r w:rsidRPr="00453EA9">
              <w:rPr>
                <w:rFonts w:ascii="宋体" w:hAnsi="宋体" w:cs="宋体" w:hint="eastAsia"/>
                <w:sz w:val="24"/>
              </w:rPr>
              <w:t>空气源热泵</w:t>
            </w:r>
          </w:p>
        </w:tc>
        <w:tc>
          <w:tcPr>
            <w:tcW w:w="6237" w:type="dxa"/>
            <w:vAlign w:val="center"/>
          </w:tcPr>
          <w:p w:rsidR="002E7C0C" w:rsidRPr="00453EA9" w:rsidRDefault="002E7C0C" w:rsidP="006C6CE1">
            <w:pPr>
              <w:pStyle w:val="TableText"/>
              <w:widowControl w:val="0"/>
              <w:spacing w:before="24" w:line="360" w:lineRule="auto"/>
              <w:rPr>
                <w:rFonts w:ascii="宋体" w:hAnsi="宋体" w:cs="宋体" w:hint="eastAsia"/>
                <w:spacing w:val="-2"/>
                <w:sz w:val="24"/>
              </w:rPr>
            </w:pPr>
            <w:r w:rsidRPr="00453EA9">
              <w:rPr>
                <w:rFonts w:ascii="宋体" w:hAnsi="宋体" w:cs="宋体" w:hint="eastAsia"/>
                <w:sz w:val="24"/>
              </w:rPr>
              <w:t>★1、名义制热量：≥107kW</w:t>
            </w:r>
            <w:r w:rsidRPr="00453EA9">
              <w:rPr>
                <w:rFonts w:ascii="宋体" w:hAnsi="宋体" w:cs="宋体" w:hint="eastAsia"/>
                <w:sz w:val="24"/>
              </w:rPr>
              <w:br/>
              <w:t>★2、名义制热消耗功率：≤44.4kW</w:t>
            </w:r>
            <w:r w:rsidRPr="00453EA9">
              <w:rPr>
                <w:rFonts w:ascii="宋体" w:hAnsi="宋体" w:cs="宋体" w:hint="eastAsia"/>
                <w:sz w:val="24"/>
              </w:rPr>
              <w:br/>
              <w:t>★3、名义制热性能系数COP：≥2.43</w:t>
            </w:r>
            <w:r w:rsidRPr="00453EA9">
              <w:rPr>
                <w:rFonts w:ascii="宋体" w:hAnsi="宋体" w:cs="宋体" w:hint="eastAsia"/>
                <w:sz w:val="24"/>
              </w:rPr>
              <w:br/>
              <w:t>★4、（-20℃）出水温度55℃低温制热量：≥96kW</w:t>
            </w:r>
            <w:r w:rsidRPr="00453EA9">
              <w:rPr>
                <w:rFonts w:ascii="宋体" w:hAnsi="宋体" w:cs="宋体" w:hint="eastAsia"/>
                <w:sz w:val="24"/>
              </w:rPr>
              <w:br/>
              <w:t>★5、（-20℃）出水温度55℃低温消耗功率：≤60kW</w:t>
            </w:r>
            <w:r w:rsidRPr="00453EA9">
              <w:rPr>
                <w:rFonts w:ascii="宋体" w:hAnsi="宋体" w:cs="宋体" w:hint="eastAsia"/>
                <w:sz w:val="24"/>
              </w:rPr>
              <w:br/>
              <w:t>★6、（-20℃）出水温度55℃制热性能系数COP：≥1.61</w:t>
            </w:r>
            <w:r w:rsidRPr="00453EA9">
              <w:rPr>
                <w:rFonts w:ascii="宋体" w:hAnsi="宋体" w:cs="宋体" w:hint="eastAsia"/>
                <w:sz w:val="24"/>
              </w:rPr>
              <w:br/>
              <w:t>★7、（-25℃）出水温度50℃低温制热量：≥83kW</w:t>
            </w:r>
            <w:r w:rsidRPr="00453EA9">
              <w:rPr>
                <w:rFonts w:ascii="宋体" w:hAnsi="宋体" w:cs="宋体" w:hint="eastAsia"/>
                <w:sz w:val="24"/>
              </w:rPr>
              <w:br/>
              <w:t>★8、（-25℃）出水温度50℃低温消耗功率：≤48.5kW</w:t>
            </w:r>
            <w:r w:rsidRPr="00453EA9">
              <w:rPr>
                <w:rFonts w:ascii="宋体" w:hAnsi="宋体" w:cs="宋体" w:hint="eastAsia"/>
                <w:sz w:val="24"/>
              </w:rPr>
              <w:br/>
              <w:t>★9、（-25℃）出水温度50℃制热性能系数COP：≥1.72</w:t>
            </w:r>
            <w:r w:rsidRPr="00453EA9">
              <w:rPr>
                <w:rFonts w:ascii="宋体" w:hAnsi="宋体" w:cs="宋体" w:hint="eastAsia"/>
                <w:sz w:val="24"/>
              </w:rPr>
              <w:br/>
              <w:t>★10、-38℃的环境干球温度时，机组应能无电</w:t>
            </w:r>
            <w:proofErr w:type="gramStart"/>
            <w:r w:rsidRPr="00453EA9">
              <w:rPr>
                <w:rFonts w:ascii="宋体" w:hAnsi="宋体" w:cs="宋体" w:hint="eastAsia"/>
                <w:sz w:val="24"/>
              </w:rPr>
              <w:t>辅热正常</w:t>
            </w:r>
            <w:proofErr w:type="gramEnd"/>
            <w:r w:rsidRPr="00453EA9">
              <w:rPr>
                <w:rFonts w:ascii="宋体" w:hAnsi="宋体" w:cs="宋体" w:hint="eastAsia"/>
                <w:sz w:val="24"/>
              </w:rPr>
              <w:t>启动。</w:t>
            </w:r>
            <w:r w:rsidRPr="00453EA9">
              <w:rPr>
                <w:rFonts w:ascii="宋体" w:hAnsi="宋体" w:cs="宋体" w:hint="eastAsia"/>
                <w:sz w:val="24"/>
              </w:rPr>
              <w:br/>
              <w:t>备注：以上要求供应商需提供技术监督检验部门或经政府审批检测机构出具的检测报告。</w:t>
            </w:r>
            <w:r w:rsidRPr="00453EA9">
              <w:rPr>
                <w:rFonts w:ascii="宋体" w:hAnsi="宋体" w:cs="宋体" w:hint="eastAsia"/>
                <w:sz w:val="24"/>
              </w:rPr>
              <w:br/>
              <w:t>★11、设备尺寸（长*宽*高）：≥2400*1150*2315（mm）</w:t>
            </w:r>
            <w:r w:rsidRPr="00453EA9">
              <w:rPr>
                <w:rFonts w:ascii="宋体" w:hAnsi="宋体" w:cs="宋体" w:hint="eastAsia"/>
                <w:sz w:val="24"/>
              </w:rPr>
              <w:br/>
              <w:t>★12、设备净重：≥1100kg</w:t>
            </w:r>
            <w:r w:rsidRPr="00453EA9">
              <w:rPr>
                <w:rFonts w:ascii="宋体" w:hAnsi="宋体" w:cs="宋体" w:hint="eastAsia"/>
                <w:sz w:val="24"/>
              </w:rPr>
              <w:br/>
              <w:t>13、压缩机类型：喷气增</w:t>
            </w:r>
            <w:proofErr w:type="gramStart"/>
            <w:r w:rsidRPr="00453EA9">
              <w:rPr>
                <w:rFonts w:ascii="宋体" w:hAnsi="宋体" w:cs="宋体" w:hint="eastAsia"/>
                <w:sz w:val="24"/>
              </w:rPr>
              <w:t>焓</w:t>
            </w:r>
            <w:proofErr w:type="gramEnd"/>
            <w:r w:rsidRPr="00453EA9">
              <w:rPr>
                <w:rFonts w:ascii="宋体" w:hAnsi="宋体" w:cs="宋体" w:hint="eastAsia"/>
                <w:sz w:val="24"/>
              </w:rPr>
              <w:t>涡旋压缩机</w:t>
            </w:r>
            <w:r w:rsidRPr="00453EA9">
              <w:rPr>
                <w:rFonts w:ascii="宋体" w:hAnsi="宋体" w:cs="宋体" w:hint="eastAsia"/>
                <w:sz w:val="24"/>
              </w:rPr>
              <w:br/>
              <w:t>14、机组带有供、回水温度传感器，控制系统具有标准的通讯485接口，采用</w:t>
            </w:r>
            <w:proofErr w:type="spellStart"/>
            <w:r w:rsidRPr="00453EA9">
              <w:rPr>
                <w:rFonts w:ascii="宋体" w:hAnsi="宋体" w:cs="宋体" w:hint="eastAsia"/>
                <w:sz w:val="24"/>
              </w:rPr>
              <w:t>modbus</w:t>
            </w:r>
            <w:proofErr w:type="spellEnd"/>
            <w:r w:rsidRPr="00453EA9">
              <w:rPr>
                <w:rFonts w:ascii="宋体" w:hAnsi="宋体" w:cs="宋体" w:hint="eastAsia"/>
                <w:sz w:val="24"/>
              </w:rPr>
              <w:t>通讯协议，配备数据采集与传输装置，具备远程监控的技术条件，能够实时传输供、回水温度、故障信息和运行状态。</w:t>
            </w:r>
            <w:r w:rsidRPr="00453EA9">
              <w:rPr>
                <w:rFonts w:ascii="宋体" w:hAnsi="宋体" w:cs="宋体" w:hint="eastAsia"/>
                <w:sz w:val="24"/>
              </w:rPr>
              <w:br/>
              <w:t xml:space="preserve">15、热泵主机具有自动化霜功能、高低压保护，非正常停电后再来电能自动恢复正常作； </w:t>
            </w:r>
            <w:r w:rsidRPr="00453EA9">
              <w:rPr>
                <w:rFonts w:ascii="宋体" w:hAnsi="宋体" w:cs="宋体" w:hint="eastAsia"/>
                <w:sz w:val="24"/>
              </w:rPr>
              <w:br/>
              <w:t>16、远程控制：通过物联网实现设备远程数据采集;授权后实现远程设备参数修改;当设备出现故障时，可以远程报警;对系统数据可以进行云存储;对系统数据进行分析；</w:t>
            </w:r>
            <w:r w:rsidRPr="00453EA9">
              <w:rPr>
                <w:rFonts w:ascii="宋体" w:hAnsi="宋体" w:cs="宋体" w:hint="eastAsia"/>
                <w:sz w:val="24"/>
              </w:rPr>
              <w:br/>
              <w:t>备注：以上数据需提供技术资料。</w:t>
            </w:r>
          </w:p>
        </w:tc>
        <w:tc>
          <w:tcPr>
            <w:tcW w:w="567" w:type="dxa"/>
            <w:vAlign w:val="center"/>
          </w:tcPr>
          <w:p w:rsidR="002E7C0C" w:rsidRPr="00453EA9" w:rsidRDefault="002E7C0C" w:rsidP="006C6CE1">
            <w:pPr>
              <w:pStyle w:val="TableText"/>
              <w:widowControl w:val="0"/>
              <w:spacing w:before="78" w:line="182" w:lineRule="auto"/>
              <w:jc w:val="center"/>
              <w:rPr>
                <w:rFonts w:ascii="宋体" w:hAnsi="宋体" w:cs="宋体" w:hint="eastAsia"/>
                <w:sz w:val="24"/>
              </w:rPr>
            </w:pPr>
            <w:r w:rsidRPr="00453EA9">
              <w:rPr>
                <w:rFonts w:ascii="宋体" w:hAnsi="宋体" w:cs="宋体" w:hint="eastAsia"/>
                <w:sz w:val="24"/>
              </w:rPr>
              <w:t>2</w:t>
            </w:r>
          </w:p>
        </w:tc>
      </w:tr>
      <w:tr w:rsidR="002E7C0C" w:rsidRPr="00453EA9" w:rsidTr="006C6CE1">
        <w:trPr>
          <w:trHeight w:val="1413"/>
          <w:jc w:val="center"/>
        </w:trPr>
        <w:tc>
          <w:tcPr>
            <w:tcW w:w="707" w:type="dxa"/>
            <w:vAlign w:val="center"/>
          </w:tcPr>
          <w:p w:rsidR="002E7C0C" w:rsidRPr="00453EA9" w:rsidRDefault="002E7C0C" w:rsidP="006C6CE1">
            <w:pPr>
              <w:pStyle w:val="TableText"/>
              <w:widowControl w:val="0"/>
              <w:spacing w:before="78" w:line="182" w:lineRule="auto"/>
              <w:ind w:left="317"/>
              <w:jc w:val="both"/>
              <w:rPr>
                <w:rFonts w:ascii="宋体" w:hAnsi="宋体" w:hint="eastAsia"/>
              </w:rPr>
            </w:pPr>
            <w:r w:rsidRPr="00453EA9">
              <w:rPr>
                <w:rFonts w:ascii="宋体" w:hAnsi="宋体" w:hint="eastAsia"/>
              </w:rPr>
              <w:lastRenderedPageBreak/>
              <w:t>2</w:t>
            </w:r>
          </w:p>
        </w:tc>
        <w:tc>
          <w:tcPr>
            <w:tcW w:w="1706" w:type="dxa"/>
            <w:vAlign w:val="center"/>
          </w:tcPr>
          <w:p w:rsidR="002E7C0C" w:rsidRPr="00453EA9" w:rsidRDefault="002E7C0C" w:rsidP="006C6CE1">
            <w:pPr>
              <w:pStyle w:val="TableText"/>
              <w:widowControl w:val="0"/>
              <w:spacing w:before="78" w:line="468" w:lineRule="exact"/>
              <w:jc w:val="center"/>
              <w:rPr>
                <w:rFonts w:ascii="宋体" w:hAnsi="宋体" w:cs="宋体" w:hint="eastAsia"/>
                <w:spacing w:val="-2"/>
                <w:position w:val="17"/>
                <w:sz w:val="24"/>
              </w:rPr>
            </w:pPr>
            <w:r w:rsidRPr="00453EA9">
              <w:rPr>
                <w:rFonts w:ascii="宋体" w:hAnsi="宋体" w:cs="宋体" w:hint="eastAsia"/>
                <w:spacing w:val="-2"/>
                <w:position w:val="17"/>
                <w:sz w:val="24"/>
              </w:rPr>
              <w:t>热泵</w:t>
            </w:r>
            <w:proofErr w:type="gramStart"/>
            <w:r w:rsidRPr="00453EA9">
              <w:rPr>
                <w:rFonts w:ascii="宋体" w:hAnsi="宋体" w:cs="宋体" w:hint="eastAsia"/>
                <w:spacing w:val="-2"/>
                <w:position w:val="17"/>
                <w:sz w:val="24"/>
              </w:rPr>
              <w:t>热风机</w:t>
            </w:r>
            <w:proofErr w:type="gramEnd"/>
          </w:p>
        </w:tc>
        <w:tc>
          <w:tcPr>
            <w:tcW w:w="6237" w:type="dxa"/>
            <w:vAlign w:val="center"/>
          </w:tcPr>
          <w:p w:rsidR="002E7C0C" w:rsidRPr="00453EA9" w:rsidRDefault="002E7C0C" w:rsidP="006C6CE1">
            <w:pPr>
              <w:pStyle w:val="TableText"/>
              <w:widowControl w:val="0"/>
              <w:spacing w:before="24" w:line="360" w:lineRule="auto"/>
              <w:rPr>
                <w:rFonts w:ascii="宋体" w:hAnsi="宋体" w:cs="宋体" w:hint="eastAsia"/>
                <w:spacing w:val="-2"/>
                <w:sz w:val="24"/>
              </w:rPr>
            </w:pPr>
            <w:r w:rsidRPr="00453EA9">
              <w:rPr>
                <w:rFonts w:ascii="宋体" w:hAnsi="宋体" w:cs="宋体" w:hint="eastAsia"/>
                <w:spacing w:val="-2"/>
                <w:sz w:val="24"/>
              </w:rPr>
              <w:t>2P热泵热风机：</w:t>
            </w:r>
          </w:p>
          <w:p w:rsidR="002E7C0C" w:rsidRPr="00453EA9" w:rsidRDefault="002E7C0C" w:rsidP="006C6CE1">
            <w:pPr>
              <w:pStyle w:val="TableText"/>
              <w:widowControl w:val="0"/>
              <w:spacing w:before="24" w:line="360" w:lineRule="auto"/>
              <w:rPr>
                <w:rFonts w:ascii="宋体" w:hAnsi="宋体" w:cs="宋体" w:hint="eastAsia"/>
                <w:spacing w:val="-2"/>
                <w:sz w:val="24"/>
              </w:rPr>
            </w:pPr>
            <w:r w:rsidRPr="00453EA9">
              <w:rPr>
                <w:rFonts w:ascii="宋体" w:hAnsi="宋体" w:cs="宋体" w:hint="eastAsia"/>
                <w:spacing w:val="-2"/>
                <w:sz w:val="24"/>
              </w:rPr>
              <w:t>1.产品性能满足 JB/T 13573-2018《低环境温度 空气源热泵热风机》要求；</w:t>
            </w:r>
          </w:p>
          <w:p w:rsidR="002E7C0C" w:rsidRPr="00453EA9" w:rsidRDefault="002E7C0C" w:rsidP="006C6CE1">
            <w:pPr>
              <w:pStyle w:val="TableText"/>
              <w:widowControl w:val="0"/>
              <w:spacing w:before="24" w:line="360" w:lineRule="auto"/>
              <w:rPr>
                <w:rFonts w:ascii="宋体" w:hAnsi="宋体" w:cs="宋体" w:hint="eastAsia"/>
                <w:spacing w:val="-2"/>
                <w:sz w:val="24"/>
              </w:rPr>
            </w:pPr>
            <w:r w:rsidRPr="00453EA9">
              <w:rPr>
                <w:rFonts w:ascii="宋体" w:hAnsi="宋体" w:cs="宋体" w:hint="eastAsia"/>
                <w:spacing w:val="-2"/>
                <w:sz w:val="24"/>
              </w:rPr>
              <w:t>2.名义制热量实测值≥4KW；名义制热消耗总电功率实测值≤1.7KW；名义制热性能系数实测值≥2.4；（室内20℃，室外-12℃）</w:t>
            </w:r>
          </w:p>
          <w:p w:rsidR="002E7C0C" w:rsidRPr="00453EA9" w:rsidRDefault="002E7C0C" w:rsidP="006C6CE1">
            <w:pPr>
              <w:pStyle w:val="TableText"/>
              <w:widowControl w:val="0"/>
              <w:spacing w:before="24" w:line="360" w:lineRule="auto"/>
              <w:rPr>
                <w:rFonts w:ascii="宋体" w:hAnsi="宋体" w:cs="宋体" w:hint="eastAsia"/>
                <w:spacing w:val="-2"/>
                <w:sz w:val="24"/>
              </w:rPr>
            </w:pPr>
            <w:r w:rsidRPr="00453EA9">
              <w:rPr>
                <w:rFonts w:ascii="宋体" w:hAnsi="宋体" w:cs="宋体" w:hint="eastAsia"/>
                <w:spacing w:val="-2"/>
                <w:sz w:val="24"/>
              </w:rPr>
              <w:t>3.低温制热量实测值≥4 KW；低温制热消耗总电功率实测值≤2.1KW；低温制热性能系数实测值≥2；制热季节性能系数≥3.3；（室内20℃，室外-20℃）</w:t>
            </w:r>
          </w:p>
          <w:p w:rsidR="002E7C0C" w:rsidRPr="00453EA9" w:rsidRDefault="002E7C0C" w:rsidP="006C6CE1">
            <w:pPr>
              <w:pStyle w:val="TableText"/>
              <w:widowControl w:val="0"/>
              <w:spacing w:before="24" w:line="360" w:lineRule="auto"/>
              <w:rPr>
                <w:rFonts w:ascii="宋体" w:hAnsi="宋体" w:cs="宋体" w:hint="eastAsia"/>
                <w:spacing w:val="-2"/>
                <w:sz w:val="24"/>
              </w:rPr>
            </w:pPr>
            <w:r w:rsidRPr="00453EA9">
              <w:rPr>
                <w:rFonts w:ascii="宋体" w:hAnsi="宋体" w:cs="宋体" w:hint="eastAsia"/>
                <w:spacing w:val="-2"/>
                <w:sz w:val="24"/>
              </w:rPr>
              <w:t>4.高温制热量实测值≥4.1KW；高温制热消耗总电功率实测值≤1.1KW；高温制热性能系数实测值≥3.7；（室内20℃，室外7℃）</w:t>
            </w:r>
          </w:p>
          <w:p w:rsidR="002E7C0C" w:rsidRPr="00453EA9" w:rsidRDefault="002E7C0C" w:rsidP="006C6CE1">
            <w:pPr>
              <w:pStyle w:val="TableText"/>
              <w:widowControl w:val="0"/>
              <w:spacing w:before="24" w:line="360" w:lineRule="auto"/>
              <w:rPr>
                <w:rFonts w:ascii="宋体" w:hAnsi="宋体" w:cs="宋体" w:hint="eastAsia"/>
                <w:spacing w:val="-2"/>
                <w:sz w:val="24"/>
              </w:rPr>
            </w:pPr>
            <w:r w:rsidRPr="00453EA9">
              <w:rPr>
                <w:rFonts w:ascii="宋体" w:hAnsi="宋体" w:cs="宋体" w:hint="eastAsia"/>
                <w:spacing w:val="-2"/>
                <w:sz w:val="24"/>
              </w:rPr>
              <w:t>5.制热量实测值≥3.5KW；制热消耗总电功率实测值≤2.45KW；制热性能系数实测值≥1.45；（室内20℃，室外-30℃）</w:t>
            </w:r>
          </w:p>
          <w:p w:rsidR="002E7C0C" w:rsidRPr="00453EA9" w:rsidRDefault="002E7C0C" w:rsidP="006C6CE1">
            <w:pPr>
              <w:pStyle w:val="TableText"/>
              <w:widowControl w:val="0"/>
              <w:spacing w:before="24" w:line="360" w:lineRule="auto"/>
              <w:rPr>
                <w:rFonts w:ascii="宋体" w:hAnsi="宋体" w:cs="宋体" w:hint="eastAsia"/>
                <w:spacing w:val="-2"/>
                <w:sz w:val="24"/>
              </w:rPr>
            </w:pPr>
            <w:r w:rsidRPr="00453EA9">
              <w:rPr>
                <w:rFonts w:ascii="宋体" w:hAnsi="宋体" w:cs="宋体" w:hint="eastAsia"/>
                <w:spacing w:val="-2"/>
                <w:sz w:val="24"/>
              </w:rPr>
              <w:t>6.室内机噪声实测值≤44dB，室外机噪声实测值≤56dB；</w:t>
            </w:r>
          </w:p>
        </w:tc>
        <w:tc>
          <w:tcPr>
            <w:tcW w:w="567" w:type="dxa"/>
            <w:vAlign w:val="center"/>
          </w:tcPr>
          <w:p w:rsidR="002E7C0C" w:rsidRPr="00453EA9" w:rsidRDefault="002E7C0C" w:rsidP="006C6CE1">
            <w:pPr>
              <w:pStyle w:val="TableText"/>
              <w:widowControl w:val="0"/>
              <w:spacing w:before="78" w:line="182" w:lineRule="auto"/>
              <w:jc w:val="center"/>
              <w:rPr>
                <w:rFonts w:ascii="宋体" w:hAnsi="宋体" w:cs="宋体" w:hint="eastAsia"/>
                <w:sz w:val="24"/>
              </w:rPr>
            </w:pPr>
            <w:r w:rsidRPr="00453EA9">
              <w:rPr>
                <w:rFonts w:ascii="宋体" w:hAnsi="宋体" w:cs="宋体" w:hint="eastAsia"/>
                <w:sz w:val="24"/>
              </w:rPr>
              <w:t>3</w:t>
            </w:r>
          </w:p>
        </w:tc>
      </w:tr>
    </w:tbl>
    <w:p w:rsidR="002E7C0C" w:rsidRPr="00453EA9" w:rsidRDefault="002E7C0C" w:rsidP="002E7C0C">
      <w:pPr>
        <w:widowControl w:val="0"/>
        <w:adjustRightInd/>
        <w:snapToGrid/>
        <w:ind w:firstLine="482"/>
        <w:rPr>
          <w:rFonts w:ascii="宋体" w:hAnsi="宋体"/>
          <w:b/>
          <w:bCs/>
          <w:szCs w:val="32"/>
        </w:rPr>
      </w:pPr>
      <w:r w:rsidRPr="00453EA9">
        <w:rPr>
          <w:rFonts w:ascii="宋体" w:hAnsi="宋体" w:hint="eastAsia"/>
          <w:b/>
          <w:bCs/>
          <w:szCs w:val="32"/>
        </w:rPr>
        <w:t xml:space="preserve">2. </w:t>
      </w:r>
      <w:r w:rsidRPr="00453EA9">
        <w:rPr>
          <w:rFonts w:ascii="宋体" w:hAnsi="宋体"/>
          <w:b/>
          <w:bCs/>
          <w:szCs w:val="32"/>
        </w:rPr>
        <w:t>服务支持</w:t>
      </w:r>
    </w:p>
    <w:p w:rsidR="002E7C0C" w:rsidRPr="00453EA9" w:rsidRDefault="002E7C0C" w:rsidP="002E7C0C">
      <w:pPr>
        <w:widowControl w:val="0"/>
        <w:adjustRightInd/>
        <w:snapToGrid/>
        <w:ind w:firstLine="480"/>
        <w:rPr>
          <w:rFonts w:ascii="宋体" w:hAnsi="宋体" w:hint="eastAsia"/>
          <w:szCs w:val="24"/>
        </w:rPr>
      </w:pPr>
      <w:r w:rsidRPr="00453EA9">
        <w:rPr>
          <w:rFonts w:ascii="宋体" w:hAnsi="宋体" w:hint="eastAsia"/>
          <w:szCs w:val="24"/>
        </w:rPr>
        <w:t xml:space="preserve">（1）免费提供空气源热泵不少于1周的理论和实际操作培训，使操作人员能够掌握空气源热泵使用和运维工作。 </w:t>
      </w:r>
    </w:p>
    <w:p w:rsidR="002E7C0C" w:rsidRPr="00453EA9" w:rsidRDefault="002E7C0C" w:rsidP="002E7C0C">
      <w:pPr>
        <w:widowControl w:val="0"/>
        <w:adjustRightInd/>
        <w:snapToGrid/>
        <w:ind w:firstLine="480"/>
        <w:rPr>
          <w:rFonts w:ascii="宋体" w:hAnsi="宋体" w:hint="eastAsia"/>
          <w:szCs w:val="24"/>
        </w:rPr>
      </w:pPr>
      <w:r w:rsidRPr="00453EA9">
        <w:rPr>
          <w:rFonts w:ascii="宋体" w:hAnsi="宋体" w:hint="eastAsia"/>
          <w:szCs w:val="24"/>
        </w:rPr>
        <w:t xml:space="preserve">（2）免费提供首次现场维修保养服务，技术人员到现场保障服务不少于1周，保证空气源热泵稳定正常使用。 </w:t>
      </w:r>
    </w:p>
    <w:p w:rsidR="002E7C0C" w:rsidRPr="00453EA9" w:rsidRDefault="002E7C0C" w:rsidP="002E7C0C">
      <w:pPr>
        <w:widowControl w:val="0"/>
        <w:adjustRightInd/>
        <w:snapToGrid/>
        <w:ind w:firstLine="480"/>
        <w:rPr>
          <w:rFonts w:ascii="宋体" w:hAnsi="宋体" w:hint="eastAsia"/>
          <w:szCs w:val="24"/>
        </w:rPr>
      </w:pPr>
      <w:r w:rsidRPr="00453EA9">
        <w:rPr>
          <w:rFonts w:ascii="宋体" w:hAnsi="宋体" w:hint="eastAsia"/>
          <w:szCs w:val="24"/>
        </w:rPr>
        <w:t xml:space="preserve">（3）售后服务响应：空气源热泵主机整体（包括附件）质量保证期（即运维期）自完成调试并经用户验收签字之日起算为24个月；提供终身服务；对提出的服务要求，一个工作日给予答复，且可满足正常24小时、特殊地区48小时服务人员到达现场服务；7*24 小时售后应答。 </w:t>
      </w:r>
    </w:p>
    <w:p w:rsidR="002E7C0C" w:rsidRPr="00453EA9" w:rsidRDefault="002E7C0C" w:rsidP="002E7C0C">
      <w:pPr>
        <w:widowControl w:val="0"/>
        <w:adjustRightInd/>
        <w:snapToGrid/>
        <w:ind w:firstLine="480"/>
        <w:rPr>
          <w:rFonts w:ascii="宋体" w:hAnsi="宋体" w:hint="eastAsia"/>
          <w:szCs w:val="24"/>
        </w:rPr>
      </w:pPr>
      <w:r w:rsidRPr="00453EA9">
        <w:rPr>
          <w:rFonts w:ascii="宋体" w:hAnsi="宋体" w:hint="eastAsia"/>
          <w:szCs w:val="24"/>
        </w:rPr>
        <w:t xml:space="preserve">（4）供货方应保证提供的空气源热泵及其配套附属设备在实际工作中达到采购过程中承诺的工作指标，在设计工作指标参数范围内无法正常工作的，采购人有权要求更换或退货。 </w:t>
      </w:r>
    </w:p>
    <w:p w:rsidR="002E7C0C" w:rsidRPr="00453EA9" w:rsidRDefault="002E7C0C" w:rsidP="002E7C0C">
      <w:pPr>
        <w:widowControl w:val="0"/>
        <w:adjustRightInd/>
        <w:snapToGrid/>
        <w:ind w:firstLine="480"/>
        <w:rPr>
          <w:rFonts w:ascii="宋体" w:hAnsi="宋体" w:hint="eastAsia"/>
          <w:szCs w:val="24"/>
        </w:rPr>
      </w:pPr>
      <w:r w:rsidRPr="00453EA9">
        <w:rPr>
          <w:rFonts w:ascii="宋体" w:hAnsi="宋体" w:hint="eastAsia"/>
          <w:szCs w:val="24"/>
        </w:rPr>
        <w:t>（5）质保期（即运维期）内，由于产品质量原因</w:t>
      </w:r>
      <w:proofErr w:type="gramStart"/>
      <w:r w:rsidRPr="00453EA9">
        <w:rPr>
          <w:rFonts w:ascii="宋体" w:hAnsi="宋体" w:hint="eastAsia"/>
          <w:szCs w:val="24"/>
        </w:rPr>
        <w:t>供造成</w:t>
      </w:r>
      <w:proofErr w:type="gramEnd"/>
      <w:r w:rsidRPr="00453EA9">
        <w:rPr>
          <w:rFonts w:ascii="宋体" w:hAnsi="宋体" w:hint="eastAsia"/>
          <w:szCs w:val="24"/>
        </w:rPr>
        <w:t>的设备损坏，供货方需免费维修或提供相应配件；并为维修期间的采暖工作提供应急保障。</w:t>
      </w:r>
    </w:p>
    <w:p w:rsidR="002E7C0C" w:rsidRPr="00453EA9" w:rsidRDefault="002E7C0C" w:rsidP="002E7C0C">
      <w:pPr>
        <w:widowControl w:val="0"/>
        <w:adjustRightInd/>
        <w:snapToGrid/>
        <w:ind w:firstLine="480"/>
        <w:rPr>
          <w:rFonts w:ascii="宋体" w:hAnsi="宋体" w:hint="eastAsia"/>
          <w:szCs w:val="24"/>
        </w:rPr>
      </w:pPr>
      <w:r w:rsidRPr="00453EA9">
        <w:rPr>
          <w:rFonts w:ascii="宋体" w:hAnsi="宋体" w:hint="eastAsia"/>
          <w:szCs w:val="24"/>
        </w:rPr>
        <w:lastRenderedPageBreak/>
        <w:t xml:space="preserve">（6）质保期（即运维期）内，热源泵、循环系统及各类阀体出现重大故障，经两次维修或更换配件依然无法修复的，采购人有权要求更换同型号设备及配件。 </w:t>
      </w:r>
    </w:p>
    <w:p w:rsidR="002E7C0C" w:rsidRPr="00453EA9" w:rsidRDefault="002E7C0C" w:rsidP="002E7C0C">
      <w:pPr>
        <w:widowControl w:val="0"/>
        <w:adjustRightInd/>
        <w:snapToGrid/>
        <w:ind w:firstLine="480"/>
        <w:rPr>
          <w:rFonts w:ascii="宋体" w:hAnsi="宋体" w:hint="eastAsia"/>
          <w:szCs w:val="24"/>
        </w:rPr>
      </w:pPr>
      <w:r w:rsidRPr="00453EA9">
        <w:rPr>
          <w:rFonts w:ascii="宋体" w:hAnsi="宋体" w:hint="eastAsia"/>
          <w:szCs w:val="24"/>
        </w:rPr>
        <w:t xml:space="preserve">（7）质保期（即运维期），因空气源热泵质量原因导致重大安全事故，由供货方承担一切责任。 </w:t>
      </w:r>
    </w:p>
    <w:p w:rsidR="002E7C0C" w:rsidRPr="00453EA9" w:rsidRDefault="002E7C0C" w:rsidP="002E7C0C">
      <w:pPr>
        <w:widowControl w:val="0"/>
        <w:adjustRightInd/>
        <w:snapToGrid/>
        <w:ind w:firstLine="480"/>
        <w:rPr>
          <w:rFonts w:ascii="宋体" w:hAnsi="宋体" w:hint="eastAsia"/>
          <w:szCs w:val="24"/>
        </w:rPr>
      </w:pPr>
      <w:r w:rsidRPr="00453EA9">
        <w:rPr>
          <w:rFonts w:ascii="宋体" w:hAnsi="宋体" w:hint="eastAsia"/>
          <w:szCs w:val="24"/>
        </w:rPr>
        <w:t xml:space="preserve">（8）质保期外，空气源热泵出现硬件故障，供货方终身提供原厂维修配件。 </w:t>
      </w:r>
    </w:p>
    <w:p w:rsidR="002E7C0C" w:rsidRPr="00453EA9" w:rsidRDefault="002E7C0C" w:rsidP="002E7C0C">
      <w:pPr>
        <w:widowControl w:val="0"/>
        <w:adjustRightInd/>
        <w:snapToGrid/>
        <w:ind w:firstLine="480"/>
        <w:rPr>
          <w:rFonts w:ascii="宋体" w:hAnsi="宋体" w:hint="eastAsia"/>
          <w:szCs w:val="24"/>
        </w:rPr>
      </w:pPr>
      <w:r w:rsidRPr="00453EA9">
        <w:rPr>
          <w:rFonts w:ascii="宋体" w:hAnsi="宋体" w:hint="eastAsia"/>
          <w:szCs w:val="24"/>
        </w:rPr>
        <w:t>（9）供货方为空气源热泵提供教学与培训服务。必要时需到现场进行技术指导。</w:t>
      </w:r>
    </w:p>
    <w:p w:rsidR="00BB5C72" w:rsidRPr="00453EA9" w:rsidRDefault="002E7C0C" w:rsidP="002E7C0C">
      <w:pPr>
        <w:ind w:firstLine="480"/>
      </w:pPr>
      <w:r w:rsidRPr="00453EA9">
        <w:rPr>
          <w:rFonts w:ascii="宋体" w:hAnsi="宋体" w:hint="eastAsia"/>
          <w:szCs w:val="24"/>
        </w:rPr>
        <w:t>（10）供货方终身提供免费的空气源热泵控制系统软件升级服务，并对可能的硬件升级提供技术支持。</w:t>
      </w:r>
    </w:p>
    <w:sectPr w:rsidR="00BB5C72" w:rsidRPr="00453EA9" w:rsidSect="00BB5C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7A2" w:rsidRDefault="006337A2" w:rsidP="002E7C0C">
      <w:pPr>
        <w:spacing w:line="240" w:lineRule="auto"/>
        <w:ind w:firstLine="480"/>
      </w:pPr>
      <w:r>
        <w:separator/>
      </w:r>
    </w:p>
  </w:endnote>
  <w:endnote w:type="continuationSeparator" w:id="0">
    <w:p w:rsidR="006337A2" w:rsidRDefault="006337A2" w:rsidP="002E7C0C">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80E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7A2" w:rsidRDefault="006337A2" w:rsidP="002E7C0C">
      <w:pPr>
        <w:spacing w:line="240" w:lineRule="auto"/>
        <w:ind w:firstLine="480"/>
      </w:pPr>
      <w:r>
        <w:separator/>
      </w:r>
    </w:p>
  </w:footnote>
  <w:footnote w:type="continuationSeparator" w:id="0">
    <w:p w:rsidR="006337A2" w:rsidRDefault="006337A2" w:rsidP="002E7C0C">
      <w:pPr>
        <w:spacing w:line="240" w:lineRule="auto"/>
        <w:ind w:firstLine="48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485E05"/>
    <w:multiLevelType w:val="singleLevel"/>
    <w:tmpl w:val="FA485E05"/>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7C0C"/>
    <w:rsid w:val="002E7C0C"/>
    <w:rsid w:val="00453EA9"/>
    <w:rsid w:val="006337A2"/>
    <w:rsid w:val="00764716"/>
    <w:rsid w:val="00BB5C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C0C"/>
    <w:pPr>
      <w:adjustRightInd w:val="0"/>
      <w:snapToGrid w:val="0"/>
      <w:spacing w:line="360" w:lineRule="auto"/>
      <w:ind w:firstLineChars="200" w:firstLine="200"/>
    </w:pPr>
    <w:rPr>
      <w:rFonts w:ascii="Calibri" w:eastAsia="宋体" w:hAnsi="Calibri" w:cs="Times New Roman"/>
      <w:kern w:val="0"/>
      <w:sz w:val="24"/>
    </w:rPr>
  </w:style>
  <w:style w:type="paragraph" w:styleId="1">
    <w:name w:val="heading 1"/>
    <w:next w:val="a"/>
    <w:link w:val="1Char"/>
    <w:uiPriority w:val="9"/>
    <w:qFormat/>
    <w:rsid w:val="002E7C0C"/>
    <w:pPr>
      <w:adjustRightInd w:val="0"/>
      <w:snapToGrid w:val="0"/>
      <w:spacing w:line="360" w:lineRule="auto"/>
      <w:jc w:val="center"/>
      <w:outlineLvl w:val="0"/>
    </w:pPr>
    <w:rPr>
      <w:rFonts w:ascii="Cambria" w:eastAsia="宋体" w:hAnsi="Cambria" w:cs="Times New Roman"/>
      <w:b/>
      <w:bCs/>
      <w:kern w:val="0"/>
      <w:sz w:val="30"/>
      <w:szCs w:val="26"/>
    </w:rPr>
  </w:style>
  <w:style w:type="paragraph" w:styleId="2">
    <w:name w:val="heading 2"/>
    <w:basedOn w:val="a"/>
    <w:next w:val="a"/>
    <w:link w:val="2Char"/>
    <w:qFormat/>
    <w:rsid w:val="002E7C0C"/>
    <w:pPr>
      <w:jc w:val="center"/>
      <w:outlineLvl w:val="1"/>
    </w:pPr>
    <w:rPr>
      <w:rFonts w:ascii="Cambria" w:hAnsi="Cambria"/>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7C0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E7C0C"/>
    <w:rPr>
      <w:sz w:val="18"/>
      <w:szCs w:val="18"/>
    </w:rPr>
  </w:style>
  <w:style w:type="paragraph" w:styleId="a4">
    <w:name w:val="footer"/>
    <w:basedOn w:val="a"/>
    <w:link w:val="Char0"/>
    <w:uiPriority w:val="99"/>
    <w:semiHidden/>
    <w:unhideWhenUsed/>
    <w:rsid w:val="002E7C0C"/>
    <w:pPr>
      <w:tabs>
        <w:tab w:val="center" w:pos="4153"/>
        <w:tab w:val="right" w:pos="8306"/>
      </w:tabs>
    </w:pPr>
    <w:rPr>
      <w:sz w:val="18"/>
      <w:szCs w:val="18"/>
    </w:rPr>
  </w:style>
  <w:style w:type="character" w:customStyle="1" w:styleId="Char0">
    <w:name w:val="页脚 Char"/>
    <w:basedOn w:val="a0"/>
    <w:link w:val="a4"/>
    <w:uiPriority w:val="99"/>
    <w:semiHidden/>
    <w:rsid w:val="002E7C0C"/>
    <w:rPr>
      <w:sz w:val="18"/>
      <w:szCs w:val="18"/>
    </w:rPr>
  </w:style>
  <w:style w:type="character" w:customStyle="1" w:styleId="1Char">
    <w:name w:val="标题 1 Char"/>
    <w:basedOn w:val="a0"/>
    <w:link w:val="1"/>
    <w:uiPriority w:val="9"/>
    <w:qFormat/>
    <w:rsid w:val="002E7C0C"/>
    <w:rPr>
      <w:rFonts w:ascii="Cambria" w:eastAsia="宋体" w:hAnsi="Cambria" w:cs="Times New Roman"/>
      <w:b/>
      <w:bCs/>
      <w:kern w:val="0"/>
      <w:sz w:val="30"/>
      <w:szCs w:val="26"/>
    </w:rPr>
  </w:style>
  <w:style w:type="character" w:customStyle="1" w:styleId="2Char">
    <w:name w:val="标题 2 Char"/>
    <w:basedOn w:val="a0"/>
    <w:link w:val="2"/>
    <w:qFormat/>
    <w:rsid w:val="002E7C0C"/>
    <w:rPr>
      <w:rFonts w:ascii="Cambria" w:eastAsia="宋体" w:hAnsi="Cambria" w:cs="Times New Roman"/>
      <w:b/>
      <w:bCs/>
      <w:kern w:val="0"/>
      <w:sz w:val="28"/>
      <w:szCs w:val="26"/>
    </w:rPr>
  </w:style>
  <w:style w:type="paragraph" w:customStyle="1" w:styleId="TableText">
    <w:name w:val="Table Text"/>
    <w:basedOn w:val="a"/>
    <w:qFormat/>
    <w:rsid w:val="002E7C0C"/>
    <w:pPr>
      <w:adjustRightInd/>
      <w:snapToGrid/>
      <w:spacing w:before="60" w:after="60" w:line="240" w:lineRule="auto"/>
      <w:ind w:firstLineChars="0" w:firstLine="0"/>
    </w:pPr>
    <w:rPr>
      <w:rFonts w:ascii="Times New Roman" w:hAnsi="Times New Roman"/>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赵金亮</dc:creator>
  <cp:keywords/>
  <dc:description/>
  <cp:lastModifiedBy>赵金亮</cp:lastModifiedBy>
  <cp:revision>3</cp:revision>
  <dcterms:created xsi:type="dcterms:W3CDTF">2025-08-18T01:11:00Z</dcterms:created>
  <dcterms:modified xsi:type="dcterms:W3CDTF">2025-08-18T01:12:00Z</dcterms:modified>
</cp:coreProperties>
</file>