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D9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兰州新区国源物流商贸城5#楼改造室外亮化工程招标公告</w:t>
      </w:r>
    </w:p>
    <w:p w14:paraId="68223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 w14:paraId="3EE95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采购方：甘肃新国源酒店管理有限公司</w:t>
      </w:r>
    </w:p>
    <w:p w14:paraId="318A7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项目地址：</w:t>
      </w: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 xml:space="preserve">甘肃省兰州市皋兰县经十一路与纬十四路交汇处国源商贸城5号楼 </w:t>
      </w:r>
    </w:p>
    <w:bookmarkEnd w:id="0"/>
    <w:p w14:paraId="7EEB2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0EC2D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项目基本情况</w:t>
      </w:r>
    </w:p>
    <w:p w14:paraId="21E55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兰州新区国源物流商贸城5#楼改造室外立面改造室外亮化工程</w:t>
      </w:r>
    </w:p>
    <w:p w14:paraId="3AF70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（二）项目地点：</w:t>
      </w:r>
      <w:r>
        <w:rPr>
          <w:rFonts w:hint="eastAsia" w:ascii="仿宋" w:hAnsi="仿宋" w:eastAsia="仿宋" w:cs="仿宋"/>
          <w:sz w:val="32"/>
          <w:szCs w:val="32"/>
        </w:rPr>
        <w:t xml:space="preserve">甘肃省兰州市皋兰县经十一路与纬十四路交汇处国源商贸城5号楼 </w:t>
      </w:r>
    </w:p>
    <w:p w14:paraId="29201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（三）项目背景：</w:t>
      </w:r>
      <w:r>
        <w:rPr>
          <w:rFonts w:hint="eastAsia" w:ascii="仿宋" w:hAnsi="仿宋" w:eastAsia="仿宋" w:cs="仿宋"/>
          <w:sz w:val="32"/>
          <w:szCs w:val="32"/>
        </w:rPr>
        <w:t>为提升区域夜间视觉形象，增强环境安全性与美观度，契合“企业品牌视觉展示需求”，对锦江都城酒店实施室外亮化工程。</w:t>
      </w:r>
    </w:p>
    <w:p w14:paraId="0460F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（四）招标内容：</w:t>
      </w:r>
    </w:p>
    <w:p w14:paraId="6D47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亮化方案设计（含效果图、施工图设计，需符合国家《城市夜景照明设计规范》及当地亮化规划要求）；</w:t>
      </w:r>
    </w:p>
    <w:p w14:paraId="686F7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灯具及设备采购（如LED洗墙灯、投光灯、轮廓灯、控制系统等，需注明灯具品牌推荐范围或技术参数要求，如“色温3000K-6000K可调、防护等级IP66及以上”）；</w:t>
      </w:r>
    </w:p>
    <w:p w14:paraId="49492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安装施工（含管线敷设、灯具安装、线路连接，需符合电气安全规范，涉及高空作业的需满足高空施工安全标准）；</w:t>
      </w:r>
    </w:p>
    <w:p w14:paraId="12047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调试及验收（含亮灯效果调试、智能控制系统调试，确保整体亮化效果统一、节日等特定节日祝福用语显示，运行稳定）；</w:t>
      </w:r>
    </w:p>
    <w:p w14:paraId="3603F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售后服务（提供不少于2年的质保期，明确故障响应及维修时限）。</w:t>
      </w:r>
    </w:p>
    <w:p w14:paraId="5A57E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（五）项目预算：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元（含税，含设计、采购、施工、质保等全部费用）</w:t>
      </w:r>
    </w:p>
    <w:p w14:paraId="6F8C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（六）计划工期：</w:t>
      </w:r>
      <w:r>
        <w:rPr>
          <w:rFonts w:hint="eastAsia" w:ascii="仿宋" w:hAnsi="仿宋" w:eastAsia="仿宋" w:cs="仿宋"/>
          <w:sz w:val="32"/>
          <w:szCs w:val="32"/>
        </w:rPr>
        <w:t>10日历天（自合同签订之日起至项目验收合格止）</w:t>
      </w:r>
    </w:p>
    <w:p w14:paraId="1528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二、投标人资格要求</w:t>
      </w:r>
    </w:p>
    <w:p w14:paraId="695D8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（一）具有独立法人资格，持有有效的营业执照，经营范围包含“照明工程设计”“照明设备安装”“城市及道路照明工程施工”等相关内容；</w:t>
      </w:r>
    </w:p>
    <w:p w14:paraId="23B9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（二）具备“城市及道路照明工程专业承包三级及以上资质”“照明工程设计专项乙级及以上资质”，持有有效的安全生产许可证（涉及施工的需提供）；</w:t>
      </w:r>
    </w:p>
    <w:p w14:paraId="0A0A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（三）近3年起始2023年1月1日至今）具有至少2项类似室外亮化项目业绩（需提供合同复印件或中标通知书，单项合同金额不低于20万元，需包含设计或施工环节）；</w:t>
      </w:r>
    </w:p>
    <w:p w14:paraId="03F6B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（四）拟派项目经理需具备“机电工程专业二级及以上注册建造师资格”，持有安全生产考核合格证书（B证），且近3年承担过至少1项同类项目管理工作；</w:t>
      </w:r>
    </w:p>
    <w:p w14:paraId="33EC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（五）所投灯具及设备需提供生产厂家授权书（若为代理商）或厂家资质证明（若为生产厂家），确保产品质量符合国家相关标准；</w:t>
      </w:r>
    </w:p>
    <w:p w14:paraId="3B976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 未被列入“信用中国”网站失信被执行人名单、重大税收违法案件当事人名单，以及招标单位供应商黑名单；</w:t>
      </w:r>
    </w:p>
    <w:p w14:paraId="20969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（七）本项目不接受联合体投标（若接受，需明确联合体牵头方及各方职责，如“联合体牵头方需具备施工资质，成员方需具备设计资质”）。</w:t>
      </w:r>
    </w:p>
    <w:p w14:paraId="4EBD1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三、招标文件的获取</w:t>
      </w:r>
    </w:p>
    <w:p w14:paraId="1626C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获取时间：</w:t>
      </w:r>
      <w:r>
        <w:rPr>
          <w:rFonts w:hint="eastAsia" w:ascii="仿宋" w:hAnsi="仿宋" w:eastAsia="仿宋" w:cs="仿宋"/>
          <w:sz w:val="32"/>
          <w:szCs w:val="32"/>
        </w:rPr>
        <w:t>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日至2025年8月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日（每日8:30-17:30，节假日除外）</w:t>
      </w:r>
    </w:p>
    <w:p w14:paraId="7F3C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 获取方式：</w:t>
      </w:r>
    </w:p>
    <w:p w14:paraId="5227356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线上：本次招标公告在甘肃省经济信息网（https://www.gsei.com.cn/），注册并通过资质审核后，在线购买招标文件；对于因其他网站转载并发布的非完整版或修改版公告，而导致误报名或无效报名的情形，招标人及招标代理机构不予承担责任。 </w:t>
      </w:r>
    </w:p>
    <w:p w14:paraId="3393E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线下：前往甘肃省兰州市皋兰县经十一路与纬十四路交汇处国源商贸城2号楼 4楼，携带营业执照复印件（加盖公章）、资质证书复印件（加盖公章）及授权委托书，现场购买。</w:t>
      </w:r>
    </w:p>
    <w:p w14:paraId="5508F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（三）招标文件售价：</w:t>
      </w:r>
      <w:r>
        <w:rPr>
          <w:rFonts w:hint="eastAsia" w:ascii="仿宋" w:hAnsi="仿宋" w:eastAsia="仿宋" w:cs="仿宋"/>
          <w:sz w:val="32"/>
          <w:szCs w:val="32"/>
        </w:rPr>
        <w:t>每套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5000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元，售后不退。</w:t>
      </w:r>
    </w:p>
    <w:p w14:paraId="3C51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四、投标文件的递交</w:t>
      </w:r>
    </w:p>
    <w:p w14:paraId="70FF7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（一）递交截止时间：</w:t>
      </w: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:00（北京时间），逾期递交的文件将不予接收。</w:t>
      </w:r>
    </w:p>
    <w:p w14:paraId="7C08E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（二）递交地点：</w:t>
      </w:r>
    </w:p>
    <w:p w14:paraId="23EAC80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所有资料以PDF格式发送（1922267109@qq.com）邮箱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(邮件主题请填写“室外亮化-单位名称XX-联系人及电话”)</w:t>
      </w:r>
      <w:r>
        <w:rPr>
          <w:rFonts w:hint="eastAsia" w:ascii="仿宋" w:hAnsi="仿宋" w:eastAsia="仿宋" w:cs="仿宋"/>
          <w:sz w:val="32"/>
          <w:szCs w:val="32"/>
        </w:rPr>
        <w:t>或现场提交（正本1份、副本3份）。</w:t>
      </w:r>
    </w:p>
    <w:p w14:paraId="4B83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（三）注意事项：</w:t>
      </w:r>
      <w:r>
        <w:rPr>
          <w:rFonts w:hint="eastAsia" w:ascii="仿宋" w:hAnsi="仿宋" w:eastAsia="仿宋" w:cs="仿宋"/>
          <w:sz w:val="32"/>
          <w:szCs w:val="32"/>
        </w:rPr>
        <w:t>投标文件需密封完好，封套上注明“室外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亮化</w:t>
      </w:r>
      <w:r>
        <w:rPr>
          <w:rFonts w:hint="eastAsia" w:ascii="仿宋" w:hAnsi="仿宋" w:eastAsia="仿宋" w:cs="仿宋"/>
          <w:sz w:val="32"/>
          <w:szCs w:val="32"/>
        </w:rPr>
        <w:t>项目投标文件”及“在2025年9月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0前不得开启”字样；</w:t>
      </w:r>
    </w:p>
    <w:p w14:paraId="32A89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五、开标时间及地点</w:t>
      </w:r>
    </w:p>
    <w:p w14:paraId="53FBC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（一）开标时间：</w:t>
      </w: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0（北京时间）</w:t>
      </w:r>
    </w:p>
    <w:p w14:paraId="76BB9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（二）开标地点：</w:t>
      </w:r>
      <w:r>
        <w:rPr>
          <w:rFonts w:hint="eastAsia" w:ascii="仿宋" w:hAnsi="仿宋" w:eastAsia="仿宋" w:cs="仿宋"/>
          <w:sz w:val="32"/>
          <w:szCs w:val="32"/>
        </w:rPr>
        <w:t>同递交地址或线上会议</w:t>
      </w:r>
    </w:p>
    <w:p w14:paraId="40BC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（三）参与方式：</w:t>
      </w:r>
      <w:r>
        <w:rPr>
          <w:rFonts w:hint="eastAsia" w:ascii="仿宋" w:hAnsi="仿宋" w:eastAsia="仿宋" w:cs="仿宋"/>
          <w:sz w:val="32"/>
          <w:szCs w:val="32"/>
        </w:rPr>
        <w:t>投标人可派授权代表现场参与开标，或在线参与开标。</w:t>
      </w:r>
    </w:p>
    <w:p w14:paraId="73553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六、评标方式</w:t>
      </w:r>
    </w:p>
    <w:p w14:paraId="4C5D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本项目采用综合评估法，评标委员会将从以下方面综合评审：</w:t>
      </w:r>
    </w:p>
    <w:p w14:paraId="178FA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（一）资质及业绩（占比20%）：</w:t>
      </w:r>
      <w:r>
        <w:rPr>
          <w:rFonts w:hint="eastAsia" w:ascii="仿宋" w:hAnsi="仿宋" w:eastAsia="仿宋" w:cs="仿宋"/>
          <w:sz w:val="32"/>
          <w:szCs w:val="32"/>
        </w:rPr>
        <w:t>投标人资质完整性、同类项目业绩真实性及履约能力；</w:t>
      </w:r>
    </w:p>
    <w:p w14:paraId="5C5DA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（二）技术方案（占比40%）：</w:t>
      </w:r>
      <w:r>
        <w:rPr>
          <w:rFonts w:hint="eastAsia" w:ascii="仿宋" w:hAnsi="仿宋" w:eastAsia="仿宋" w:cs="仿宋"/>
          <w:sz w:val="32"/>
          <w:szCs w:val="32"/>
        </w:rPr>
        <w:t>亮化设计效果与项目需求的匹配度、灯具选型合理性、施工方案可行性（含安全保障措施）、售后服务方案完善性；</w:t>
      </w:r>
    </w:p>
    <w:p w14:paraId="6AF3E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（三）商务报价（占比30%）：</w:t>
      </w:r>
      <w:r>
        <w:rPr>
          <w:rFonts w:hint="eastAsia" w:ascii="仿宋" w:hAnsi="仿宋" w:eastAsia="仿宋" w:cs="仿宋"/>
          <w:sz w:val="32"/>
          <w:szCs w:val="32"/>
        </w:rPr>
        <w:t>报价合理性（是否在预算范围内、单价及总价构成是否清晰）；</w:t>
      </w:r>
    </w:p>
    <w:p w14:paraId="1CE51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（四）信誉及承诺（占比10%）：</w:t>
      </w:r>
      <w:r>
        <w:rPr>
          <w:rFonts w:hint="eastAsia" w:ascii="仿宋" w:hAnsi="仿宋" w:eastAsia="仿宋" w:cs="仿宋"/>
          <w:sz w:val="32"/>
          <w:szCs w:val="32"/>
        </w:rPr>
        <w:t>供应商信用记录、质量承诺及工期承诺的可行性。</w:t>
      </w:r>
    </w:p>
    <w:p w14:paraId="1CB35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最终按综合得分由高到低确定中标候选人。</w:t>
      </w:r>
    </w:p>
    <w:p w14:paraId="18072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七、其他说明</w:t>
      </w:r>
    </w:p>
    <w:p w14:paraId="08339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（一）招标人有权对投标人提供的资质及业绩材料进行核实，若发现弄虚作假，将取消其投标或中标资格，并列入招标单位供应商黑名单；</w:t>
      </w:r>
    </w:p>
    <w:p w14:paraId="5AAD3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 本次招标相关公告、补遗等信息将通过相关电子招标投标交易平台发布，请投标人密切关注；</w:t>
      </w:r>
    </w:p>
    <w:p w14:paraId="5DC40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（三）本次招标不组织集中踏勘现场，投标人可自行联系招标人了解项目现场情况。</w:t>
      </w:r>
    </w:p>
    <w:p w14:paraId="5F27CB2E"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（四）联系人：贾元珍，联系电话：13919430972。</w:t>
      </w:r>
    </w:p>
    <w:p w14:paraId="0840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54484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 </w:t>
      </w:r>
    </w:p>
    <w:p w14:paraId="0E055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1" w:name="_GoBack"/>
      <w:bookmarkEnd w:id="1"/>
    </w:p>
    <w:p w14:paraId="0A2F3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招标单位全称：甘肃新国源酒店管理有限公司</w:t>
      </w:r>
    </w:p>
    <w:p w14:paraId="28B78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2025年8月2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DE3F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519" w:bottom="144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DC0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88AC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F88AC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10"/>
    <w:rsid w:val="00027E47"/>
    <w:rsid w:val="000720D3"/>
    <w:rsid w:val="00115A89"/>
    <w:rsid w:val="001F20DD"/>
    <w:rsid w:val="002025E3"/>
    <w:rsid w:val="00341D7F"/>
    <w:rsid w:val="003654BA"/>
    <w:rsid w:val="004360E3"/>
    <w:rsid w:val="008776F8"/>
    <w:rsid w:val="009D434F"/>
    <w:rsid w:val="00A14255"/>
    <w:rsid w:val="00A31389"/>
    <w:rsid w:val="00D161CF"/>
    <w:rsid w:val="00E0467D"/>
    <w:rsid w:val="00E47116"/>
    <w:rsid w:val="00ED0613"/>
    <w:rsid w:val="00F777DD"/>
    <w:rsid w:val="00FF7910"/>
    <w:rsid w:val="291D58E0"/>
    <w:rsid w:val="378C2FAE"/>
    <w:rsid w:val="41675BF0"/>
    <w:rsid w:val="48B84BD9"/>
    <w:rsid w:val="4E3F68DD"/>
    <w:rsid w:val="7344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1914</Words>
  <Characters>2047</Characters>
  <Lines>15</Lines>
  <Paragraphs>4</Paragraphs>
  <TotalTime>3</TotalTime>
  <ScaleCrop>false</ScaleCrop>
  <LinksUpToDate>false</LinksUpToDate>
  <CharactersWithSpaces>2059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2025-08-26T01:42:00Z</dcterms:created>
  <dc:creator>dell</dc:creator>
  <cp:lastModifiedBy>￥紫韵￥</cp:lastModifiedBy>
  <dcterms:modified xsi:type="dcterms:W3CDTF">2025-08-28T03:21:07Z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eyJoZGlkIjoiYjgzNDJmMTk0Y2FlZWMxYzI2YTcxOTUwOTVhMGU3NzciLCJ1c2VySWQiOiI0NTc5NDc2MzcifQ==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77AB6660475A4DF0B338C79C5FF4A92A_12</vt:lpwstr>
  </property>
</Properties>
</file>