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257C">
      <w:pPr>
        <w:spacing w:line="480" w:lineRule="exact"/>
        <w:jc w:val="center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秦安县魏店镇冬暖棚建设项目招标公告</w:t>
      </w:r>
    </w:p>
    <w:p w14:paraId="024303CB">
      <w:pPr>
        <w:spacing w:line="560" w:lineRule="exact"/>
        <w:ind w:firstLine="630" w:firstLineChars="3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  <w:lang w:eastAsia="zh-CN"/>
        </w:rPr>
        <w:t>秦安县魏店镇冬暖棚建设项目</w:t>
      </w:r>
      <w:r>
        <w:rPr>
          <w:rFonts w:hint="eastAsia" w:ascii="宋体" w:hAnsi="宋体"/>
          <w:szCs w:val="21"/>
        </w:rPr>
        <w:t>已由</w:t>
      </w:r>
      <w:r>
        <w:rPr>
          <w:rFonts w:hint="eastAsia" w:ascii="宋体" w:hAnsi="宋体"/>
          <w:szCs w:val="21"/>
          <w:lang w:val="en-US" w:eastAsia="zh-CN"/>
        </w:rPr>
        <w:t>秦安县发展和改革局</w:t>
      </w:r>
      <w:r>
        <w:rPr>
          <w:rFonts w:hint="eastAsia" w:ascii="宋体" w:hAnsi="宋体"/>
          <w:szCs w:val="21"/>
        </w:rPr>
        <w:t>以</w:t>
      </w:r>
      <w:r>
        <w:rPr>
          <w:rFonts w:hint="eastAsia" w:ascii="宋体" w:hAnsi="宋体"/>
          <w:szCs w:val="21"/>
          <w:lang w:val="en-US" w:eastAsia="zh-CN"/>
        </w:rPr>
        <w:t>秦发改审〔2025〕284号</w:t>
      </w:r>
      <w:r>
        <w:rPr>
          <w:rFonts w:hint="eastAsia" w:ascii="宋体" w:hAnsi="宋体"/>
          <w:szCs w:val="21"/>
        </w:rPr>
        <w:t>文</w:t>
      </w:r>
      <w:r>
        <w:rPr>
          <w:rFonts w:hint="eastAsia" w:ascii="宋体" w:hAnsi="宋体"/>
          <w:szCs w:val="21"/>
          <w:lang w:val="en-US" w:eastAsia="zh-CN"/>
        </w:rPr>
        <w:t>批复</w:t>
      </w:r>
      <w:r>
        <w:rPr>
          <w:rFonts w:hint="eastAsia" w:ascii="宋体" w:hAnsi="宋体"/>
          <w:szCs w:val="21"/>
        </w:rPr>
        <w:t>。甘肃正隆工程招标代理有限责任公司受</w:t>
      </w:r>
      <w:r>
        <w:rPr>
          <w:rFonts w:hint="eastAsia" w:ascii="宋体" w:hAnsi="宋体"/>
          <w:szCs w:val="21"/>
          <w:lang w:val="en-US" w:eastAsia="zh-CN"/>
        </w:rPr>
        <w:t>秦安县魏店镇人民政府</w:t>
      </w:r>
      <w:r>
        <w:rPr>
          <w:rFonts w:hint="eastAsia" w:ascii="宋体" w:hAnsi="宋体"/>
          <w:szCs w:val="21"/>
        </w:rPr>
        <w:t>的委托，现对该项目进行</w:t>
      </w:r>
      <w:r>
        <w:rPr>
          <w:rFonts w:hint="eastAsia" w:ascii="宋体" w:hAnsi="宋体"/>
          <w:szCs w:val="21"/>
          <w:lang w:val="en-US" w:eastAsia="zh-CN"/>
        </w:rPr>
        <w:t>公开</w:t>
      </w:r>
      <w:r>
        <w:rPr>
          <w:rFonts w:hint="eastAsia" w:ascii="宋体" w:hAnsi="宋体"/>
          <w:szCs w:val="21"/>
        </w:rPr>
        <w:t>招标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特邀请资质符合的单位</w:t>
      </w:r>
      <w:r>
        <w:rPr>
          <w:rFonts w:hint="eastAsia" w:ascii="宋体" w:hAnsi="宋体"/>
          <w:szCs w:val="21"/>
        </w:rPr>
        <w:t>前来投标。</w:t>
      </w:r>
    </w:p>
    <w:p w14:paraId="15B615A1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 招标项目内容</w:t>
      </w:r>
    </w:p>
    <w:p w14:paraId="1B78E628">
      <w:pPr>
        <w:spacing w:line="48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1.1工程名称：</w:t>
      </w:r>
      <w:r>
        <w:rPr>
          <w:rFonts w:hint="eastAsia" w:ascii="宋体" w:hAnsi="宋体"/>
          <w:szCs w:val="21"/>
          <w:lang w:eastAsia="zh-CN"/>
        </w:rPr>
        <w:t>秦安县魏店镇冬暖棚建设项目</w:t>
      </w:r>
    </w:p>
    <w:p w14:paraId="4159B124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1.2建设地点：</w:t>
      </w:r>
      <w:r>
        <w:rPr>
          <w:rFonts w:hint="eastAsia" w:ascii="宋体" w:hAnsi="宋体"/>
          <w:szCs w:val="21"/>
          <w:lang w:val="en-US" w:eastAsia="zh-CN"/>
        </w:rPr>
        <w:t>秦安县魏店镇吊川村</w:t>
      </w:r>
    </w:p>
    <w:p w14:paraId="2FE6881A">
      <w:pPr>
        <w:spacing w:line="480" w:lineRule="exact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1.3建设规模：</w:t>
      </w:r>
      <w:r>
        <w:rPr>
          <w:rFonts w:hint="eastAsia" w:ascii="宋体" w:hAnsi="宋体"/>
          <w:szCs w:val="21"/>
          <w:lang w:eastAsia="zh-CN"/>
        </w:rPr>
        <w:t>新建4座夯土墙温室大棚4140m²;温室大棚缓冲间42 m;管理用房59.67m²;室外给水工程1项；室外排水工程1项；  室外电气工程1项；砂化路铺设3200m²:换填种植土940.5m²;块石护坡759m³;土方工程6130m²;钢筋混凝土蓄水池(200m³)1座；清理河道淤泥600m³。</w:t>
      </w:r>
    </w:p>
    <w:p w14:paraId="516C4939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1.4计划工期：202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日至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日，总工期</w:t>
      </w:r>
      <w:r>
        <w:rPr>
          <w:rFonts w:hint="eastAsia" w:ascii="宋体" w:hAnsi="宋体"/>
          <w:szCs w:val="21"/>
          <w:lang w:val="en-US" w:eastAsia="zh-CN"/>
        </w:rPr>
        <w:t>60</w:t>
      </w:r>
      <w:r>
        <w:rPr>
          <w:rFonts w:hint="eastAsia" w:ascii="宋体" w:hAnsi="宋体"/>
          <w:szCs w:val="21"/>
        </w:rPr>
        <w:t>日历天。</w:t>
      </w:r>
    </w:p>
    <w:p w14:paraId="6089858B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1.5招标范围：</w:t>
      </w:r>
      <w:r>
        <w:rPr>
          <w:rFonts w:hint="eastAsia" w:ascii="宋体" w:hAnsi="宋体"/>
          <w:szCs w:val="21"/>
          <w:lang w:val="en-US" w:eastAsia="zh-CN"/>
        </w:rPr>
        <w:t>建设</w:t>
      </w:r>
      <w:r>
        <w:rPr>
          <w:rFonts w:hint="eastAsia" w:ascii="宋体" w:hAnsi="宋体"/>
          <w:szCs w:val="21"/>
        </w:rPr>
        <w:t>范围内全部内容。</w:t>
      </w:r>
    </w:p>
    <w:p w14:paraId="1FEC5248">
      <w:pPr>
        <w:spacing w:line="48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1.6项目概算：</w:t>
      </w:r>
      <w:r>
        <w:rPr>
          <w:rFonts w:hint="eastAsia" w:ascii="宋体" w:hAnsi="宋体"/>
          <w:szCs w:val="21"/>
          <w:lang w:val="en-US" w:eastAsia="zh-CN"/>
        </w:rPr>
        <w:t>概算总投资</w:t>
      </w:r>
      <w:r>
        <w:rPr>
          <w:rFonts w:hint="default" w:ascii="宋体" w:hAnsi="宋体"/>
          <w:szCs w:val="21"/>
          <w:lang w:val="en-US" w:eastAsia="zh-CN"/>
        </w:rPr>
        <w:t>260.51</w:t>
      </w:r>
      <w:r>
        <w:rPr>
          <w:rFonts w:hint="eastAsia" w:ascii="宋体" w:hAnsi="宋体"/>
          <w:szCs w:val="21"/>
          <w:lang w:val="en-US" w:eastAsia="zh-CN"/>
        </w:rPr>
        <w:t>万元，其中建筑安装工程费用</w:t>
      </w:r>
      <w:r>
        <w:rPr>
          <w:rFonts w:hint="default" w:ascii="宋体" w:hAnsi="宋体"/>
          <w:szCs w:val="21"/>
          <w:lang w:val="en-US" w:eastAsia="zh-CN"/>
        </w:rPr>
        <w:t>242.02</w:t>
      </w:r>
      <w:r>
        <w:rPr>
          <w:rFonts w:hint="eastAsia" w:ascii="宋体" w:hAnsi="宋体"/>
          <w:szCs w:val="21"/>
          <w:lang w:val="en-US" w:eastAsia="zh-CN"/>
        </w:rPr>
        <w:t>万元</w:t>
      </w:r>
    </w:p>
    <w:p w14:paraId="66181FD6">
      <w:pPr>
        <w:spacing w:line="48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1.7资金来源：秦安县2025年财政衔接推进乡村振兴补助资金。</w:t>
      </w:r>
    </w:p>
    <w:p w14:paraId="6FDB1EC9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二、投标人资格要求及获取招标文件时间、地点</w:t>
      </w:r>
    </w:p>
    <w:p w14:paraId="67FDA801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2.1本次招标要求投标人具备独立法人资格。施工须具有建筑工程施工总承包三级及以上资质，项目经理（建造师）须具有建筑专业二级及以上资格。</w:t>
      </w:r>
    </w:p>
    <w:p w14:paraId="79B4998A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2.2凡有意参加投标者以书面形式告知招标人，并</w:t>
      </w:r>
      <w:bookmarkStart w:id="0" w:name="_GoBack"/>
      <w:bookmarkEnd w:id="0"/>
      <w:r>
        <w:rPr>
          <w:rFonts w:hint="eastAsia" w:ascii="宋体" w:hAnsi="宋体"/>
          <w:szCs w:val="21"/>
        </w:rPr>
        <w:t>于202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日至202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日到甘肃正隆工程招标代理有限责任公司持企业法人营业执照、企业资质证书、组织机构代码证、安全生产许可证、建造师证、项目经理安全考核证、授权委托书、介绍信、被授权人身份证报名并获取招标文件。</w:t>
      </w:r>
    </w:p>
    <w:p w14:paraId="43627CC5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2.3本次招标不接受联合体投标。</w:t>
      </w:r>
    </w:p>
    <w:p w14:paraId="01127758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三、资格审查方式</w:t>
      </w:r>
    </w:p>
    <w:p w14:paraId="308B0AC5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资格审查方式：本次招标采用资格后审。</w:t>
      </w:r>
    </w:p>
    <w:p w14:paraId="015105C7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四、投标文件的递交</w:t>
      </w:r>
    </w:p>
    <w:p w14:paraId="44287169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4.1递交投标文件截止时间为202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25</w:t>
      </w:r>
      <w:r>
        <w:rPr>
          <w:rFonts w:hint="eastAsia" w:ascii="宋体" w:hAnsi="宋体"/>
          <w:szCs w:val="21"/>
        </w:rPr>
        <w:t>日15时00分。</w:t>
      </w:r>
    </w:p>
    <w:p w14:paraId="45FDD853">
      <w:pPr>
        <w:spacing w:line="480" w:lineRule="exact"/>
        <w:ind w:firstLine="420" w:firstLineChars="200"/>
        <w:rPr>
          <w:rFonts w:hint="eastAsia" w:ascii="宋体" w:hAnsi="宋体" w:eastAsia="Calibri"/>
          <w:szCs w:val="21"/>
        </w:rPr>
      </w:pPr>
      <w:r>
        <w:rPr>
          <w:rFonts w:hint="eastAsia" w:ascii="宋体" w:hAnsi="宋体"/>
          <w:szCs w:val="21"/>
        </w:rPr>
        <w:t>4.2递交地点：甘肃正隆工程招标代理有限责任公司</w:t>
      </w:r>
    </w:p>
    <w:p w14:paraId="29A80C45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4.3逾期送达或者未送达指定地点的投标文件，招标人不予受理。</w:t>
      </w:r>
    </w:p>
    <w:p w14:paraId="09028274">
      <w:pPr>
        <w:spacing w:line="4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4.4本次招标投标人无需缴纳投标保证金。</w:t>
      </w:r>
    </w:p>
    <w:p w14:paraId="0F11FADE">
      <w:pPr>
        <w:numPr>
          <w:ilvl w:val="0"/>
          <w:numId w:val="1"/>
        </w:numPr>
        <w:spacing w:line="48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公告发布媒介：</w:t>
      </w:r>
    </w:p>
    <w:p w14:paraId="7C20958A">
      <w:pPr>
        <w:widowControl w:val="0"/>
        <w:numPr>
          <w:ilvl w:val="0"/>
          <w:numId w:val="0"/>
        </w:numPr>
        <w:spacing w:line="480" w:lineRule="exact"/>
        <w:ind w:firstLine="420" w:firstLineChars="20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5.1本项目招标公告在甘肃经济信息网发布</w:t>
      </w:r>
    </w:p>
    <w:p w14:paraId="13F59081">
      <w:pPr>
        <w:spacing w:line="4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六</w:t>
      </w:r>
      <w:r>
        <w:rPr>
          <w:rFonts w:hint="eastAsia" w:ascii="宋体" w:hAnsi="宋体"/>
          <w:szCs w:val="21"/>
        </w:rPr>
        <w:t>、联系方式：</w:t>
      </w:r>
    </w:p>
    <w:p w14:paraId="3848E2C6">
      <w:pPr>
        <w:spacing w:line="480" w:lineRule="exact"/>
        <w:ind w:firstLine="420" w:firstLineChars="200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招 标 人：</w:t>
      </w:r>
      <w:r>
        <w:rPr>
          <w:rFonts w:hint="eastAsia" w:ascii="宋体" w:hAnsi="宋体"/>
          <w:szCs w:val="21"/>
          <w:highlight w:val="none"/>
          <w:lang w:val="en-US" w:eastAsia="zh-CN"/>
        </w:rPr>
        <w:t>秦安县魏店镇人民政府</w:t>
      </w:r>
      <w:r>
        <w:rPr>
          <w:rFonts w:hint="eastAsia" w:ascii="宋体" w:hAnsi="宋体"/>
          <w:szCs w:val="21"/>
          <w:highlight w:val="none"/>
          <w:lang w:val="zh-CN"/>
        </w:rPr>
        <w:t xml:space="preserve">              </w:t>
      </w:r>
    </w:p>
    <w:p w14:paraId="4E385C29">
      <w:pPr>
        <w:spacing w:line="48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招标代理机构：甘肃正隆工程招标代理有限责任公司</w:t>
      </w:r>
    </w:p>
    <w:p w14:paraId="6DC72FA5">
      <w:pPr>
        <w:spacing w:line="480" w:lineRule="exact"/>
        <w:ind w:firstLine="420" w:firstLineChars="2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 xml:space="preserve">地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zh-CN"/>
        </w:rPr>
        <w:t>址：天水市食品药品监督管理局旁</w:t>
      </w:r>
    </w:p>
    <w:p w14:paraId="2498EB0D">
      <w:pPr>
        <w:spacing w:line="48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联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zh-CN"/>
        </w:rPr>
        <w:t>系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zh-CN"/>
        </w:rPr>
        <w:t>人：</w:t>
      </w:r>
      <w:r>
        <w:rPr>
          <w:rFonts w:hint="eastAsia" w:ascii="宋体" w:hAnsi="宋体"/>
          <w:szCs w:val="21"/>
        </w:rPr>
        <w:t>王勇</w:t>
      </w:r>
      <w:r>
        <w:rPr>
          <w:rFonts w:hint="eastAsia" w:ascii="宋体" w:hAnsi="宋体"/>
          <w:szCs w:val="21"/>
          <w:lang w:val="zh-CN"/>
        </w:rPr>
        <w:t xml:space="preserve">                </w:t>
      </w:r>
    </w:p>
    <w:p w14:paraId="7CB791DE">
      <w:pPr>
        <w:spacing w:line="48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联系电话：</w:t>
      </w:r>
      <w:r>
        <w:rPr>
          <w:rFonts w:hint="eastAsia" w:ascii="宋体" w:hAnsi="宋体"/>
          <w:szCs w:val="21"/>
        </w:rPr>
        <w:t>0938-8322325</w:t>
      </w:r>
    </w:p>
    <w:p w14:paraId="3E48E36D">
      <w:pPr>
        <w:spacing w:line="480" w:lineRule="exact"/>
        <w:ind w:firstLine="420" w:firstLineChars="200"/>
        <w:rPr>
          <w:rFonts w:ascii="宋体" w:hAnsi="宋体"/>
          <w:szCs w:val="21"/>
        </w:rPr>
      </w:pPr>
    </w:p>
    <w:p w14:paraId="49C6C3AD">
      <w:pPr>
        <w:spacing w:line="480" w:lineRule="exact"/>
        <w:rPr>
          <w:rFonts w:ascii="宋体" w:hAnsi="宋体"/>
          <w:szCs w:val="21"/>
        </w:rPr>
      </w:pPr>
    </w:p>
    <w:p w14:paraId="7EF48AF6">
      <w:pPr>
        <w:spacing w:line="48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日</w:t>
      </w:r>
    </w:p>
    <w:p w14:paraId="09C86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05374"/>
    <w:multiLevelType w:val="singleLevel"/>
    <w:tmpl w:val="ECF053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2025-09-05T03:51:40Z</dcterms:created>
  <dc:creator>Administrator</dc:creator>
  <cp:lastModifiedBy>Administrator</cp:lastModifiedBy>
  <dcterms:modified xsi:type="dcterms:W3CDTF">2025-09-05T03:52:18Z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eyJoZGlkIjoiZThiYTg4ODU1YTEzMzEyZWZmZTNlM2ZlMGJmNDM1YTAiLCJ1c2VySWQiOiIzMDAyNTU2NTEifQ==</vt:lpwstr>
  </property>
  <property fmtid="{D5CDD505-2E9C-101B-9397-08002B2CF9AE}" pid="4" name="ICV">
    <vt:lpwstr>949B25C10C8E48768DDC9A2CDDD8B906_12</vt:lpwstr>
  </property>
</Properties>
</file>