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甘肃铁投集团律师事务所备选库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入库征集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为适应公司发展需要，提升外聘法律服务质量，甘肃铁投集团公司现公开征集律师事务所备选库入库单位，欢迎符合资质条件的律师事务所踊跃申请。有关事项公告如下：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甘肃铁投集团律师事务所备选库入库评选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入库律师事务所将为集团公司及所属子公司提供以下法律服务（包括但不限于）：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1.常年法律顾问服务：制度、合同、协议等法律文件的起草与审查，法律咨询、培训、劳动人事、商务谈判支持等；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2.专项法律服务：企业债券发行、投融资业务、投资基金、并购重组、尽职调查、矿产资源开发、土地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经营管理、建设工程项目管理、物资贸易等非诉专项服务；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3.争议解决服务：代理与上述业务相关的诉讼、仲裁案件及其他争议解决事务。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（一）依法设立并连续正常执业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年（含）以上，注册资本不低于30万元（含）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，具有国家认可的执业资质。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（二）拥有固定办公场所，内部管理制度健全，风控机制完善。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（三）专职执业律师不少于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人（含），专业结构合理，具备与甘肃铁投集团业务相匹配的服务能力；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会信誉良好，近3年内未受到司法行政机关、律师协会的行政处罚、行业处分或公开谴责，无重大负面舆情及失信记录；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）在铁路项目建设与管理、企业改制、并购重组、投融资、债券发行、铁路物资贸易、土地管理、矿业权等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一个或多个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领域具有丰富经验和出色业绩；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甘肃铁投集团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监督考评机制，服务团队稳定，报价合理公允。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四、申请材料提交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（一）申请文件应包括并不限于：事务所简介、执业许可证、人员名单及资质证明、近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年财务情况、相关业绩案例、服务方案及收费标准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等（详见附件《甘肃铁路投资建设集团有限公司律师事务所备选库入库评选文件》）；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（二）申请文件须密封包装，一正两副，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（三）提交截止时间：2025年9月16日18:00（以收到时间为准，逾期不予受理）；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（四）提交地址：甘肃省兰州市城关区北滨河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路72号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甘肃铁投集团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1706室。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（甘肃国际会展中心对面陇能大酒店直行100米）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初审：对申请材料进行形式审查；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：评审小组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从律所基本情况、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服务经验、团队配置、服务方案等方面进行综合评议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（三）结果审批与公示：入库名单确定后，在甘肃铁投集团官网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（http://www.gsttjt.cn/）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（四）入库通知：向入选律所发放《入围通知书》，并签订服务框架协议。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1.申请律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事务所须对提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交材料真实性负责，凡弄虚作假，一经查实，取消应征资格或退出备选库。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事务所提交材料不再退还，我公司承诺对提交材料采取保密措施。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3.备选库建立后，集团公司及各子公司采购法律中介服务时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根据制度从备选库中择优选取律师事务所。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4.本次律师事务所备选库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评选文件获取均为免费，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甘肃铁投集团官网（http://www.gsttjt.cn/）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公告中下载。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联系人：杨女士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联系电话：0931-8366189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/15294120076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甘肃省铁路投资建设集团有限公司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WM3MTUyMmZmYjNkMmRkZjNhNDBmYTkwNDJkOWQifQ=="/>
  </w:docVars>
  <w:rsids>
    <w:rsidRoot w:val="00000000"/>
    <w:rsid w:val="00AC1DB0"/>
    <w:rsid w:val="01604773"/>
    <w:rsid w:val="02900C1F"/>
    <w:rsid w:val="07B052E2"/>
    <w:rsid w:val="099C0431"/>
    <w:rsid w:val="0CFA1C03"/>
    <w:rsid w:val="12497BCC"/>
    <w:rsid w:val="15F66C34"/>
    <w:rsid w:val="16662257"/>
    <w:rsid w:val="17781F00"/>
    <w:rsid w:val="17FF6A25"/>
    <w:rsid w:val="19223065"/>
    <w:rsid w:val="19BE6062"/>
    <w:rsid w:val="1AC769DE"/>
    <w:rsid w:val="1F1B3600"/>
    <w:rsid w:val="1FB93198"/>
    <w:rsid w:val="1FDD7118"/>
    <w:rsid w:val="24A5503D"/>
    <w:rsid w:val="28D811EF"/>
    <w:rsid w:val="2C2C0517"/>
    <w:rsid w:val="30D05E4B"/>
    <w:rsid w:val="315B1F21"/>
    <w:rsid w:val="31D32D98"/>
    <w:rsid w:val="31DF1BFA"/>
    <w:rsid w:val="31FF47E8"/>
    <w:rsid w:val="37476E97"/>
    <w:rsid w:val="3A572274"/>
    <w:rsid w:val="3E3705BF"/>
    <w:rsid w:val="3F0264C5"/>
    <w:rsid w:val="49BD39AD"/>
    <w:rsid w:val="4C5F2177"/>
    <w:rsid w:val="4D937FB5"/>
    <w:rsid w:val="4EDC7561"/>
    <w:rsid w:val="4FED32E2"/>
    <w:rsid w:val="51330261"/>
    <w:rsid w:val="53913163"/>
    <w:rsid w:val="53C431AA"/>
    <w:rsid w:val="54CD6BAF"/>
    <w:rsid w:val="55B01010"/>
    <w:rsid w:val="55B41744"/>
    <w:rsid w:val="57CD480B"/>
    <w:rsid w:val="58524677"/>
    <w:rsid w:val="58EC72F3"/>
    <w:rsid w:val="591105DA"/>
    <w:rsid w:val="5B593372"/>
    <w:rsid w:val="5F7868E6"/>
    <w:rsid w:val="5FB65054"/>
    <w:rsid w:val="617F25D7"/>
    <w:rsid w:val="61CA7C70"/>
    <w:rsid w:val="62271255"/>
    <w:rsid w:val="644E059F"/>
    <w:rsid w:val="64957387"/>
    <w:rsid w:val="66B50D18"/>
    <w:rsid w:val="6ABC0E89"/>
    <w:rsid w:val="6B9E399A"/>
    <w:rsid w:val="6BFC02A8"/>
    <w:rsid w:val="6E0263E3"/>
    <w:rsid w:val="6ED722D3"/>
    <w:rsid w:val="734463A5"/>
    <w:rsid w:val="761A6007"/>
    <w:rsid w:val="76822062"/>
    <w:rsid w:val="77A440BC"/>
    <w:rsid w:val="78FE6305"/>
    <w:rsid w:val="7E3B5D2F"/>
    <w:rsid w:val="7E774A08"/>
    <w:rsid w:val="7F6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2020-10-23T01:43:00Z</dcterms:created>
  <dc:creator>联想</dc:creator>
  <cp:lastModifiedBy>杨家乐</cp:lastModifiedBy>
  <cp:lastPrinted>2025-09-11T07:55:00Z</cp:lastPrinted>
  <dcterms:modified xsi:type="dcterms:W3CDTF">2025-09-12T08:37:04Z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7F53F16363684F7BB669DBE0D271D547_12</vt:lpwstr>
  </property>
</Properties>
</file>