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C3B" w:rsidRDefault="00667898">
      <w:pPr>
        <w:spacing w:line="560" w:lineRule="exact"/>
        <w:jc w:val="left"/>
        <w:rPr>
          <w:rFonts w:ascii="黑体" w:eastAsia="黑体" w:hAnsi="黑体"/>
          <w:sz w:val="32"/>
          <w:szCs w:val="32"/>
        </w:rPr>
      </w:pPr>
      <w:r>
        <w:rPr>
          <w:rFonts w:ascii="黑体" w:eastAsia="黑体" w:hAnsi="黑体" w:hint="eastAsia"/>
          <w:sz w:val="32"/>
          <w:szCs w:val="32"/>
        </w:rPr>
        <w:t>附件</w:t>
      </w:r>
      <w:r>
        <w:rPr>
          <w:rFonts w:ascii="黑体" w:eastAsia="黑体" w:hAnsi="黑体" w:hint="eastAsia"/>
          <w:sz w:val="32"/>
          <w:szCs w:val="32"/>
        </w:rPr>
        <w:t>1</w:t>
      </w:r>
    </w:p>
    <w:p w:rsidR="002A5C3B" w:rsidRDefault="002A5C3B">
      <w:pPr>
        <w:spacing w:line="560" w:lineRule="exact"/>
        <w:jc w:val="left"/>
        <w:rPr>
          <w:rFonts w:ascii="黑体" w:eastAsia="黑体" w:hAnsi="黑体"/>
          <w:sz w:val="32"/>
          <w:szCs w:val="32"/>
        </w:rPr>
      </w:pPr>
    </w:p>
    <w:p w:rsidR="002A5C3B" w:rsidRDefault="00667898">
      <w:pPr>
        <w:widowControl/>
        <w:spacing w:line="560" w:lineRule="exact"/>
        <w:jc w:val="center"/>
        <w:rPr>
          <w:rFonts w:ascii="方正小标宋简体" w:eastAsia="方正小标宋简体" w:hAnsi="Times New Roman"/>
          <w:sz w:val="44"/>
          <w:szCs w:val="44"/>
        </w:rPr>
      </w:pPr>
      <w:r>
        <w:rPr>
          <w:rFonts w:ascii="方正小标宋简体" w:eastAsia="方正小标宋简体" w:hAnsi="宋体" w:hint="eastAsia"/>
          <w:color w:val="000000"/>
          <w:sz w:val="44"/>
          <w:szCs w:val="44"/>
        </w:rPr>
        <w:t>医院集成平台建设项目</w:t>
      </w:r>
      <w:r>
        <w:rPr>
          <w:rFonts w:ascii="方正小标宋简体" w:eastAsia="方正小标宋简体" w:hAnsi="Times New Roman" w:hint="eastAsia"/>
          <w:sz w:val="44"/>
          <w:szCs w:val="44"/>
        </w:rPr>
        <w:t>技术参数</w:t>
      </w:r>
      <w:r>
        <w:rPr>
          <w:rFonts w:ascii="方正小标宋简体" w:eastAsia="方正小标宋简体" w:hAnsi="Times New Roman"/>
          <w:sz w:val="44"/>
          <w:szCs w:val="44"/>
        </w:rPr>
        <w:t>及</w:t>
      </w:r>
      <w:r>
        <w:rPr>
          <w:rFonts w:ascii="方正小标宋简体" w:eastAsia="方正小标宋简体" w:hAnsi="Times New Roman" w:hint="eastAsia"/>
          <w:sz w:val="44"/>
          <w:szCs w:val="44"/>
        </w:rPr>
        <w:t>要求</w:t>
      </w:r>
    </w:p>
    <w:p w:rsidR="002A5C3B" w:rsidRDefault="002A5C3B">
      <w:pPr>
        <w:widowControl/>
        <w:spacing w:line="560" w:lineRule="exact"/>
        <w:jc w:val="center"/>
        <w:rPr>
          <w:rFonts w:ascii="方正小标宋简体" w:eastAsia="方正小标宋简体" w:hAnsi="Times New Roman"/>
          <w:sz w:val="44"/>
          <w:szCs w:val="44"/>
        </w:rPr>
      </w:pPr>
    </w:p>
    <w:p w:rsidR="002A5C3B" w:rsidRDefault="00667898">
      <w:pPr>
        <w:pStyle w:val="1"/>
        <w:keepNext w:val="0"/>
        <w:keepLines w:val="0"/>
        <w:adjustRightInd w:val="0"/>
        <w:spacing w:before="0" w:after="0" w:line="530" w:lineRule="exact"/>
        <w:ind w:firstLineChars="200" w:firstLine="640"/>
        <w:rPr>
          <w:rFonts w:ascii="黑体" w:eastAsia="黑体" w:hAnsi="黑体" w:cs="黑体"/>
          <w:b w:val="0"/>
          <w:bCs w:val="0"/>
          <w:sz w:val="32"/>
          <w:szCs w:val="32"/>
        </w:rPr>
      </w:pPr>
      <w:r>
        <w:rPr>
          <w:rFonts w:ascii="黑体" w:eastAsia="黑体" w:hAnsi="黑体" w:cs="黑体" w:hint="eastAsia"/>
          <w:b w:val="0"/>
          <w:bCs w:val="0"/>
          <w:sz w:val="32"/>
          <w:szCs w:val="32"/>
        </w:rPr>
        <w:t>一、服务内容</w:t>
      </w:r>
    </w:p>
    <w:p w:rsidR="002A5C3B" w:rsidRDefault="00667898">
      <w:pPr>
        <w:keepNext/>
        <w:keepLines/>
        <w:numPr>
          <w:ilvl w:val="0"/>
          <w:numId w:val="1"/>
        </w:numPr>
        <w:tabs>
          <w:tab w:val="left" w:pos="0"/>
        </w:tabs>
        <w:spacing w:before="120" w:after="120"/>
        <w:outlineLvl w:val="1"/>
        <w:rPr>
          <w:rFonts w:ascii="仿宋_GB2312" w:eastAsia="仿宋_GB2312" w:hAnsi="方正仿宋_GB2312" w:cs="方正仿宋_GB2312"/>
          <w:b/>
          <w:bCs/>
          <w:sz w:val="32"/>
          <w:szCs w:val="32"/>
        </w:rPr>
      </w:pPr>
      <w:bookmarkStart w:id="0" w:name="_Toc5618"/>
      <w:bookmarkStart w:id="1" w:name="_Toc27276"/>
      <w:bookmarkStart w:id="2" w:name="_Toc9607"/>
      <w:r>
        <w:rPr>
          <w:rFonts w:ascii="仿宋_GB2312" w:eastAsia="仿宋_GB2312" w:hAnsi="方正仿宋_GB2312" w:cs="方正仿宋_GB2312" w:hint="eastAsia"/>
          <w:b/>
          <w:bCs/>
          <w:sz w:val="32"/>
          <w:szCs w:val="32"/>
        </w:rPr>
        <w:t>建设目标</w:t>
      </w:r>
      <w:bookmarkEnd w:id="0"/>
    </w:p>
    <w:p w:rsidR="002A5C3B" w:rsidRDefault="00667898">
      <w:pPr>
        <w:spacing w:line="360" w:lineRule="auto"/>
        <w:ind w:firstLineChars="200" w:firstLine="640"/>
        <w:rPr>
          <w:rFonts w:ascii="仿宋_GB2312" w:eastAsia="仿宋_GB2312" w:hAnsi="Times New Roman" w:cs="Times New Roman"/>
          <w:sz w:val="32"/>
          <w:szCs w:val="28"/>
        </w:rPr>
      </w:pPr>
      <w:r>
        <w:rPr>
          <w:rFonts w:ascii="仿宋_GB2312" w:eastAsia="仿宋_GB2312" w:hAnsi="Times New Roman" w:cs="Times New Roman" w:hint="eastAsia"/>
          <w:sz w:val="32"/>
          <w:szCs w:val="28"/>
        </w:rPr>
        <w:t>经过多年的信息化建设，医院业务信息系统的建设已初具规模。本项目在完善顶层架构的基础上，对</w:t>
      </w:r>
      <w:proofErr w:type="gramStart"/>
      <w:r>
        <w:rPr>
          <w:rFonts w:ascii="仿宋_GB2312" w:eastAsia="仿宋_GB2312" w:hAnsi="Times New Roman" w:cs="Times New Roman" w:hint="eastAsia"/>
          <w:sz w:val="32"/>
          <w:szCs w:val="28"/>
        </w:rPr>
        <w:t>标医院</w:t>
      </w:r>
      <w:proofErr w:type="gramEnd"/>
      <w:r>
        <w:rPr>
          <w:rFonts w:ascii="仿宋_GB2312" w:eastAsia="仿宋_GB2312" w:hAnsi="Times New Roman" w:cs="Times New Roman" w:hint="eastAsia"/>
          <w:sz w:val="32"/>
          <w:szCs w:val="28"/>
        </w:rPr>
        <w:t>信息互联互通标准化成熟度评价四级</w:t>
      </w:r>
      <w:proofErr w:type="gramStart"/>
      <w:r>
        <w:rPr>
          <w:rFonts w:ascii="仿宋_GB2312" w:eastAsia="仿宋_GB2312" w:hAnsi="Times New Roman" w:cs="Times New Roman" w:hint="eastAsia"/>
          <w:sz w:val="32"/>
          <w:szCs w:val="28"/>
        </w:rPr>
        <w:t>甲等和</w:t>
      </w:r>
      <w:proofErr w:type="gramEnd"/>
      <w:r>
        <w:rPr>
          <w:rFonts w:ascii="仿宋_GB2312" w:eastAsia="仿宋_GB2312" w:hAnsi="Times New Roman" w:cs="Times New Roman" w:hint="eastAsia"/>
          <w:sz w:val="32"/>
          <w:szCs w:val="28"/>
        </w:rPr>
        <w:t>电子病历系统功能应用水平分级评价</w:t>
      </w:r>
      <w:r>
        <w:rPr>
          <w:rFonts w:ascii="仿宋_GB2312" w:eastAsia="仿宋_GB2312" w:hAnsi="Times New Roman" w:cs="Times New Roman" w:hint="eastAsia"/>
          <w:sz w:val="32"/>
          <w:szCs w:val="28"/>
        </w:rPr>
        <w:t>5</w:t>
      </w:r>
      <w:r>
        <w:rPr>
          <w:rFonts w:ascii="仿宋_GB2312" w:eastAsia="仿宋_GB2312" w:hAnsi="Times New Roman" w:cs="Times New Roman" w:hint="eastAsia"/>
          <w:sz w:val="32"/>
          <w:szCs w:val="28"/>
        </w:rPr>
        <w:t>级标准，遵循“顶层设计、整体规划、合理布局、分步实施”的设计原则，通过集成平台建设，实现院内异构系统的集成、单点登录等功能、完成</w:t>
      </w:r>
      <w:r>
        <w:rPr>
          <w:rFonts w:ascii="仿宋_GB2312" w:eastAsia="仿宋_GB2312" w:hAnsi="Times New Roman" w:cs="Times New Roman" w:hint="eastAsia"/>
          <w:sz w:val="32"/>
          <w:szCs w:val="28"/>
        </w:rPr>
        <w:t>PACS</w:t>
      </w:r>
      <w:r>
        <w:rPr>
          <w:rFonts w:ascii="仿宋_GB2312" w:eastAsia="仿宋_GB2312" w:hAnsi="Times New Roman" w:cs="Times New Roman" w:hint="eastAsia"/>
          <w:sz w:val="32"/>
          <w:szCs w:val="28"/>
        </w:rPr>
        <w:t>系统升级改造，为医院数据中心的建设打下基础，满足后期医院管理、临床和科研业务对数据的分析利用需求，不断优化自动化流程，增强医院整体竞争优势，促进医院</w:t>
      </w:r>
      <w:proofErr w:type="gramStart"/>
      <w:r>
        <w:rPr>
          <w:rFonts w:ascii="仿宋_GB2312" w:eastAsia="仿宋_GB2312" w:hAnsi="Times New Roman" w:cs="Times New Roman" w:hint="eastAsia"/>
          <w:sz w:val="32"/>
          <w:szCs w:val="28"/>
        </w:rPr>
        <w:t>医</w:t>
      </w:r>
      <w:proofErr w:type="gramEnd"/>
      <w:r>
        <w:rPr>
          <w:rFonts w:ascii="仿宋_GB2312" w:eastAsia="仿宋_GB2312" w:hAnsi="Times New Roman" w:cs="Times New Roman" w:hint="eastAsia"/>
          <w:sz w:val="32"/>
          <w:szCs w:val="28"/>
        </w:rPr>
        <w:t>教研各方面的快速发展。</w:t>
      </w:r>
    </w:p>
    <w:p w:rsidR="002A5C3B" w:rsidRDefault="00667898">
      <w:pPr>
        <w:keepNext/>
        <w:keepLines/>
        <w:numPr>
          <w:ilvl w:val="1"/>
          <w:numId w:val="1"/>
        </w:numPr>
        <w:spacing w:before="120" w:after="120"/>
        <w:outlineLvl w:val="2"/>
        <w:rPr>
          <w:rFonts w:ascii="仿宋_GB2312" w:eastAsia="仿宋_GB2312" w:hAnsi="Times New Roman" w:cs="Times New Roman"/>
          <w:b/>
          <w:bCs/>
          <w:sz w:val="32"/>
          <w:szCs w:val="32"/>
        </w:rPr>
      </w:pPr>
      <w:bookmarkStart w:id="3" w:name="_Toc24447"/>
      <w:r>
        <w:rPr>
          <w:rFonts w:ascii="仿宋_GB2312" w:eastAsia="仿宋_GB2312" w:hAnsi="Times New Roman" w:cs="Times New Roman" w:hint="eastAsia"/>
          <w:b/>
          <w:bCs/>
          <w:sz w:val="32"/>
          <w:szCs w:val="32"/>
        </w:rPr>
        <w:t>整合全院信息系统，实现互联互通</w:t>
      </w:r>
      <w:bookmarkEnd w:id="3"/>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医院每天会产生大量的临床数据，这些数据分散在不同的系统中，形成信息孤岛。当前</w:t>
      </w:r>
      <w:r>
        <w:rPr>
          <w:rFonts w:ascii="仿宋_GB2312" w:eastAsia="仿宋_GB2312" w:hAnsi="宋体" w:cs="Times New Roman" w:hint="eastAsia"/>
          <w:sz w:val="32"/>
          <w:szCs w:val="32"/>
        </w:rPr>
        <w:t>HIS</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EMR</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LIS</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PACS</w:t>
      </w:r>
      <w:r>
        <w:rPr>
          <w:rFonts w:ascii="仿宋_GB2312" w:eastAsia="仿宋_GB2312" w:hAnsi="宋体" w:cs="Times New Roman" w:hint="eastAsia"/>
          <w:sz w:val="32"/>
          <w:szCs w:val="32"/>
        </w:rPr>
        <w:t>等业务系统普遍通过“点对点”的方式进行信息交互，这种方式各系统间耦合度高，风险性大，通过建设医院信息集成平台和服务总线，</w:t>
      </w:r>
      <w:r>
        <w:rPr>
          <w:rFonts w:ascii="仿宋_GB2312" w:eastAsia="仿宋_GB2312" w:hAnsi="宋体" w:cs="宋体" w:hint="eastAsia"/>
          <w:sz w:val="32"/>
          <w:szCs w:val="32"/>
        </w:rPr>
        <w:t>完成现有信息系统接口的标准化改造，</w:t>
      </w:r>
      <w:r>
        <w:rPr>
          <w:rFonts w:ascii="仿宋_GB2312" w:eastAsia="仿宋_GB2312" w:hAnsi="宋体" w:cs="Times New Roman" w:hint="eastAsia"/>
          <w:sz w:val="32"/>
          <w:szCs w:val="32"/>
        </w:rPr>
        <w:t>将医院</w:t>
      </w:r>
      <w:r>
        <w:rPr>
          <w:rFonts w:ascii="仿宋_GB2312" w:eastAsia="仿宋_GB2312" w:hAnsi="宋体" w:cs="Times New Roman" w:hint="eastAsia"/>
          <w:sz w:val="32"/>
          <w:szCs w:val="32"/>
        </w:rPr>
        <w:lastRenderedPageBreak/>
        <w:t>内各个独立的医疗信息系统进行整合，如</w:t>
      </w:r>
      <w:r>
        <w:rPr>
          <w:rFonts w:ascii="仿宋_GB2312" w:eastAsia="仿宋_GB2312" w:hAnsi="宋体" w:cs="Times New Roman" w:hint="eastAsia"/>
          <w:sz w:val="32"/>
          <w:szCs w:val="32"/>
        </w:rPr>
        <w:t>HIS</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LIS</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PACS</w:t>
      </w:r>
      <w:r>
        <w:rPr>
          <w:rFonts w:ascii="仿宋_GB2312" w:eastAsia="仿宋_GB2312" w:hAnsi="宋体" w:cs="Times New Roman" w:hint="eastAsia"/>
          <w:sz w:val="32"/>
          <w:szCs w:val="32"/>
        </w:rPr>
        <w:t>等系统，实现统一信息交换和共享，消除信息孤岛。同时</w:t>
      </w:r>
      <w:r>
        <w:rPr>
          <w:rFonts w:ascii="仿宋_GB2312" w:eastAsia="仿宋_GB2312" w:hAnsi="宋体" w:cs="宋体" w:hint="eastAsia"/>
          <w:sz w:val="32"/>
          <w:szCs w:val="32"/>
        </w:rPr>
        <w:t>通过服务异步技术，隔离系统故障，</w:t>
      </w:r>
      <w:r>
        <w:rPr>
          <w:rFonts w:ascii="仿宋_GB2312" w:eastAsia="仿宋_GB2312" w:hAnsi="宋体" w:cs="Times New Roman" w:hint="eastAsia"/>
          <w:sz w:val="32"/>
          <w:szCs w:val="32"/>
        </w:rPr>
        <w:t>降低系统耦合，确保大规模数据交换性能，提升医院整体架构稳定性。</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Times New Roman" w:cs="Times New Roman" w:hint="eastAsia"/>
          <w:sz w:val="32"/>
          <w:szCs w:val="32"/>
        </w:rPr>
        <w:t>通过建设集成平台管理系统，按照医院业务</w:t>
      </w:r>
      <w:r>
        <w:rPr>
          <w:rFonts w:ascii="仿宋_GB2312" w:eastAsia="仿宋_GB2312" w:hAnsi="Times New Roman" w:cs="Times New Roman" w:hint="eastAsia"/>
          <w:sz w:val="32"/>
          <w:szCs w:val="32"/>
        </w:rPr>
        <w:t>领域，企业服务总线流转的交互请求，平台标准化服务，支撑医院业务，通过管理平台对服务进行维护、授权、上线</w:t>
      </w:r>
      <w:r>
        <w:rPr>
          <w:rFonts w:ascii="仿宋_GB2312" w:eastAsia="仿宋_GB2312" w:hAnsi="Times New Roman" w:cs="Times New Roman" w:hint="eastAsia"/>
          <w:sz w:val="32"/>
          <w:szCs w:val="32"/>
        </w:rPr>
        <w:t>/</w:t>
      </w:r>
      <w:r>
        <w:rPr>
          <w:rFonts w:ascii="仿宋_GB2312" w:eastAsia="仿宋_GB2312" w:hAnsi="Times New Roman" w:cs="Times New Roman" w:hint="eastAsia"/>
          <w:sz w:val="32"/>
          <w:szCs w:val="32"/>
        </w:rPr>
        <w:t>下线等。对已上线服务的整体运行情况，包括平台运行概况、平台运行趋势等进行监控</w:t>
      </w:r>
      <w:r>
        <w:rPr>
          <w:rFonts w:ascii="仿宋_GB2312" w:eastAsia="仿宋_GB2312" w:hAnsi="宋体" w:cs="Times New Roman" w:hint="eastAsia"/>
          <w:sz w:val="32"/>
          <w:szCs w:val="32"/>
        </w:rPr>
        <w:t>。</w:t>
      </w:r>
    </w:p>
    <w:p w:rsidR="002A5C3B" w:rsidRDefault="00667898">
      <w:pPr>
        <w:keepNext/>
        <w:keepLines/>
        <w:numPr>
          <w:ilvl w:val="1"/>
          <w:numId w:val="1"/>
        </w:numPr>
        <w:spacing w:before="120" w:after="120"/>
        <w:outlineLvl w:val="2"/>
        <w:rPr>
          <w:rFonts w:ascii="仿宋_GB2312" w:eastAsia="仿宋_GB2312" w:hAnsi="Times New Roman" w:cs="Times New Roman"/>
          <w:b/>
          <w:bCs/>
          <w:sz w:val="32"/>
          <w:szCs w:val="32"/>
        </w:rPr>
      </w:pPr>
      <w:bookmarkStart w:id="4" w:name="_Toc16334"/>
      <w:r>
        <w:rPr>
          <w:rFonts w:ascii="仿宋_GB2312" w:eastAsia="仿宋_GB2312" w:hAnsi="Times New Roman" w:cs="Times New Roman" w:hint="eastAsia"/>
          <w:b/>
          <w:bCs/>
          <w:sz w:val="32"/>
          <w:szCs w:val="32"/>
        </w:rPr>
        <w:t>整合全院业务数据，实现高效利用</w:t>
      </w:r>
      <w:bookmarkEnd w:id="4"/>
    </w:p>
    <w:p w:rsidR="002A5C3B" w:rsidRDefault="00667898">
      <w:pPr>
        <w:spacing w:line="360" w:lineRule="auto"/>
        <w:ind w:firstLineChars="200" w:firstLine="640"/>
        <w:rPr>
          <w:rFonts w:ascii="仿宋_GB2312" w:eastAsia="仿宋_GB2312" w:hAnsi="宋体" w:cs="宋体"/>
          <w:sz w:val="32"/>
          <w:szCs w:val="32"/>
        </w:rPr>
      </w:pPr>
      <w:r>
        <w:rPr>
          <w:rFonts w:ascii="仿宋_GB2312" w:eastAsia="仿宋_GB2312" w:hAnsi="宋体" w:cs="宋体" w:hint="eastAsia"/>
          <w:color w:val="000000"/>
          <w:sz w:val="32"/>
          <w:szCs w:val="32"/>
        </w:rPr>
        <w:t>当前医疗信息系统众多，不同系统之间的数据格式和标准可能不一致，导致数据互通和共享困难。通过</w:t>
      </w:r>
      <w:r>
        <w:rPr>
          <w:rFonts w:ascii="仿宋_GB2312" w:eastAsia="仿宋_GB2312" w:hAnsi="宋体" w:cs="宋体" w:hint="eastAsia"/>
          <w:sz w:val="32"/>
          <w:szCs w:val="32"/>
        </w:rPr>
        <w:t>建设患者主索引，利用唯一的患者标识将多个患者信息有效地关联在一起，实现各个系统之间的互联互通，保障同一个患者分布在不同系统中的个人信息完整性和准确性。通过建设主数据管理，整合医院内各业务系统基础数据管理，实</w:t>
      </w:r>
      <w:r>
        <w:rPr>
          <w:rFonts w:ascii="仿宋_GB2312" w:eastAsia="仿宋_GB2312" w:hAnsi="宋体" w:cs="宋体" w:hint="eastAsia"/>
          <w:sz w:val="32"/>
          <w:szCs w:val="32"/>
        </w:rPr>
        <w:t>现院内业务系统间的医疗协同和数据交换，保证院内基础数据的一致性、完整性、准确性和实时性，从而为数据的共享和高效利用打下基础。</w:t>
      </w:r>
    </w:p>
    <w:p w:rsidR="002A5C3B" w:rsidRDefault="00667898">
      <w:pPr>
        <w:keepNext/>
        <w:keepLines/>
        <w:numPr>
          <w:ilvl w:val="1"/>
          <w:numId w:val="1"/>
        </w:numPr>
        <w:spacing w:before="120" w:after="120"/>
        <w:outlineLvl w:val="2"/>
        <w:rPr>
          <w:rFonts w:ascii="仿宋_GB2312" w:eastAsia="仿宋_GB2312" w:hAnsi="Times New Roman" w:cs="Times New Roman"/>
          <w:b/>
          <w:bCs/>
          <w:sz w:val="32"/>
          <w:szCs w:val="32"/>
        </w:rPr>
      </w:pPr>
      <w:bookmarkStart w:id="5" w:name="_Toc17712"/>
      <w:r>
        <w:rPr>
          <w:rFonts w:ascii="仿宋_GB2312" w:eastAsia="仿宋_GB2312" w:hAnsi="Times New Roman" w:cs="Times New Roman" w:hint="eastAsia"/>
          <w:b/>
          <w:bCs/>
          <w:sz w:val="32"/>
          <w:szCs w:val="32"/>
        </w:rPr>
        <w:t>整合全院系统门户，提高工作效率</w:t>
      </w:r>
      <w:bookmarkEnd w:id="5"/>
    </w:p>
    <w:p w:rsidR="002A5C3B" w:rsidRDefault="00667898">
      <w:pPr>
        <w:spacing w:line="360" w:lineRule="auto"/>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由于医院各业务系统比较多，一人使用多个系统多个账</w:t>
      </w:r>
      <w:r>
        <w:rPr>
          <w:rFonts w:ascii="仿宋_GB2312" w:eastAsia="仿宋_GB2312" w:hAnsi="宋体" w:cs="宋体" w:hint="eastAsia"/>
          <w:color w:val="000000"/>
          <w:sz w:val="32"/>
          <w:szCs w:val="32"/>
        </w:rPr>
        <w:lastRenderedPageBreak/>
        <w:t>户的现象非常普遍，各系统之间要相互切换，需要记住不同账户的不同密码，给医护人员工作带来很大不便。通过建设单点登录及身份认证系统，用户只需登录一次，就可以安全地访问授信的多个系统，不需要重复输入用户名和密码来确定身份，从而提高医护人员的工作效率。</w:t>
      </w:r>
    </w:p>
    <w:p w:rsidR="002A5C3B" w:rsidRDefault="00667898">
      <w:pPr>
        <w:keepNext/>
        <w:keepLines/>
        <w:numPr>
          <w:ilvl w:val="0"/>
          <w:numId w:val="1"/>
        </w:numPr>
        <w:tabs>
          <w:tab w:val="left" w:pos="0"/>
        </w:tabs>
        <w:spacing w:before="120" w:after="120"/>
        <w:outlineLvl w:val="1"/>
        <w:rPr>
          <w:rFonts w:ascii="仿宋_GB2312" w:eastAsia="仿宋_GB2312" w:hAnsi="Cambria" w:cs="Times New Roman"/>
          <w:b/>
          <w:bCs/>
          <w:sz w:val="32"/>
          <w:szCs w:val="32"/>
        </w:rPr>
      </w:pPr>
      <w:r>
        <w:rPr>
          <w:rFonts w:ascii="仿宋_GB2312" w:eastAsia="仿宋_GB2312" w:hAnsi="Cambria" w:cs="Times New Roman" w:hint="eastAsia"/>
          <w:b/>
          <w:bCs/>
          <w:sz w:val="32"/>
          <w:szCs w:val="32"/>
        </w:rPr>
        <w:t>建设内容</w:t>
      </w:r>
      <w:bookmarkEnd w:id="1"/>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本项目对</w:t>
      </w:r>
      <w:proofErr w:type="gramStart"/>
      <w:r>
        <w:rPr>
          <w:rFonts w:ascii="仿宋_GB2312" w:eastAsia="仿宋_GB2312" w:hAnsi="Times New Roman" w:cs="Times New Roman" w:hint="eastAsia"/>
          <w:sz w:val="32"/>
          <w:szCs w:val="32"/>
        </w:rPr>
        <w:t>标医院</w:t>
      </w:r>
      <w:proofErr w:type="gramEnd"/>
      <w:r>
        <w:rPr>
          <w:rFonts w:ascii="仿宋_GB2312" w:eastAsia="仿宋_GB2312" w:hAnsi="Times New Roman" w:cs="Times New Roman" w:hint="eastAsia"/>
          <w:sz w:val="32"/>
          <w:szCs w:val="32"/>
        </w:rPr>
        <w:t>信息互联互通标准化成熟度评价四级</w:t>
      </w:r>
      <w:proofErr w:type="gramStart"/>
      <w:r>
        <w:rPr>
          <w:rFonts w:ascii="仿宋_GB2312" w:eastAsia="仿宋_GB2312" w:hAnsi="Times New Roman" w:cs="Times New Roman" w:hint="eastAsia"/>
          <w:sz w:val="32"/>
          <w:szCs w:val="32"/>
        </w:rPr>
        <w:t>甲等和</w:t>
      </w:r>
      <w:proofErr w:type="gramEnd"/>
      <w:r>
        <w:rPr>
          <w:rFonts w:ascii="仿宋_GB2312" w:eastAsia="仿宋_GB2312" w:hAnsi="Times New Roman" w:cs="Times New Roman" w:hint="eastAsia"/>
          <w:sz w:val="32"/>
          <w:szCs w:val="32"/>
        </w:rPr>
        <w:t>电子病历系统功能应用水平分级评价</w:t>
      </w:r>
      <w:r>
        <w:rPr>
          <w:rFonts w:ascii="仿宋_GB2312" w:eastAsia="仿宋_GB2312" w:hAnsi="Times New Roman" w:cs="Times New Roman" w:hint="eastAsia"/>
          <w:sz w:val="32"/>
          <w:szCs w:val="32"/>
        </w:rPr>
        <w:t>5</w:t>
      </w:r>
      <w:r>
        <w:rPr>
          <w:rFonts w:ascii="仿宋_GB2312" w:eastAsia="仿宋_GB2312" w:hAnsi="Times New Roman" w:cs="Times New Roman" w:hint="eastAsia"/>
          <w:sz w:val="32"/>
          <w:szCs w:val="32"/>
        </w:rPr>
        <w:t>级标准，建设内容为集成平台管理及应用软件，主要包括以下几个部分：</w:t>
      </w:r>
    </w:p>
    <w:tbl>
      <w:tblPr>
        <w:tblStyle w:val="ac"/>
        <w:tblW w:w="0" w:type="auto"/>
        <w:tblLook w:val="04A0" w:firstRow="1" w:lastRow="0" w:firstColumn="1" w:lastColumn="0" w:noHBand="0" w:noVBand="1"/>
      </w:tblPr>
      <w:tblGrid>
        <w:gridCol w:w="754"/>
        <w:gridCol w:w="1098"/>
        <w:gridCol w:w="6067"/>
      </w:tblGrid>
      <w:tr w:rsidR="002A5C3B">
        <w:tc>
          <w:tcPr>
            <w:tcW w:w="754" w:type="dxa"/>
            <w:vAlign w:val="center"/>
          </w:tcPr>
          <w:p w:rsidR="002A5C3B" w:rsidRDefault="00667898">
            <w:pPr>
              <w:spacing w:line="360" w:lineRule="auto"/>
              <w:jc w:val="center"/>
              <w:rPr>
                <w:rFonts w:ascii="仿宋_GB2312" w:eastAsia="仿宋_GB2312" w:hAnsi="宋体" w:cs="宋体"/>
                <w:sz w:val="24"/>
                <w:szCs w:val="24"/>
              </w:rPr>
            </w:pPr>
            <w:r>
              <w:rPr>
                <w:rFonts w:ascii="仿宋_GB2312" w:eastAsia="仿宋_GB2312" w:hAnsi="宋体" w:cs="宋体" w:hint="eastAsia"/>
                <w:sz w:val="24"/>
                <w:szCs w:val="24"/>
              </w:rPr>
              <w:t>序号</w:t>
            </w:r>
          </w:p>
        </w:tc>
        <w:tc>
          <w:tcPr>
            <w:tcW w:w="1098" w:type="dxa"/>
            <w:vAlign w:val="center"/>
          </w:tcPr>
          <w:p w:rsidR="002A5C3B" w:rsidRDefault="00667898">
            <w:pPr>
              <w:spacing w:line="360" w:lineRule="auto"/>
              <w:jc w:val="center"/>
              <w:rPr>
                <w:rFonts w:ascii="仿宋_GB2312" w:eastAsia="仿宋_GB2312" w:hAnsi="宋体" w:cs="宋体"/>
                <w:sz w:val="24"/>
                <w:szCs w:val="24"/>
              </w:rPr>
            </w:pPr>
            <w:r>
              <w:rPr>
                <w:rFonts w:ascii="仿宋_GB2312" w:eastAsia="仿宋_GB2312" w:hAnsi="宋体" w:cs="宋体" w:hint="eastAsia"/>
                <w:sz w:val="24"/>
                <w:szCs w:val="24"/>
              </w:rPr>
              <w:t>模块名称</w:t>
            </w:r>
          </w:p>
        </w:tc>
        <w:tc>
          <w:tcPr>
            <w:tcW w:w="6067" w:type="dxa"/>
            <w:vAlign w:val="center"/>
          </w:tcPr>
          <w:p w:rsidR="002A5C3B" w:rsidRDefault="00667898">
            <w:pPr>
              <w:spacing w:line="360" w:lineRule="auto"/>
              <w:jc w:val="center"/>
              <w:rPr>
                <w:rFonts w:ascii="仿宋_GB2312" w:eastAsia="仿宋_GB2312" w:hAnsi="宋体" w:cs="宋体"/>
                <w:sz w:val="24"/>
                <w:szCs w:val="24"/>
              </w:rPr>
            </w:pPr>
            <w:r>
              <w:rPr>
                <w:rFonts w:ascii="仿宋_GB2312" w:eastAsia="仿宋_GB2312" w:hAnsi="宋体" w:cs="宋体" w:hint="eastAsia"/>
                <w:sz w:val="24"/>
                <w:szCs w:val="24"/>
              </w:rPr>
              <w:t>功能概述</w:t>
            </w:r>
          </w:p>
        </w:tc>
      </w:tr>
      <w:tr w:rsidR="002A5C3B">
        <w:tc>
          <w:tcPr>
            <w:tcW w:w="754" w:type="dxa"/>
            <w:vAlign w:val="center"/>
          </w:tcPr>
          <w:p w:rsidR="002A5C3B" w:rsidRDefault="00667898">
            <w:pPr>
              <w:spacing w:line="360" w:lineRule="auto"/>
              <w:jc w:val="center"/>
              <w:rPr>
                <w:rFonts w:ascii="仿宋_GB2312" w:eastAsia="仿宋_GB2312" w:hAnsi="宋体" w:cs="宋体"/>
                <w:sz w:val="24"/>
                <w:szCs w:val="24"/>
              </w:rPr>
            </w:pPr>
            <w:r>
              <w:rPr>
                <w:rFonts w:ascii="仿宋_GB2312" w:eastAsia="仿宋_GB2312" w:hAnsi="宋体" w:cs="宋体" w:hint="eastAsia"/>
                <w:sz w:val="24"/>
                <w:szCs w:val="24"/>
              </w:rPr>
              <w:t>1</w:t>
            </w:r>
          </w:p>
        </w:tc>
        <w:tc>
          <w:tcPr>
            <w:tcW w:w="1098" w:type="dxa"/>
            <w:vAlign w:val="center"/>
          </w:tcPr>
          <w:p w:rsidR="002A5C3B" w:rsidRDefault="00667898">
            <w:pPr>
              <w:spacing w:line="360" w:lineRule="auto"/>
              <w:jc w:val="center"/>
              <w:rPr>
                <w:rFonts w:ascii="仿宋_GB2312" w:eastAsia="仿宋_GB2312" w:hAnsi="宋体" w:cs="宋体"/>
                <w:sz w:val="24"/>
                <w:szCs w:val="24"/>
              </w:rPr>
            </w:pPr>
            <w:r>
              <w:rPr>
                <w:rFonts w:ascii="仿宋_GB2312" w:eastAsia="仿宋_GB2312" w:hAnsi="宋体" w:cs="宋体" w:hint="eastAsia"/>
                <w:sz w:val="24"/>
                <w:szCs w:val="24"/>
              </w:rPr>
              <w:t>集成平台管理</w:t>
            </w:r>
          </w:p>
        </w:tc>
        <w:tc>
          <w:tcPr>
            <w:tcW w:w="6067" w:type="dxa"/>
            <w:vAlign w:val="center"/>
          </w:tcPr>
          <w:p w:rsidR="002A5C3B" w:rsidRDefault="00667898">
            <w:pPr>
              <w:spacing w:line="360" w:lineRule="auto"/>
              <w:rPr>
                <w:rFonts w:ascii="仿宋_GB2312" w:eastAsia="仿宋_GB2312" w:hAnsi="宋体" w:cs="宋体"/>
                <w:sz w:val="24"/>
                <w:szCs w:val="24"/>
              </w:rPr>
            </w:pPr>
            <w:r>
              <w:rPr>
                <w:rFonts w:ascii="仿宋_GB2312" w:eastAsia="仿宋_GB2312" w:hAnsi="宋体" w:cs="宋体" w:hint="eastAsia"/>
                <w:sz w:val="24"/>
                <w:szCs w:val="24"/>
              </w:rPr>
              <w:t>实现医院现有业务系统的集成和管理，展示已上线服务的整体运行情况。包括平台运行概况、平台运行趋势等。</w:t>
            </w:r>
          </w:p>
        </w:tc>
      </w:tr>
      <w:tr w:rsidR="002A5C3B">
        <w:tc>
          <w:tcPr>
            <w:tcW w:w="754" w:type="dxa"/>
            <w:vAlign w:val="center"/>
          </w:tcPr>
          <w:p w:rsidR="002A5C3B" w:rsidRDefault="00667898">
            <w:pPr>
              <w:spacing w:line="360" w:lineRule="auto"/>
              <w:jc w:val="center"/>
              <w:rPr>
                <w:rFonts w:ascii="仿宋_GB2312" w:eastAsia="仿宋_GB2312" w:hAnsi="宋体" w:cs="宋体"/>
                <w:sz w:val="24"/>
                <w:szCs w:val="24"/>
              </w:rPr>
            </w:pPr>
            <w:r>
              <w:rPr>
                <w:rFonts w:ascii="仿宋_GB2312" w:eastAsia="仿宋_GB2312" w:hAnsi="宋体" w:cs="宋体" w:hint="eastAsia"/>
                <w:sz w:val="24"/>
                <w:szCs w:val="24"/>
              </w:rPr>
              <w:t>2</w:t>
            </w:r>
          </w:p>
        </w:tc>
        <w:tc>
          <w:tcPr>
            <w:tcW w:w="1098" w:type="dxa"/>
            <w:vAlign w:val="center"/>
          </w:tcPr>
          <w:p w:rsidR="002A5C3B" w:rsidRDefault="00667898">
            <w:pPr>
              <w:spacing w:line="360" w:lineRule="auto"/>
              <w:jc w:val="center"/>
              <w:rPr>
                <w:rFonts w:ascii="仿宋_GB2312" w:eastAsia="仿宋_GB2312" w:hAnsi="宋体" w:cs="宋体"/>
                <w:sz w:val="24"/>
                <w:szCs w:val="24"/>
              </w:rPr>
            </w:pPr>
            <w:r>
              <w:rPr>
                <w:rFonts w:ascii="仿宋_GB2312" w:eastAsia="仿宋_GB2312" w:hAnsi="宋体" w:cs="宋体" w:hint="eastAsia"/>
                <w:sz w:val="24"/>
                <w:szCs w:val="24"/>
              </w:rPr>
              <w:t>患者主索引</w:t>
            </w:r>
          </w:p>
        </w:tc>
        <w:tc>
          <w:tcPr>
            <w:tcW w:w="6067" w:type="dxa"/>
            <w:vAlign w:val="center"/>
          </w:tcPr>
          <w:p w:rsidR="002A5C3B" w:rsidRDefault="00667898">
            <w:pPr>
              <w:spacing w:line="360" w:lineRule="auto"/>
              <w:rPr>
                <w:rFonts w:ascii="仿宋_GB2312" w:eastAsia="仿宋_GB2312" w:hAnsi="宋体" w:cs="宋体"/>
                <w:sz w:val="24"/>
                <w:szCs w:val="24"/>
              </w:rPr>
            </w:pPr>
            <w:r>
              <w:rPr>
                <w:rFonts w:ascii="仿宋_GB2312" w:eastAsia="仿宋_GB2312" w:hAnsi="宋体" w:cs="宋体" w:hint="eastAsia"/>
                <w:sz w:val="24"/>
                <w:szCs w:val="24"/>
              </w:rPr>
              <w:t>是患者基本信息检索目录，通过唯一的患者标识将多个医疗信息系统有效地关联在一起。以实现各个系统之间的互联互通，保证对同一个患者，分布在不同系统中的个人信息采集的完整性和准确性。</w:t>
            </w:r>
          </w:p>
        </w:tc>
      </w:tr>
      <w:tr w:rsidR="002A5C3B">
        <w:tc>
          <w:tcPr>
            <w:tcW w:w="754" w:type="dxa"/>
            <w:vAlign w:val="center"/>
          </w:tcPr>
          <w:p w:rsidR="002A5C3B" w:rsidRDefault="00667898">
            <w:pPr>
              <w:spacing w:line="360" w:lineRule="auto"/>
              <w:jc w:val="center"/>
              <w:rPr>
                <w:rFonts w:ascii="仿宋_GB2312" w:eastAsia="仿宋_GB2312" w:hAnsi="宋体" w:cs="宋体"/>
                <w:sz w:val="24"/>
                <w:szCs w:val="24"/>
              </w:rPr>
            </w:pPr>
            <w:r>
              <w:rPr>
                <w:rFonts w:ascii="仿宋_GB2312" w:eastAsia="仿宋_GB2312" w:hAnsi="宋体" w:cs="宋体" w:hint="eastAsia"/>
                <w:sz w:val="24"/>
                <w:szCs w:val="24"/>
              </w:rPr>
              <w:t>3</w:t>
            </w:r>
          </w:p>
        </w:tc>
        <w:tc>
          <w:tcPr>
            <w:tcW w:w="1098" w:type="dxa"/>
            <w:vAlign w:val="center"/>
          </w:tcPr>
          <w:p w:rsidR="002A5C3B" w:rsidRDefault="00667898">
            <w:pPr>
              <w:spacing w:line="360" w:lineRule="auto"/>
              <w:jc w:val="center"/>
              <w:rPr>
                <w:rFonts w:ascii="仿宋_GB2312" w:eastAsia="仿宋_GB2312" w:hAnsi="宋体" w:cs="宋体"/>
                <w:sz w:val="24"/>
                <w:szCs w:val="24"/>
              </w:rPr>
            </w:pPr>
            <w:r>
              <w:rPr>
                <w:rFonts w:ascii="仿宋_GB2312" w:eastAsia="仿宋_GB2312" w:hAnsi="宋体" w:cs="宋体" w:hint="eastAsia"/>
                <w:sz w:val="24"/>
                <w:szCs w:val="24"/>
              </w:rPr>
              <w:t>主数据管理</w:t>
            </w:r>
          </w:p>
        </w:tc>
        <w:tc>
          <w:tcPr>
            <w:tcW w:w="6067" w:type="dxa"/>
            <w:vAlign w:val="center"/>
          </w:tcPr>
          <w:p w:rsidR="002A5C3B" w:rsidRDefault="00667898">
            <w:pPr>
              <w:spacing w:line="360" w:lineRule="auto"/>
              <w:rPr>
                <w:rFonts w:ascii="仿宋_GB2312" w:eastAsia="仿宋_GB2312" w:hAnsi="宋体" w:cs="宋体"/>
                <w:sz w:val="24"/>
                <w:szCs w:val="24"/>
              </w:rPr>
            </w:pPr>
            <w:r>
              <w:rPr>
                <w:rFonts w:ascii="仿宋_GB2312" w:eastAsia="仿宋_GB2312" w:hAnsi="宋体" w:cs="宋体" w:hint="eastAsia"/>
                <w:sz w:val="24"/>
                <w:szCs w:val="24"/>
              </w:rPr>
              <w:t>整合医院内各业务系统基础数据管理，进一步实现院内业务系统间的医疗协同和数据交换，保证了院内基础数据的一致性、完整性、准确性和实时性。</w:t>
            </w:r>
          </w:p>
        </w:tc>
      </w:tr>
      <w:tr w:rsidR="002A5C3B">
        <w:tc>
          <w:tcPr>
            <w:tcW w:w="754" w:type="dxa"/>
            <w:vAlign w:val="center"/>
          </w:tcPr>
          <w:p w:rsidR="002A5C3B" w:rsidRDefault="00667898">
            <w:pPr>
              <w:spacing w:line="360" w:lineRule="auto"/>
              <w:jc w:val="center"/>
              <w:rPr>
                <w:rFonts w:ascii="仿宋_GB2312" w:eastAsia="仿宋_GB2312" w:hAnsi="宋体" w:cs="宋体"/>
                <w:sz w:val="24"/>
                <w:szCs w:val="24"/>
              </w:rPr>
            </w:pPr>
            <w:r>
              <w:rPr>
                <w:rFonts w:ascii="仿宋_GB2312" w:eastAsia="仿宋_GB2312" w:hAnsi="宋体" w:cs="宋体" w:hint="eastAsia"/>
                <w:sz w:val="24"/>
                <w:szCs w:val="24"/>
              </w:rPr>
              <w:t>4</w:t>
            </w:r>
          </w:p>
        </w:tc>
        <w:tc>
          <w:tcPr>
            <w:tcW w:w="1098" w:type="dxa"/>
            <w:vAlign w:val="center"/>
          </w:tcPr>
          <w:p w:rsidR="002A5C3B" w:rsidRDefault="00667898">
            <w:pPr>
              <w:spacing w:line="360" w:lineRule="auto"/>
              <w:jc w:val="center"/>
              <w:rPr>
                <w:rFonts w:ascii="仿宋_GB2312" w:eastAsia="仿宋_GB2312" w:hAnsi="宋体" w:cs="宋体"/>
                <w:sz w:val="24"/>
                <w:szCs w:val="24"/>
              </w:rPr>
            </w:pPr>
            <w:r>
              <w:rPr>
                <w:rFonts w:ascii="仿宋_GB2312" w:eastAsia="仿宋_GB2312" w:hAnsi="宋体" w:cs="宋体" w:hint="eastAsia"/>
                <w:sz w:val="24"/>
                <w:szCs w:val="24"/>
              </w:rPr>
              <w:t>单点登录认证</w:t>
            </w:r>
          </w:p>
        </w:tc>
        <w:tc>
          <w:tcPr>
            <w:tcW w:w="6067" w:type="dxa"/>
            <w:vAlign w:val="center"/>
          </w:tcPr>
          <w:p w:rsidR="002A5C3B" w:rsidRDefault="00667898">
            <w:pPr>
              <w:spacing w:line="360" w:lineRule="auto"/>
              <w:rPr>
                <w:rFonts w:ascii="仿宋_GB2312" w:eastAsia="仿宋_GB2312" w:hAnsi="宋体" w:cs="宋体"/>
                <w:sz w:val="24"/>
                <w:szCs w:val="24"/>
              </w:rPr>
            </w:pPr>
            <w:r>
              <w:rPr>
                <w:rFonts w:ascii="仿宋_GB2312" w:eastAsia="仿宋_GB2312" w:hAnsi="宋体" w:cs="宋体" w:hint="eastAsia"/>
                <w:sz w:val="24"/>
                <w:szCs w:val="24"/>
              </w:rPr>
              <w:t>方便用户访问多个系统，用户只需登录一次，就可以安全地访问授信的多个系统，不需要重复输入用户名和密码来确定身份。</w:t>
            </w:r>
          </w:p>
        </w:tc>
      </w:tr>
      <w:tr w:rsidR="002A5C3B">
        <w:tc>
          <w:tcPr>
            <w:tcW w:w="754" w:type="dxa"/>
            <w:vAlign w:val="center"/>
          </w:tcPr>
          <w:p w:rsidR="002A5C3B" w:rsidRDefault="00667898">
            <w:pPr>
              <w:spacing w:line="360" w:lineRule="auto"/>
              <w:jc w:val="center"/>
              <w:rPr>
                <w:rFonts w:ascii="仿宋_GB2312" w:eastAsia="仿宋_GB2312" w:hAnsi="宋体" w:cs="宋体"/>
                <w:sz w:val="24"/>
                <w:szCs w:val="24"/>
              </w:rPr>
            </w:pPr>
            <w:r>
              <w:rPr>
                <w:rFonts w:ascii="仿宋_GB2312" w:eastAsia="仿宋_GB2312" w:hAnsi="宋体" w:cs="宋体" w:hint="eastAsia"/>
                <w:sz w:val="24"/>
                <w:szCs w:val="24"/>
              </w:rPr>
              <w:t>5</w:t>
            </w:r>
          </w:p>
        </w:tc>
        <w:tc>
          <w:tcPr>
            <w:tcW w:w="1098" w:type="dxa"/>
            <w:vAlign w:val="center"/>
          </w:tcPr>
          <w:p w:rsidR="002A5C3B" w:rsidRDefault="00667898">
            <w:pPr>
              <w:spacing w:line="360" w:lineRule="auto"/>
              <w:jc w:val="center"/>
              <w:rPr>
                <w:rFonts w:ascii="仿宋_GB2312" w:eastAsia="仿宋_GB2312" w:hAnsi="宋体" w:cs="宋体"/>
                <w:sz w:val="24"/>
                <w:szCs w:val="24"/>
              </w:rPr>
            </w:pPr>
            <w:r>
              <w:rPr>
                <w:rFonts w:ascii="仿宋_GB2312" w:eastAsia="仿宋_GB2312" w:hAnsi="宋体" w:cs="宋体" w:hint="eastAsia"/>
                <w:sz w:val="24"/>
                <w:szCs w:val="24"/>
              </w:rPr>
              <w:t>PACS</w:t>
            </w:r>
            <w:r>
              <w:rPr>
                <w:rFonts w:ascii="仿宋_GB2312" w:eastAsia="仿宋_GB2312" w:hAnsi="宋体" w:cs="宋体" w:hint="eastAsia"/>
                <w:sz w:val="24"/>
                <w:szCs w:val="24"/>
              </w:rPr>
              <w:t>系统升级改造</w:t>
            </w:r>
          </w:p>
        </w:tc>
        <w:tc>
          <w:tcPr>
            <w:tcW w:w="6067" w:type="dxa"/>
            <w:vAlign w:val="center"/>
          </w:tcPr>
          <w:p w:rsidR="002A5C3B" w:rsidRDefault="00667898">
            <w:pPr>
              <w:spacing w:line="360" w:lineRule="auto"/>
              <w:rPr>
                <w:rFonts w:ascii="仿宋_GB2312" w:eastAsia="仿宋_GB2312" w:hAnsi="宋体" w:cs="宋体"/>
                <w:sz w:val="24"/>
                <w:szCs w:val="24"/>
              </w:rPr>
            </w:pPr>
            <w:r>
              <w:rPr>
                <w:rFonts w:ascii="仿宋_GB2312" w:eastAsia="仿宋_GB2312" w:hAnsi="宋体" w:cs="宋体" w:hint="eastAsia"/>
                <w:sz w:val="24"/>
                <w:szCs w:val="24"/>
              </w:rPr>
              <w:t>对原</w:t>
            </w:r>
            <w:r>
              <w:rPr>
                <w:rFonts w:ascii="仿宋_GB2312" w:eastAsia="仿宋_GB2312" w:hAnsi="宋体" w:cs="宋体" w:hint="eastAsia"/>
                <w:sz w:val="24"/>
                <w:szCs w:val="24"/>
              </w:rPr>
              <w:t>PACS</w:t>
            </w:r>
            <w:r>
              <w:rPr>
                <w:rFonts w:ascii="仿宋_GB2312" w:eastAsia="仿宋_GB2312" w:hAnsi="宋体" w:cs="宋体" w:hint="eastAsia"/>
                <w:sz w:val="24"/>
                <w:szCs w:val="24"/>
              </w:rPr>
              <w:t>系统放射、超声、内镜等部分升级，以及医技预约和流程改造等内容。</w:t>
            </w:r>
          </w:p>
        </w:tc>
      </w:tr>
      <w:tr w:rsidR="002A5C3B">
        <w:tc>
          <w:tcPr>
            <w:tcW w:w="754" w:type="dxa"/>
            <w:vAlign w:val="center"/>
          </w:tcPr>
          <w:p w:rsidR="002A5C3B" w:rsidRDefault="00667898">
            <w:pPr>
              <w:spacing w:line="360" w:lineRule="auto"/>
              <w:jc w:val="center"/>
              <w:rPr>
                <w:rFonts w:ascii="仿宋_GB2312" w:eastAsia="仿宋_GB2312" w:hAnsi="宋体" w:cs="宋体"/>
                <w:sz w:val="24"/>
                <w:szCs w:val="24"/>
              </w:rPr>
            </w:pPr>
            <w:r>
              <w:rPr>
                <w:rFonts w:ascii="仿宋_GB2312" w:eastAsia="仿宋_GB2312" w:hAnsi="宋体" w:cs="宋体" w:hint="eastAsia"/>
                <w:sz w:val="24"/>
                <w:szCs w:val="24"/>
              </w:rPr>
              <w:lastRenderedPageBreak/>
              <w:t>6</w:t>
            </w:r>
          </w:p>
        </w:tc>
        <w:tc>
          <w:tcPr>
            <w:tcW w:w="1098" w:type="dxa"/>
            <w:vAlign w:val="center"/>
          </w:tcPr>
          <w:p w:rsidR="002A5C3B" w:rsidRDefault="00667898">
            <w:pPr>
              <w:spacing w:line="360" w:lineRule="auto"/>
              <w:jc w:val="center"/>
              <w:rPr>
                <w:rFonts w:ascii="仿宋_GB2312" w:eastAsia="仿宋_GB2312" w:hAnsi="宋体" w:cs="宋体"/>
                <w:sz w:val="24"/>
                <w:szCs w:val="24"/>
              </w:rPr>
            </w:pPr>
            <w:r>
              <w:rPr>
                <w:rFonts w:ascii="仿宋_GB2312" w:eastAsia="仿宋_GB2312" w:hAnsi="宋体" w:cs="宋体" w:hint="eastAsia"/>
                <w:sz w:val="24"/>
                <w:szCs w:val="24"/>
              </w:rPr>
              <w:t>现有业务系统对接</w:t>
            </w:r>
          </w:p>
        </w:tc>
        <w:tc>
          <w:tcPr>
            <w:tcW w:w="6067" w:type="dxa"/>
            <w:vAlign w:val="center"/>
          </w:tcPr>
          <w:p w:rsidR="002A5C3B" w:rsidRDefault="00667898">
            <w:pPr>
              <w:spacing w:line="360" w:lineRule="auto"/>
              <w:rPr>
                <w:rFonts w:ascii="仿宋_GB2312" w:eastAsia="仿宋_GB2312" w:hAnsi="宋体" w:cs="宋体"/>
                <w:sz w:val="24"/>
                <w:szCs w:val="24"/>
              </w:rPr>
            </w:pPr>
            <w:r>
              <w:rPr>
                <w:rFonts w:ascii="仿宋_GB2312" w:eastAsia="仿宋_GB2312" w:hAnsi="宋体" w:cs="宋体" w:hint="eastAsia"/>
                <w:sz w:val="24"/>
                <w:szCs w:val="24"/>
              </w:rPr>
              <w:t>建立与医院现有各业务系统的接口，支持多种数据传输模式，如批量全同步、增量数据同步、定时与实时同步等。通过接口实现业务流程的整合，支持企业</w:t>
            </w:r>
            <w:proofErr w:type="gramStart"/>
            <w:r>
              <w:rPr>
                <w:rFonts w:ascii="仿宋_GB2312" w:eastAsia="仿宋_GB2312" w:hAnsi="宋体" w:cs="宋体" w:hint="eastAsia"/>
                <w:sz w:val="24"/>
                <w:szCs w:val="24"/>
              </w:rPr>
              <w:t>内部及跨系统</w:t>
            </w:r>
            <w:proofErr w:type="gramEnd"/>
            <w:r>
              <w:rPr>
                <w:rFonts w:ascii="仿宋_GB2312" w:eastAsia="仿宋_GB2312" w:hAnsi="宋体" w:cs="宋体" w:hint="eastAsia"/>
                <w:sz w:val="24"/>
                <w:szCs w:val="24"/>
              </w:rPr>
              <w:t>的业务协同和数据流转。</w:t>
            </w:r>
          </w:p>
        </w:tc>
      </w:tr>
    </w:tbl>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本项目不涉及软件部署所需要的服务器和交换机等硬件设备。</w:t>
      </w:r>
    </w:p>
    <w:p w:rsidR="002A5C3B" w:rsidRDefault="00667898">
      <w:pPr>
        <w:keepNext/>
        <w:keepLines/>
        <w:numPr>
          <w:ilvl w:val="0"/>
          <w:numId w:val="1"/>
        </w:numPr>
        <w:tabs>
          <w:tab w:val="left" w:pos="0"/>
        </w:tabs>
        <w:spacing w:before="120" w:after="120"/>
        <w:outlineLvl w:val="1"/>
        <w:rPr>
          <w:rFonts w:ascii="仿宋_GB2312" w:eastAsia="仿宋_GB2312" w:hAnsi="Cambria" w:cs="Times New Roman"/>
          <w:b/>
          <w:bCs/>
          <w:sz w:val="32"/>
          <w:szCs w:val="32"/>
        </w:rPr>
      </w:pPr>
      <w:r>
        <w:rPr>
          <w:rFonts w:ascii="仿宋_GB2312" w:eastAsia="仿宋_GB2312" w:hAnsi="Cambria" w:cs="Times New Roman" w:hint="eastAsia"/>
          <w:b/>
          <w:bCs/>
          <w:sz w:val="32"/>
          <w:szCs w:val="32"/>
        </w:rPr>
        <w:t>建设依据</w:t>
      </w:r>
    </w:p>
    <w:p w:rsidR="002A5C3B" w:rsidRDefault="00667898">
      <w:pPr>
        <w:keepNext/>
        <w:keepLines/>
        <w:numPr>
          <w:ilvl w:val="1"/>
          <w:numId w:val="1"/>
        </w:numPr>
        <w:spacing w:before="120" w:after="120"/>
        <w:outlineLvl w:val="2"/>
        <w:rPr>
          <w:rFonts w:ascii="仿宋_GB2312" w:eastAsia="仿宋_GB2312" w:hAnsi="Times New Roman" w:cs="Times New Roman"/>
          <w:b/>
          <w:bCs/>
          <w:sz w:val="32"/>
          <w:szCs w:val="32"/>
        </w:rPr>
      </w:pPr>
      <w:r>
        <w:rPr>
          <w:rFonts w:ascii="仿宋_GB2312" w:eastAsia="仿宋_GB2312" w:hAnsi="Times New Roman" w:cs="Times New Roman" w:hint="eastAsia"/>
          <w:b/>
          <w:bCs/>
          <w:sz w:val="32"/>
          <w:szCs w:val="32"/>
        </w:rPr>
        <w:t>医疗卫生及信息化政策法规</w:t>
      </w:r>
      <w:bookmarkEnd w:id="2"/>
    </w:p>
    <w:p w:rsidR="002A5C3B" w:rsidRDefault="00667898">
      <w:pPr>
        <w:spacing w:line="360" w:lineRule="auto"/>
        <w:ind w:firstLineChars="200" w:firstLine="640"/>
        <w:rPr>
          <w:rFonts w:ascii="仿宋_GB2312" w:eastAsia="仿宋_GB2312" w:hAnsi="宋体" w:cs="Times New Roman"/>
          <w:sz w:val="32"/>
          <w:szCs w:val="32"/>
        </w:rPr>
      </w:pPr>
      <w:bookmarkStart w:id="6" w:name="_Hlk184134031"/>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w:t>
      </w:r>
      <w:r>
        <w:rPr>
          <w:rFonts w:ascii="仿宋_GB2312" w:eastAsia="仿宋_GB2312" w:hAnsi="宋体" w:cs="Times New Roman" w:hint="eastAsia"/>
          <w:sz w:val="32"/>
          <w:szCs w:val="32"/>
        </w:rPr>
        <w:t>）《国务院办公厅关于促进和规范健康医疗大数据应用发展的指导意见》（国办发〔</w:t>
      </w:r>
      <w:r>
        <w:rPr>
          <w:rFonts w:ascii="仿宋_GB2312" w:eastAsia="仿宋_GB2312" w:hAnsi="宋体" w:cs="Times New Roman" w:hint="eastAsia"/>
          <w:sz w:val="32"/>
          <w:szCs w:val="32"/>
        </w:rPr>
        <w:t>2016</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47</w:t>
      </w:r>
      <w:r>
        <w:rPr>
          <w:rFonts w:ascii="仿宋_GB2312" w:eastAsia="仿宋_GB2312" w:hAnsi="宋体" w:cs="Times New Roman" w:hint="eastAsia"/>
          <w:sz w:val="32"/>
          <w:szCs w:val="32"/>
        </w:rPr>
        <w:t>号）</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w:t>
      </w:r>
      <w:r>
        <w:rPr>
          <w:rFonts w:ascii="仿宋_GB2312" w:eastAsia="仿宋_GB2312" w:hAnsi="宋体" w:cs="Times New Roman" w:hint="eastAsia"/>
          <w:sz w:val="32"/>
          <w:szCs w:val="32"/>
        </w:rPr>
        <w:t>）《“健康中国</w:t>
      </w:r>
      <w:r>
        <w:rPr>
          <w:rFonts w:ascii="仿宋_GB2312" w:eastAsia="仿宋_GB2312" w:hAnsi="宋体" w:cs="Times New Roman" w:hint="eastAsia"/>
          <w:sz w:val="32"/>
          <w:szCs w:val="32"/>
        </w:rPr>
        <w:t>2030</w:t>
      </w:r>
      <w:r>
        <w:rPr>
          <w:rFonts w:ascii="仿宋_GB2312" w:eastAsia="仿宋_GB2312" w:hAnsi="宋体" w:cs="Times New Roman" w:hint="eastAsia"/>
          <w:sz w:val="32"/>
          <w:szCs w:val="32"/>
        </w:rPr>
        <w:t>”规划纲要》（中共中央、国务院）</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3</w:t>
      </w:r>
      <w:r>
        <w:rPr>
          <w:rFonts w:ascii="仿宋_GB2312" w:eastAsia="仿宋_GB2312" w:hAnsi="宋体" w:cs="Times New Roman" w:hint="eastAsia"/>
          <w:sz w:val="32"/>
          <w:szCs w:val="32"/>
        </w:rPr>
        <w:t>）《国务院办公厅关于促进“互联网</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医疗健康”发展的意见》（国办发〔</w:t>
      </w:r>
      <w:r>
        <w:rPr>
          <w:rFonts w:ascii="仿宋_GB2312" w:eastAsia="仿宋_GB2312" w:hAnsi="宋体" w:cs="Times New Roman" w:hint="eastAsia"/>
          <w:sz w:val="32"/>
          <w:szCs w:val="32"/>
        </w:rPr>
        <w:t>2018</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26</w:t>
      </w:r>
      <w:r>
        <w:rPr>
          <w:rFonts w:ascii="仿宋_GB2312" w:eastAsia="仿宋_GB2312" w:hAnsi="宋体" w:cs="Times New Roman" w:hint="eastAsia"/>
          <w:sz w:val="32"/>
          <w:szCs w:val="32"/>
        </w:rPr>
        <w:t>号）</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4</w:t>
      </w:r>
      <w:r>
        <w:rPr>
          <w:rFonts w:ascii="仿宋_GB2312" w:eastAsia="仿宋_GB2312" w:hAnsi="宋体" w:cs="Times New Roman" w:hint="eastAsia"/>
          <w:sz w:val="32"/>
          <w:szCs w:val="32"/>
        </w:rPr>
        <w:t>）《关于进一步推进以电子病历为核心的医疗机构信息化建设工作的通知》</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国卫办医发〔</w:t>
      </w:r>
      <w:r>
        <w:rPr>
          <w:rFonts w:ascii="仿宋_GB2312" w:eastAsia="仿宋_GB2312" w:hAnsi="宋体" w:cs="Times New Roman" w:hint="eastAsia"/>
          <w:sz w:val="32"/>
          <w:szCs w:val="32"/>
        </w:rPr>
        <w:t>2018</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20</w:t>
      </w:r>
      <w:r>
        <w:rPr>
          <w:rFonts w:ascii="仿宋_GB2312" w:eastAsia="仿宋_GB2312" w:hAnsi="宋体" w:cs="Times New Roman" w:hint="eastAsia"/>
          <w:sz w:val="32"/>
          <w:szCs w:val="32"/>
        </w:rPr>
        <w:t>号</w:t>
      </w:r>
      <w:r>
        <w:rPr>
          <w:rFonts w:ascii="仿宋_GB2312" w:eastAsia="仿宋_GB2312" w:hAnsi="宋体" w:cs="Times New Roman" w:hint="eastAsia"/>
          <w:sz w:val="32"/>
          <w:szCs w:val="32"/>
        </w:rPr>
        <w:t>]</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5</w:t>
      </w:r>
      <w:r>
        <w:rPr>
          <w:rFonts w:ascii="仿宋_GB2312" w:eastAsia="仿宋_GB2312" w:hAnsi="宋体" w:cs="Times New Roman" w:hint="eastAsia"/>
          <w:sz w:val="32"/>
          <w:szCs w:val="32"/>
        </w:rPr>
        <w:t>）《关于印发电子病历系统应用水平分级评价管理办法（试行）及评价标准（试行）的通知》（国卫办医函〔</w:t>
      </w:r>
      <w:r>
        <w:rPr>
          <w:rFonts w:ascii="仿宋_GB2312" w:eastAsia="仿宋_GB2312" w:hAnsi="宋体" w:cs="Times New Roman" w:hint="eastAsia"/>
          <w:sz w:val="32"/>
          <w:szCs w:val="32"/>
        </w:rPr>
        <w:t>2018</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1079</w:t>
      </w:r>
      <w:r>
        <w:rPr>
          <w:rFonts w:ascii="仿宋_GB2312" w:eastAsia="仿宋_GB2312" w:hAnsi="宋体" w:cs="Times New Roman" w:hint="eastAsia"/>
          <w:sz w:val="32"/>
          <w:szCs w:val="32"/>
        </w:rPr>
        <w:t>号）</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6</w:t>
      </w:r>
      <w:r>
        <w:rPr>
          <w:rFonts w:ascii="仿宋_GB2312" w:eastAsia="仿宋_GB2312" w:hAnsi="宋体" w:cs="Times New Roman" w:hint="eastAsia"/>
          <w:sz w:val="32"/>
          <w:szCs w:val="32"/>
        </w:rPr>
        <w:t>）《国家卫生健康委办公厅关于印发医院智慧服务分级评估标准体系（试行）的通知》（国卫办医函〔</w:t>
      </w:r>
      <w:r>
        <w:rPr>
          <w:rFonts w:ascii="仿宋_GB2312" w:eastAsia="仿宋_GB2312" w:hAnsi="宋体" w:cs="Times New Roman" w:hint="eastAsia"/>
          <w:sz w:val="32"/>
          <w:szCs w:val="32"/>
        </w:rPr>
        <w:t>2019</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236</w:t>
      </w:r>
      <w:r>
        <w:rPr>
          <w:rFonts w:ascii="仿宋_GB2312" w:eastAsia="仿宋_GB2312" w:hAnsi="宋体" w:cs="Times New Roman" w:hint="eastAsia"/>
          <w:sz w:val="32"/>
          <w:szCs w:val="32"/>
        </w:rPr>
        <w:t>号）</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7</w:t>
      </w:r>
      <w:r>
        <w:rPr>
          <w:rFonts w:ascii="仿宋_GB2312" w:eastAsia="仿宋_GB2312" w:hAnsi="宋体" w:cs="Times New Roman" w:hint="eastAsia"/>
          <w:sz w:val="32"/>
          <w:szCs w:val="32"/>
        </w:rPr>
        <w:t>）《国家卫生健康委统计信息中心关于印发医院信息</w:t>
      </w:r>
      <w:r>
        <w:rPr>
          <w:rFonts w:ascii="仿宋_GB2312" w:eastAsia="仿宋_GB2312" w:hAnsi="宋体" w:cs="Times New Roman" w:hint="eastAsia"/>
          <w:sz w:val="32"/>
          <w:szCs w:val="32"/>
        </w:rPr>
        <w:lastRenderedPageBreak/>
        <w:t>互联互通标准化成熟度测评方案（</w:t>
      </w:r>
      <w:r>
        <w:rPr>
          <w:rFonts w:ascii="仿宋_GB2312" w:eastAsia="仿宋_GB2312" w:hAnsi="宋体" w:cs="Times New Roman" w:hint="eastAsia"/>
          <w:sz w:val="32"/>
          <w:szCs w:val="32"/>
        </w:rPr>
        <w:t>2020</w:t>
      </w:r>
      <w:r>
        <w:rPr>
          <w:rFonts w:ascii="仿宋_GB2312" w:eastAsia="仿宋_GB2312" w:hAnsi="宋体" w:cs="Times New Roman" w:hint="eastAsia"/>
          <w:sz w:val="32"/>
          <w:szCs w:val="32"/>
        </w:rPr>
        <w:t>年版）的通知》（</w:t>
      </w:r>
      <w:proofErr w:type="gramStart"/>
      <w:r>
        <w:rPr>
          <w:rFonts w:ascii="仿宋_GB2312" w:eastAsia="仿宋_GB2312" w:hAnsi="宋体" w:cs="Times New Roman" w:hint="eastAsia"/>
          <w:sz w:val="32"/>
          <w:szCs w:val="32"/>
        </w:rPr>
        <w:t>国卫统信</w:t>
      </w:r>
      <w:proofErr w:type="gramEnd"/>
      <w:r>
        <w:rPr>
          <w:rFonts w:ascii="仿宋_GB2312" w:eastAsia="仿宋_GB2312" w:hAnsi="宋体" w:cs="Times New Roman" w:hint="eastAsia"/>
          <w:sz w:val="32"/>
          <w:szCs w:val="32"/>
        </w:rPr>
        <w:t>便函〔</w:t>
      </w:r>
      <w:r>
        <w:rPr>
          <w:rFonts w:ascii="仿宋_GB2312" w:eastAsia="仿宋_GB2312" w:hAnsi="宋体" w:cs="Times New Roman" w:hint="eastAsia"/>
          <w:sz w:val="32"/>
          <w:szCs w:val="32"/>
        </w:rPr>
        <w:t>2020</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30</w:t>
      </w:r>
      <w:r>
        <w:rPr>
          <w:rFonts w:ascii="仿宋_GB2312" w:eastAsia="仿宋_GB2312" w:hAnsi="宋体" w:cs="Times New Roman" w:hint="eastAsia"/>
          <w:sz w:val="32"/>
          <w:szCs w:val="32"/>
        </w:rPr>
        <w:t>号）</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8</w:t>
      </w:r>
      <w:r>
        <w:rPr>
          <w:rFonts w:ascii="仿宋_GB2312" w:eastAsia="仿宋_GB2312" w:hAnsi="宋体" w:cs="Times New Roman" w:hint="eastAsia"/>
          <w:sz w:val="32"/>
          <w:szCs w:val="32"/>
        </w:rPr>
        <w:t>）《国家卫生健康委办公厅关于印发医院智慧管理分级评估标准体系（试行）的通知》（国卫办医函〔</w:t>
      </w:r>
      <w:r>
        <w:rPr>
          <w:rFonts w:ascii="仿宋_GB2312" w:eastAsia="仿宋_GB2312" w:hAnsi="宋体" w:cs="Times New Roman" w:hint="eastAsia"/>
          <w:sz w:val="32"/>
          <w:szCs w:val="32"/>
        </w:rPr>
        <w:t>2021</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86</w:t>
      </w:r>
      <w:r>
        <w:rPr>
          <w:rFonts w:ascii="仿宋_GB2312" w:eastAsia="仿宋_GB2312" w:hAnsi="宋体" w:cs="Times New Roman" w:hint="eastAsia"/>
          <w:sz w:val="32"/>
          <w:szCs w:val="32"/>
        </w:rPr>
        <w:t>号）</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9</w:t>
      </w:r>
      <w:r>
        <w:rPr>
          <w:rFonts w:ascii="仿宋_GB2312" w:eastAsia="仿宋_GB2312" w:hAnsi="宋体" w:cs="Times New Roman" w:hint="eastAsia"/>
          <w:sz w:val="32"/>
          <w:szCs w:val="32"/>
        </w:rPr>
        <w:t>）《关于推动公立医院高质量发展的意见》（国办发〔</w:t>
      </w:r>
      <w:r>
        <w:rPr>
          <w:rFonts w:ascii="仿宋_GB2312" w:eastAsia="仿宋_GB2312" w:hAnsi="宋体" w:cs="Times New Roman" w:hint="eastAsia"/>
          <w:sz w:val="32"/>
          <w:szCs w:val="32"/>
        </w:rPr>
        <w:t>2021</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18</w:t>
      </w:r>
      <w:r>
        <w:rPr>
          <w:rFonts w:ascii="仿宋_GB2312" w:eastAsia="仿宋_GB2312" w:hAnsi="宋体" w:cs="Times New Roman" w:hint="eastAsia"/>
          <w:sz w:val="32"/>
          <w:szCs w:val="32"/>
        </w:rPr>
        <w:t>号）</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10</w:t>
      </w:r>
      <w:r>
        <w:rPr>
          <w:rFonts w:ascii="仿宋_GB2312" w:eastAsia="仿宋_GB2312" w:hAnsi="宋体" w:cs="Times New Roman" w:hint="eastAsia"/>
          <w:sz w:val="32"/>
          <w:szCs w:val="32"/>
        </w:rPr>
        <w:t>）《关于印发公立医院高质量发展促进行动（</w:t>
      </w:r>
      <w:r>
        <w:rPr>
          <w:rFonts w:ascii="仿宋_GB2312" w:eastAsia="仿宋_GB2312" w:hAnsi="宋体" w:cs="Times New Roman" w:hint="eastAsia"/>
          <w:sz w:val="32"/>
          <w:szCs w:val="32"/>
        </w:rPr>
        <w:t>2021-2025</w:t>
      </w:r>
      <w:r>
        <w:rPr>
          <w:rFonts w:ascii="仿宋_GB2312" w:eastAsia="仿宋_GB2312" w:hAnsi="宋体" w:cs="Times New Roman" w:hint="eastAsia"/>
          <w:sz w:val="32"/>
          <w:szCs w:val="32"/>
        </w:rPr>
        <w:t>年）的通知》（国卫</w:t>
      </w:r>
      <w:proofErr w:type="gramStart"/>
      <w:r>
        <w:rPr>
          <w:rFonts w:ascii="仿宋_GB2312" w:eastAsia="仿宋_GB2312" w:hAnsi="宋体" w:cs="Times New Roman" w:hint="eastAsia"/>
          <w:sz w:val="32"/>
          <w:szCs w:val="32"/>
        </w:rPr>
        <w:t>医</w:t>
      </w:r>
      <w:proofErr w:type="gramEnd"/>
      <w:r>
        <w:rPr>
          <w:rFonts w:ascii="仿宋_GB2312" w:eastAsia="仿宋_GB2312" w:hAnsi="宋体" w:cs="Times New Roman" w:hint="eastAsia"/>
          <w:sz w:val="32"/>
          <w:szCs w:val="32"/>
        </w:rPr>
        <w:t>发〔</w:t>
      </w:r>
      <w:r>
        <w:rPr>
          <w:rFonts w:ascii="仿宋_GB2312" w:eastAsia="仿宋_GB2312" w:hAnsi="宋体" w:cs="Times New Roman" w:hint="eastAsia"/>
          <w:sz w:val="32"/>
          <w:szCs w:val="32"/>
        </w:rPr>
        <w:t>2021</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27</w:t>
      </w:r>
      <w:r>
        <w:rPr>
          <w:rFonts w:ascii="仿宋_GB2312" w:eastAsia="仿宋_GB2312" w:hAnsi="宋体" w:cs="Times New Roman" w:hint="eastAsia"/>
          <w:sz w:val="32"/>
          <w:szCs w:val="32"/>
        </w:rPr>
        <w:t>号）</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11</w:t>
      </w:r>
      <w:r>
        <w:rPr>
          <w:rFonts w:ascii="仿宋_GB2312" w:eastAsia="仿宋_GB2312" w:hAnsi="宋体" w:cs="Times New Roman" w:hint="eastAsia"/>
          <w:sz w:val="32"/>
          <w:szCs w:val="32"/>
        </w:rPr>
        <w:t>）《关于印发公立医院高质量发展评价指标（试行）操作手册（</w:t>
      </w:r>
      <w:r>
        <w:rPr>
          <w:rFonts w:ascii="仿宋_GB2312" w:eastAsia="仿宋_GB2312" w:hAnsi="宋体" w:cs="Times New Roman" w:hint="eastAsia"/>
          <w:sz w:val="32"/>
          <w:szCs w:val="32"/>
        </w:rPr>
        <w:t>2022</w:t>
      </w:r>
      <w:r>
        <w:rPr>
          <w:rFonts w:ascii="仿宋_GB2312" w:eastAsia="仿宋_GB2312" w:hAnsi="宋体" w:cs="Times New Roman" w:hint="eastAsia"/>
          <w:sz w:val="32"/>
          <w:szCs w:val="32"/>
        </w:rPr>
        <w:t>版）的通知》（国卫办医函〔</w:t>
      </w:r>
      <w:r>
        <w:rPr>
          <w:rFonts w:ascii="仿宋_GB2312" w:eastAsia="仿宋_GB2312" w:hAnsi="宋体" w:cs="Times New Roman" w:hint="eastAsia"/>
          <w:sz w:val="32"/>
          <w:szCs w:val="32"/>
        </w:rPr>
        <w:t>2022</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335</w:t>
      </w:r>
      <w:r>
        <w:rPr>
          <w:rFonts w:ascii="仿宋_GB2312" w:eastAsia="仿宋_GB2312" w:hAnsi="宋体" w:cs="Times New Roman" w:hint="eastAsia"/>
          <w:sz w:val="32"/>
          <w:szCs w:val="32"/>
        </w:rPr>
        <w:t>号）</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12</w:t>
      </w:r>
      <w:r>
        <w:rPr>
          <w:rFonts w:ascii="仿宋_GB2312" w:eastAsia="仿宋_GB2312" w:hAnsi="宋体" w:cs="Times New Roman" w:hint="eastAsia"/>
          <w:sz w:val="32"/>
          <w:szCs w:val="32"/>
        </w:rPr>
        <w:t>）《关于印发“十四五”全民健康信息化规划的通知》（国</w:t>
      </w:r>
      <w:proofErr w:type="gramStart"/>
      <w:r>
        <w:rPr>
          <w:rFonts w:ascii="仿宋_GB2312" w:eastAsia="仿宋_GB2312" w:hAnsi="宋体" w:cs="Times New Roman" w:hint="eastAsia"/>
          <w:sz w:val="32"/>
          <w:szCs w:val="32"/>
        </w:rPr>
        <w:t>卫规划发</w:t>
      </w:r>
      <w:proofErr w:type="gramEnd"/>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2022</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30</w:t>
      </w:r>
      <w:r>
        <w:rPr>
          <w:rFonts w:ascii="仿宋_GB2312" w:eastAsia="仿宋_GB2312" w:hAnsi="宋体" w:cs="Times New Roman" w:hint="eastAsia"/>
          <w:sz w:val="32"/>
          <w:szCs w:val="32"/>
        </w:rPr>
        <w:t>号）</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13</w:t>
      </w:r>
      <w:r>
        <w:rPr>
          <w:rFonts w:ascii="仿宋_GB2312" w:eastAsia="仿宋_GB2312" w:hAnsi="宋体" w:cs="Times New Roman" w:hint="eastAsia"/>
          <w:sz w:val="32"/>
          <w:szCs w:val="32"/>
        </w:rPr>
        <w:t>）《国</w:t>
      </w:r>
      <w:r>
        <w:rPr>
          <w:rFonts w:ascii="仿宋_GB2312" w:eastAsia="仿宋_GB2312" w:hAnsi="宋体" w:cs="Times New Roman" w:hint="eastAsia"/>
          <w:sz w:val="32"/>
          <w:szCs w:val="32"/>
        </w:rPr>
        <w:t>家卫生健康委关于印发</w:t>
      </w:r>
      <w:r>
        <w:rPr>
          <w:rFonts w:ascii="仿宋_GB2312" w:eastAsia="仿宋_GB2312" w:hAnsi="宋体" w:cs="Times New Roman" w:hint="eastAsia"/>
          <w:sz w:val="32"/>
          <w:szCs w:val="32"/>
        </w:rPr>
        <w:t>&lt;</w:t>
      </w:r>
      <w:r>
        <w:rPr>
          <w:rFonts w:ascii="仿宋_GB2312" w:eastAsia="仿宋_GB2312" w:hAnsi="宋体" w:cs="Times New Roman" w:hint="eastAsia"/>
          <w:sz w:val="32"/>
          <w:szCs w:val="32"/>
        </w:rPr>
        <w:t>三级医院评审标准（</w:t>
      </w:r>
      <w:r>
        <w:rPr>
          <w:rFonts w:ascii="仿宋_GB2312" w:eastAsia="仿宋_GB2312" w:hAnsi="宋体" w:cs="Times New Roman" w:hint="eastAsia"/>
          <w:sz w:val="32"/>
          <w:szCs w:val="32"/>
        </w:rPr>
        <w:t>2022</w:t>
      </w:r>
      <w:r>
        <w:rPr>
          <w:rFonts w:ascii="仿宋_GB2312" w:eastAsia="仿宋_GB2312" w:hAnsi="宋体" w:cs="Times New Roman" w:hint="eastAsia"/>
          <w:sz w:val="32"/>
          <w:szCs w:val="32"/>
        </w:rPr>
        <w:t>年版）</w:t>
      </w:r>
      <w:r>
        <w:rPr>
          <w:rFonts w:ascii="仿宋_GB2312" w:eastAsia="仿宋_GB2312" w:hAnsi="宋体" w:cs="Times New Roman" w:hint="eastAsia"/>
          <w:sz w:val="32"/>
          <w:szCs w:val="32"/>
        </w:rPr>
        <w:t>&gt;</w:t>
      </w:r>
      <w:r>
        <w:rPr>
          <w:rFonts w:ascii="仿宋_GB2312" w:eastAsia="仿宋_GB2312" w:hAnsi="宋体" w:cs="Times New Roman" w:hint="eastAsia"/>
          <w:sz w:val="32"/>
          <w:szCs w:val="32"/>
        </w:rPr>
        <w:t>及其实施细则的通知》（国卫</w:t>
      </w:r>
      <w:proofErr w:type="gramStart"/>
      <w:r>
        <w:rPr>
          <w:rFonts w:ascii="仿宋_GB2312" w:eastAsia="仿宋_GB2312" w:hAnsi="宋体" w:cs="Times New Roman" w:hint="eastAsia"/>
          <w:sz w:val="32"/>
          <w:szCs w:val="32"/>
        </w:rPr>
        <w:t>医</w:t>
      </w:r>
      <w:proofErr w:type="gramEnd"/>
      <w:r>
        <w:rPr>
          <w:rFonts w:ascii="仿宋_GB2312" w:eastAsia="仿宋_GB2312" w:hAnsi="宋体" w:cs="Times New Roman" w:hint="eastAsia"/>
          <w:sz w:val="32"/>
          <w:szCs w:val="32"/>
        </w:rPr>
        <w:t>政发〔</w:t>
      </w:r>
      <w:r>
        <w:rPr>
          <w:rFonts w:ascii="仿宋_GB2312" w:eastAsia="仿宋_GB2312" w:hAnsi="宋体" w:cs="Times New Roman" w:hint="eastAsia"/>
          <w:sz w:val="32"/>
          <w:szCs w:val="32"/>
        </w:rPr>
        <w:t>2022</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31</w:t>
      </w:r>
      <w:r>
        <w:rPr>
          <w:rFonts w:ascii="仿宋_GB2312" w:eastAsia="仿宋_GB2312" w:hAnsi="宋体" w:cs="Times New Roman" w:hint="eastAsia"/>
          <w:sz w:val="32"/>
          <w:szCs w:val="32"/>
        </w:rPr>
        <w:t>号）</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14</w:t>
      </w:r>
      <w:r>
        <w:rPr>
          <w:rFonts w:ascii="仿宋_GB2312" w:eastAsia="仿宋_GB2312" w:hAnsi="宋体" w:cs="Times New Roman" w:hint="eastAsia"/>
          <w:sz w:val="32"/>
          <w:szCs w:val="32"/>
        </w:rPr>
        <w:t>）《关于印发公立医院运营管理信息化功能指引的通知》（国卫办财务函〔</w:t>
      </w:r>
      <w:r>
        <w:rPr>
          <w:rFonts w:ascii="仿宋_GB2312" w:eastAsia="仿宋_GB2312" w:hAnsi="宋体" w:cs="Times New Roman" w:hint="eastAsia"/>
          <w:sz w:val="32"/>
          <w:szCs w:val="32"/>
        </w:rPr>
        <w:t>2022</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126</w:t>
      </w:r>
      <w:r>
        <w:rPr>
          <w:rFonts w:ascii="仿宋_GB2312" w:eastAsia="仿宋_GB2312" w:hAnsi="宋体" w:cs="Times New Roman" w:hint="eastAsia"/>
          <w:sz w:val="32"/>
          <w:szCs w:val="32"/>
        </w:rPr>
        <w:t>号）</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15</w:t>
      </w:r>
      <w:r>
        <w:rPr>
          <w:rFonts w:ascii="仿宋_GB2312" w:eastAsia="仿宋_GB2312" w:hAnsi="宋体" w:cs="Times New Roman" w:hint="eastAsia"/>
          <w:sz w:val="32"/>
          <w:szCs w:val="32"/>
        </w:rPr>
        <w:t>）《关于印发</w:t>
      </w:r>
      <w:r>
        <w:rPr>
          <w:rFonts w:ascii="仿宋_GB2312" w:eastAsia="仿宋_GB2312" w:hAnsi="宋体" w:cs="Times New Roman" w:hint="eastAsia"/>
          <w:sz w:val="32"/>
          <w:szCs w:val="32"/>
        </w:rPr>
        <w:t>&lt;</w:t>
      </w:r>
      <w:r>
        <w:rPr>
          <w:rFonts w:ascii="仿宋_GB2312" w:eastAsia="仿宋_GB2312" w:hAnsi="宋体" w:cs="Times New Roman" w:hint="eastAsia"/>
          <w:sz w:val="32"/>
          <w:szCs w:val="32"/>
        </w:rPr>
        <w:t>甘肃省“十四五”全民健康信息化规划</w:t>
      </w:r>
      <w:r>
        <w:rPr>
          <w:rFonts w:ascii="仿宋_GB2312" w:eastAsia="仿宋_GB2312" w:hAnsi="宋体" w:cs="Times New Roman" w:hint="eastAsia"/>
          <w:sz w:val="32"/>
          <w:szCs w:val="32"/>
        </w:rPr>
        <w:t>&gt;</w:t>
      </w:r>
      <w:r>
        <w:rPr>
          <w:rFonts w:ascii="仿宋_GB2312" w:eastAsia="仿宋_GB2312" w:hAnsi="宋体" w:cs="Times New Roman" w:hint="eastAsia"/>
          <w:sz w:val="32"/>
          <w:szCs w:val="32"/>
        </w:rPr>
        <w:t>的通知》（</w:t>
      </w:r>
      <w:proofErr w:type="gramStart"/>
      <w:r>
        <w:rPr>
          <w:rFonts w:ascii="仿宋_GB2312" w:eastAsia="仿宋_GB2312" w:hAnsi="宋体" w:cs="Times New Roman" w:hint="eastAsia"/>
          <w:sz w:val="32"/>
          <w:szCs w:val="32"/>
        </w:rPr>
        <w:t>甘卫发</w:t>
      </w:r>
      <w:proofErr w:type="gramEnd"/>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2023</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3</w:t>
      </w:r>
      <w:r>
        <w:rPr>
          <w:rFonts w:ascii="仿宋_GB2312" w:eastAsia="仿宋_GB2312" w:hAnsi="宋体" w:cs="Times New Roman" w:hint="eastAsia"/>
          <w:sz w:val="32"/>
          <w:szCs w:val="32"/>
        </w:rPr>
        <w:t>号）</w:t>
      </w:r>
    </w:p>
    <w:p w:rsidR="002A5C3B" w:rsidRDefault="00667898">
      <w:pPr>
        <w:keepNext/>
        <w:keepLines/>
        <w:numPr>
          <w:ilvl w:val="1"/>
          <w:numId w:val="1"/>
        </w:numPr>
        <w:spacing w:before="120" w:after="120"/>
        <w:outlineLvl w:val="2"/>
        <w:rPr>
          <w:rFonts w:ascii="仿宋_GB2312" w:eastAsia="仿宋_GB2312" w:hAnsi="Times New Roman" w:cs="Times New Roman"/>
          <w:b/>
          <w:bCs/>
          <w:sz w:val="32"/>
          <w:szCs w:val="32"/>
        </w:rPr>
      </w:pPr>
      <w:bookmarkStart w:id="7" w:name="_Toc29842"/>
      <w:bookmarkEnd w:id="6"/>
      <w:r>
        <w:rPr>
          <w:rFonts w:ascii="仿宋_GB2312" w:eastAsia="仿宋_GB2312" w:hAnsi="Times New Roman" w:cs="Times New Roman" w:hint="eastAsia"/>
          <w:b/>
          <w:bCs/>
          <w:sz w:val="32"/>
          <w:szCs w:val="32"/>
        </w:rPr>
        <w:t>中国卫生信息数据标准</w:t>
      </w:r>
      <w:bookmarkEnd w:id="7"/>
    </w:p>
    <w:p w:rsidR="002A5C3B" w:rsidRDefault="00667898">
      <w:pPr>
        <w:spacing w:line="360" w:lineRule="auto"/>
        <w:ind w:firstLineChars="200" w:firstLine="640"/>
        <w:rPr>
          <w:rFonts w:ascii="仿宋_GB2312" w:eastAsia="仿宋_GB2312" w:hAnsi="宋体" w:cs="Times New Roman"/>
          <w:sz w:val="32"/>
          <w:szCs w:val="32"/>
        </w:rPr>
      </w:pPr>
      <w:bookmarkStart w:id="8" w:name="_Hlk185864836"/>
      <w:bookmarkStart w:id="9" w:name="_Toc535758304"/>
      <w:bookmarkStart w:id="10" w:name="_Toc522496342"/>
      <w:bookmarkStart w:id="11" w:name="_Toc51314961"/>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w:t>
      </w:r>
      <w:r>
        <w:rPr>
          <w:rFonts w:ascii="仿宋_GB2312" w:eastAsia="仿宋_GB2312" w:hAnsi="宋体" w:cs="Times New Roman" w:hint="eastAsia"/>
          <w:sz w:val="32"/>
          <w:szCs w:val="32"/>
        </w:rPr>
        <w:t>）《国家卫生信息化标准基础框架》</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w:t>
      </w:r>
      <w:r>
        <w:rPr>
          <w:rFonts w:ascii="仿宋_GB2312" w:eastAsia="仿宋_GB2312" w:hAnsi="宋体" w:cs="Times New Roman" w:hint="eastAsia"/>
          <w:sz w:val="32"/>
          <w:szCs w:val="32"/>
        </w:rPr>
        <w:t>）《中国卫生信息标准基础数据集》</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lastRenderedPageBreak/>
        <w:t>（</w:t>
      </w:r>
      <w:r>
        <w:rPr>
          <w:rFonts w:ascii="仿宋_GB2312" w:eastAsia="仿宋_GB2312" w:hAnsi="宋体" w:cs="Times New Roman" w:hint="eastAsia"/>
          <w:sz w:val="32"/>
          <w:szCs w:val="32"/>
        </w:rPr>
        <w:t>3</w:t>
      </w:r>
      <w:r>
        <w:rPr>
          <w:rFonts w:ascii="仿宋_GB2312" w:eastAsia="仿宋_GB2312" w:hAnsi="宋体" w:cs="Times New Roman" w:hint="eastAsia"/>
          <w:sz w:val="32"/>
          <w:szCs w:val="32"/>
        </w:rPr>
        <w:t>）《中国医院信息基本数据集标准》</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4</w:t>
      </w:r>
      <w:r>
        <w:rPr>
          <w:rFonts w:ascii="仿宋_GB2312" w:eastAsia="仿宋_GB2312" w:hAnsi="宋体" w:cs="Times New Roman" w:hint="eastAsia"/>
          <w:sz w:val="32"/>
          <w:szCs w:val="32"/>
        </w:rPr>
        <w:t>）《卫生信息数据规范指南》</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5</w:t>
      </w:r>
      <w:r>
        <w:rPr>
          <w:rFonts w:ascii="仿宋_GB2312" w:eastAsia="仿宋_GB2312" w:hAnsi="宋体" w:cs="Times New Roman" w:hint="eastAsia"/>
          <w:sz w:val="32"/>
          <w:szCs w:val="32"/>
        </w:rPr>
        <w:t>）《电子病历基本架构与数据标准》</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6</w:t>
      </w:r>
      <w:r>
        <w:rPr>
          <w:rFonts w:ascii="仿宋_GB2312" w:eastAsia="仿宋_GB2312" w:hAnsi="宋体" w:cs="Times New Roman" w:hint="eastAsia"/>
          <w:sz w:val="32"/>
          <w:szCs w:val="32"/>
        </w:rPr>
        <w:t>）《卫</w:t>
      </w:r>
      <w:r>
        <w:rPr>
          <w:rFonts w:ascii="仿宋_GB2312" w:eastAsia="仿宋_GB2312" w:hAnsi="宋体" w:cs="Times New Roman" w:hint="eastAsia"/>
          <w:sz w:val="32"/>
          <w:szCs w:val="32"/>
        </w:rPr>
        <w:t>生健康信息数据模式描述指南》（</w:t>
      </w:r>
      <w:r>
        <w:rPr>
          <w:rFonts w:ascii="仿宋_GB2312" w:eastAsia="仿宋_GB2312" w:hAnsi="宋体" w:cs="Times New Roman" w:hint="eastAsia"/>
          <w:sz w:val="32"/>
          <w:szCs w:val="32"/>
        </w:rPr>
        <w:t>WS/T 304</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2023</w:t>
      </w:r>
      <w:r>
        <w:rPr>
          <w:rFonts w:ascii="仿宋_GB2312" w:eastAsia="仿宋_GB2312" w:hAnsi="宋体" w:cs="Times New Roman" w:hint="eastAsia"/>
          <w:sz w:val="32"/>
          <w:szCs w:val="32"/>
        </w:rPr>
        <w:t>）</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7</w:t>
      </w:r>
      <w:r>
        <w:rPr>
          <w:rFonts w:ascii="仿宋_GB2312" w:eastAsia="仿宋_GB2312" w:hAnsi="宋体" w:cs="Times New Roman" w:hint="eastAsia"/>
          <w:sz w:val="32"/>
          <w:szCs w:val="32"/>
        </w:rPr>
        <w:t>）《卫生健康信息基本数据集编制标准》（</w:t>
      </w:r>
      <w:r>
        <w:rPr>
          <w:rFonts w:ascii="仿宋_GB2312" w:eastAsia="仿宋_GB2312" w:hAnsi="宋体" w:cs="Times New Roman" w:hint="eastAsia"/>
          <w:sz w:val="32"/>
          <w:szCs w:val="32"/>
        </w:rPr>
        <w:t>WS/T 370</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2022</w:t>
      </w:r>
      <w:r>
        <w:rPr>
          <w:rFonts w:ascii="仿宋_GB2312" w:eastAsia="仿宋_GB2312" w:hAnsi="宋体" w:cs="Times New Roman" w:hint="eastAsia"/>
          <w:sz w:val="32"/>
          <w:szCs w:val="32"/>
        </w:rPr>
        <w:t>）</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8</w:t>
      </w:r>
      <w:r>
        <w:rPr>
          <w:rFonts w:ascii="仿宋_GB2312" w:eastAsia="仿宋_GB2312" w:hAnsi="宋体" w:cs="Times New Roman" w:hint="eastAsia"/>
          <w:sz w:val="32"/>
          <w:szCs w:val="32"/>
        </w:rPr>
        <w:t>）《卫生健康信息数据元标准化规则》（</w:t>
      </w:r>
      <w:r>
        <w:rPr>
          <w:rFonts w:ascii="仿宋_GB2312" w:eastAsia="仿宋_GB2312" w:hAnsi="宋体" w:cs="Times New Roman" w:hint="eastAsia"/>
          <w:sz w:val="32"/>
          <w:szCs w:val="32"/>
        </w:rPr>
        <w:t>WS/T</w:t>
      </w:r>
      <w:r>
        <w:rPr>
          <w:rFonts w:ascii="仿宋_GB2312" w:eastAsia="仿宋_GB2312" w:hAnsi="宋体" w:cs="Times New Roman" w:hint="eastAsia"/>
          <w:sz w:val="32"/>
          <w:szCs w:val="32"/>
        </w:rPr>
        <w:t> </w:t>
      </w:r>
      <w:r>
        <w:rPr>
          <w:rFonts w:ascii="仿宋_GB2312" w:eastAsia="仿宋_GB2312" w:hAnsi="宋体" w:cs="Times New Roman" w:hint="eastAsia"/>
          <w:sz w:val="32"/>
          <w:szCs w:val="32"/>
        </w:rPr>
        <w:t>303</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2023</w:t>
      </w:r>
      <w:r>
        <w:rPr>
          <w:rFonts w:ascii="仿宋_GB2312" w:eastAsia="仿宋_GB2312" w:hAnsi="宋体" w:cs="Times New Roman" w:hint="eastAsia"/>
          <w:sz w:val="32"/>
          <w:szCs w:val="32"/>
        </w:rPr>
        <w:t>）</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9</w:t>
      </w:r>
      <w:r>
        <w:rPr>
          <w:rFonts w:ascii="仿宋_GB2312" w:eastAsia="仿宋_GB2312" w:hAnsi="宋体" w:cs="Times New Roman" w:hint="eastAsia"/>
          <w:sz w:val="32"/>
          <w:szCs w:val="32"/>
        </w:rPr>
        <w:t>）《卫生健康信息数据模式描述指南》（</w:t>
      </w:r>
      <w:r>
        <w:rPr>
          <w:rFonts w:ascii="仿宋_GB2312" w:eastAsia="仿宋_GB2312" w:hAnsi="宋体" w:cs="Times New Roman" w:hint="eastAsia"/>
          <w:sz w:val="32"/>
          <w:szCs w:val="32"/>
        </w:rPr>
        <w:t>WS/T</w:t>
      </w:r>
      <w:r>
        <w:rPr>
          <w:rFonts w:ascii="仿宋_GB2312" w:eastAsia="仿宋_GB2312" w:hAnsi="宋体" w:cs="Times New Roman" w:hint="eastAsia"/>
          <w:sz w:val="32"/>
          <w:szCs w:val="32"/>
        </w:rPr>
        <w:t> </w:t>
      </w:r>
      <w:r>
        <w:rPr>
          <w:rFonts w:ascii="仿宋_GB2312" w:eastAsia="仿宋_GB2312" w:hAnsi="宋体" w:cs="Times New Roman" w:hint="eastAsia"/>
          <w:sz w:val="32"/>
          <w:szCs w:val="32"/>
        </w:rPr>
        <w:t>304</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2023</w:t>
      </w:r>
      <w:r>
        <w:rPr>
          <w:rFonts w:ascii="仿宋_GB2312" w:eastAsia="仿宋_GB2312" w:hAnsi="宋体" w:cs="Times New Roman" w:hint="eastAsia"/>
          <w:sz w:val="32"/>
          <w:szCs w:val="32"/>
        </w:rPr>
        <w:t>）</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10</w:t>
      </w:r>
      <w:r>
        <w:rPr>
          <w:rFonts w:ascii="仿宋_GB2312" w:eastAsia="仿宋_GB2312" w:hAnsi="宋体" w:cs="Times New Roman" w:hint="eastAsia"/>
          <w:sz w:val="32"/>
          <w:szCs w:val="32"/>
        </w:rPr>
        <w:t>）《卫生健康信息数据集元数据标准》（</w:t>
      </w:r>
      <w:r>
        <w:rPr>
          <w:rFonts w:ascii="仿宋_GB2312" w:eastAsia="仿宋_GB2312" w:hAnsi="宋体" w:cs="Times New Roman" w:hint="eastAsia"/>
          <w:sz w:val="32"/>
          <w:szCs w:val="32"/>
        </w:rPr>
        <w:t>WS/T</w:t>
      </w:r>
      <w:r>
        <w:rPr>
          <w:rFonts w:ascii="仿宋_GB2312" w:eastAsia="仿宋_GB2312" w:hAnsi="宋体" w:cs="Times New Roman" w:hint="eastAsia"/>
          <w:sz w:val="32"/>
          <w:szCs w:val="32"/>
        </w:rPr>
        <w:t> </w:t>
      </w:r>
      <w:r>
        <w:rPr>
          <w:rFonts w:ascii="仿宋_GB2312" w:eastAsia="仿宋_GB2312" w:hAnsi="宋体" w:cs="Times New Roman" w:hint="eastAsia"/>
          <w:sz w:val="32"/>
          <w:szCs w:val="32"/>
        </w:rPr>
        <w:t>305</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2023</w:t>
      </w:r>
      <w:r>
        <w:rPr>
          <w:rFonts w:ascii="仿宋_GB2312" w:eastAsia="仿宋_GB2312" w:hAnsi="宋体" w:cs="Times New Roman" w:hint="eastAsia"/>
          <w:sz w:val="32"/>
          <w:szCs w:val="32"/>
        </w:rPr>
        <w:t>）</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11</w:t>
      </w:r>
      <w:r>
        <w:rPr>
          <w:rFonts w:ascii="仿宋_GB2312" w:eastAsia="仿宋_GB2312" w:hAnsi="宋体" w:cs="Times New Roman" w:hint="eastAsia"/>
          <w:sz w:val="32"/>
          <w:szCs w:val="32"/>
        </w:rPr>
        <w:t>）《卫生健康信息数据集分类与编码规则》（</w:t>
      </w:r>
      <w:r>
        <w:rPr>
          <w:rFonts w:ascii="仿宋_GB2312" w:eastAsia="仿宋_GB2312" w:hAnsi="宋体" w:cs="Times New Roman" w:hint="eastAsia"/>
          <w:sz w:val="32"/>
          <w:szCs w:val="32"/>
        </w:rPr>
        <w:t>WS/T</w:t>
      </w:r>
      <w:r>
        <w:rPr>
          <w:rFonts w:ascii="仿宋_GB2312" w:eastAsia="仿宋_GB2312" w:hAnsi="宋体" w:cs="Times New Roman" w:hint="eastAsia"/>
          <w:sz w:val="32"/>
          <w:szCs w:val="32"/>
        </w:rPr>
        <w:t> </w:t>
      </w:r>
      <w:r>
        <w:rPr>
          <w:rFonts w:ascii="仿宋_GB2312" w:eastAsia="仿宋_GB2312" w:hAnsi="宋体" w:cs="Times New Roman" w:hint="eastAsia"/>
          <w:sz w:val="32"/>
          <w:szCs w:val="32"/>
        </w:rPr>
        <w:t>306</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2023</w:t>
      </w:r>
      <w:r>
        <w:rPr>
          <w:rFonts w:ascii="仿宋_GB2312" w:eastAsia="仿宋_GB2312" w:hAnsi="宋体" w:cs="Times New Roman" w:hint="eastAsia"/>
          <w:sz w:val="32"/>
          <w:szCs w:val="32"/>
        </w:rPr>
        <w:t>）</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12</w:t>
      </w:r>
      <w:r>
        <w:rPr>
          <w:rFonts w:ascii="仿宋_GB2312" w:eastAsia="仿宋_GB2312" w:hAnsi="宋体" w:cs="Times New Roman" w:hint="eastAsia"/>
          <w:sz w:val="32"/>
          <w:szCs w:val="32"/>
        </w:rPr>
        <w:t>）《卫生健康信息数据元值域代码》（</w:t>
      </w:r>
      <w:r>
        <w:rPr>
          <w:rFonts w:ascii="仿宋_GB2312" w:eastAsia="仿宋_GB2312" w:hAnsi="宋体" w:cs="Times New Roman" w:hint="eastAsia"/>
          <w:sz w:val="32"/>
          <w:szCs w:val="32"/>
        </w:rPr>
        <w:t>WS/T 364</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2023</w:t>
      </w:r>
      <w:r>
        <w:rPr>
          <w:rFonts w:ascii="仿宋_GB2312" w:eastAsia="仿宋_GB2312" w:hAnsi="宋体" w:cs="Times New Roman" w:hint="eastAsia"/>
          <w:sz w:val="32"/>
          <w:szCs w:val="32"/>
        </w:rPr>
        <w:t>）</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13</w:t>
      </w:r>
      <w:r>
        <w:rPr>
          <w:rFonts w:ascii="仿宋_GB2312" w:eastAsia="仿宋_GB2312" w:hAnsi="宋体" w:cs="Times New Roman" w:hint="eastAsia"/>
          <w:sz w:val="32"/>
          <w:szCs w:val="32"/>
        </w:rPr>
        <w:t>）《医学数字影像</w:t>
      </w:r>
      <w:r>
        <w:rPr>
          <w:rFonts w:ascii="仿宋_GB2312" w:eastAsia="仿宋_GB2312" w:hAnsi="宋体" w:cs="Times New Roman" w:hint="eastAsia"/>
          <w:sz w:val="32"/>
          <w:szCs w:val="32"/>
        </w:rPr>
        <w:t>通信基本数据集》（</w:t>
      </w:r>
      <w:r>
        <w:rPr>
          <w:rFonts w:ascii="仿宋_GB2312" w:eastAsia="仿宋_GB2312" w:hAnsi="宋体" w:cs="Times New Roman" w:hint="eastAsia"/>
          <w:sz w:val="32"/>
          <w:szCs w:val="32"/>
        </w:rPr>
        <w:t>WS 538-2017</w:t>
      </w:r>
      <w:r>
        <w:rPr>
          <w:rFonts w:ascii="仿宋_GB2312" w:eastAsia="仿宋_GB2312" w:hAnsi="宋体" w:cs="Times New Roman" w:hint="eastAsia"/>
          <w:sz w:val="32"/>
          <w:szCs w:val="32"/>
        </w:rPr>
        <w:t>）</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14</w:t>
      </w:r>
      <w:r>
        <w:rPr>
          <w:rFonts w:ascii="仿宋_GB2312" w:eastAsia="仿宋_GB2312" w:hAnsi="宋体" w:cs="Times New Roman" w:hint="eastAsia"/>
          <w:sz w:val="32"/>
          <w:szCs w:val="32"/>
        </w:rPr>
        <w:t>）《医学数字影像通信（</w:t>
      </w:r>
      <w:r>
        <w:rPr>
          <w:rFonts w:ascii="仿宋_GB2312" w:eastAsia="仿宋_GB2312" w:hAnsi="宋体" w:cs="Times New Roman" w:hint="eastAsia"/>
          <w:sz w:val="32"/>
          <w:szCs w:val="32"/>
        </w:rPr>
        <w:t>DICOM</w:t>
      </w:r>
      <w:r>
        <w:rPr>
          <w:rFonts w:ascii="仿宋_GB2312" w:eastAsia="仿宋_GB2312" w:hAnsi="宋体" w:cs="Times New Roman" w:hint="eastAsia"/>
          <w:sz w:val="32"/>
          <w:szCs w:val="32"/>
        </w:rPr>
        <w:t>）中文标准符合性测试规范》（</w:t>
      </w:r>
      <w:r>
        <w:rPr>
          <w:rFonts w:ascii="仿宋_GB2312" w:eastAsia="仿宋_GB2312" w:hAnsi="宋体" w:cs="Times New Roman" w:hint="eastAsia"/>
          <w:sz w:val="32"/>
          <w:szCs w:val="32"/>
        </w:rPr>
        <w:t>WS/T 548-2017</w:t>
      </w:r>
      <w:r>
        <w:rPr>
          <w:rFonts w:ascii="仿宋_GB2312" w:eastAsia="仿宋_GB2312" w:hAnsi="宋体" w:cs="Times New Roman" w:hint="eastAsia"/>
          <w:sz w:val="32"/>
          <w:szCs w:val="32"/>
        </w:rPr>
        <w:t>）</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15</w:t>
      </w:r>
      <w:r>
        <w:rPr>
          <w:rFonts w:ascii="仿宋_GB2312" w:eastAsia="仿宋_GB2312" w:hAnsi="宋体" w:cs="Times New Roman" w:hint="eastAsia"/>
          <w:sz w:val="32"/>
          <w:szCs w:val="32"/>
        </w:rPr>
        <w:t>）《医学数字影像中文封装与通信规范》（</w:t>
      </w:r>
      <w:r>
        <w:rPr>
          <w:rFonts w:ascii="仿宋_GB2312" w:eastAsia="仿宋_GB2312" w:hAnsi="宋体" w:cs="Times New Roman" w:hint="eastAsia"/>
          <w:sz w:val="32"/>
          <w:szCs w:val="32"/>
        </w:rPr>
        <w:t>WS/T 544-2017</w:t>
      </w:r>
      <w:r>
        <w:rPr>
          <w:rFonts w:ascii="仿宋_GB2312" w:eastAsia="仿宋_GB2312" w:hAnsi="宋体" w:cs="Times New Roman" w:hint="eastAsia"/>
          <w:sz w:val="32"/>
          <w:szCs w:val="32"/>
        </w:rPr>
        <w:t>）</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16</w:t>
      </w:r>
      <w:r>
        <w:rPr>
          <w:rFonts w:ascii="仿宋_GB2312" w:eastAsia="仿宋_GB2312" w:hAnsi="宋体" w:cs="Times New Roman" w:hint="eastAsia"/>
          <w:sz w:val="32"/>
          <w:szCs w:val="32"/>
        </w:rPr>
        <w:t>）《基于电子病历的医院信息平台技术规范》（</w:t>
      </w:r>
      <w:r>
        <w:rPr>
          <w:rFonts w:ascii="仿宋_GB2312" w:eastAsia="仿宋_GB2312" w:hAnsi="宋体" w:cs="Times New Roman" w:hint="eastAsia"/>
          <w:sz w:val="32"/>
          <w:szCs w:val="32"/>
        </w:rPr>
        <w:t xml:space="preserve">WS/T </w:t>
      </w:r>
      <w:r>
        <w:rPr>
          <w:rFonts w:ascii="仿宋_GB2312" w:eastAsia="仿宋_GB2312" w:hAnsi="宋体" w:cs="Times New Roman" w:hint="eastAsia"/>
          <w:sz w:val="32"/>
          <w:szCs w:val="32"/>
        </w:rPr>
        <w:lastRenderedPageBreak/>
        <w:t>447-2014)</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17</w:t>
      </w:r>
      <w:r>
        <w:rPr>
          <w:rFonts w:ascii="仿宋_GB2312" w:eastAsia="仿宋_GB2312" w:hAnsi="宋体" w:cs="Times New Roman" w:hint="eastAsia"/>
          <w:sz w:val="32"/>
          <w:szCs w:val="32"/>
        </w:rPr>
        <w:t>）《医院信息平台应用功能指引》</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18</w:t>
      </w:r>
      <w:r>
        <w:rPr>
          <w:rFonts w:ascii="仿宋_GB2312" w:eastAsia="仿宋_GB2312" w:hAnsi="宋体" w:cs="Times New Roman" w:hint="eastAsia"/>
          <w:sz w:val="32"/>
          <w:szCs w:val="32"/>
        </w:rPr>
        <w:t>）《医院信息化建设应用技术指引（试行）》（</w:t>
      </w:r>
      <w:r>
        <w:rPr>
          <w:rFonts w:ascii="仿宋_GB2312" w:eastAsia="仿宋_GB2312" w:hAnsi="宋体" w:cs="Times New Roman" w:hint="eastAsia"/>
          <w:sz w:val="32"/>
          <w:szCs w:val="32"/>
        </w:rPr>
        <w:t>2017</w:t>
      </w:r>
      <w:r>
        <w:rPr>
          <w:rFonts w:ascii="仿宋_GB2312" w:eastAsia="仿宋_GB2312" w:hAnsi="宋体" w:cs="Times New Roman" w:hint="eastAsia"/>
          <w:sz w:val="32"/>
          <w:szCs w:val="32"/>
        </w:rPr>
        <w:t>年版）</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19</w:t>
      </w:r>
      <w:r>
        <w:rPr>
          <w:rFonts w:ascii="仿宋_GB2312" w:eastAsia="仿宋_GB2312" w:hAnsi="宋体" w:cs="Times New Roman" w:hint="eastAsia"/>
          <w:sz w:val="32"/>
          <w:szCs w:val="32"/>
        </w:rPr>
        <w:t>）《全国医院信息化建设标准与规范（试行）》（</w:t>
      </w:r>
      <w:r>
        <w:rPr>
          <w:rFonts w:ascii="仿宋_GB2312" w:eastAsia="仿宋_GB2312" w:hAnsi="宋体" w:cs="Times New Roman" w:hint="eastAsia"/>
          <w:sz w:val="32"/>
          <w:szCs w:val="32"/>
        </w:rPr>
        <w:t>2018</w:t>
      </w:r>
      <w:r>
        <w:rPr>
          <w:rFonts w:ascii="仿宋_GB2312" w:eastAsia="仿宋_GB2312" w:hAnsi="宋体" w:cs="Times New Roman" w:hint="eastAsia"/>
          <w:sz w:val="32"/>
          <w:szCs w:val="32"/>
        </w:rPr>
        <w:t>年版）</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20</w:t>
      </w:r>
      <w:r>
        <w:rPr>
          <w:rFonts w:ascii="仿宋_GB2312" w:eastAsia="仿宋_GB2312" w:hAnsi="宋体" w:cs="Times New Roman" w:hint="eastAsia"/>
          <w:sz w:val="32"/>
          <w:szCs w:val="32"/>
        </w:rPr>
        <w:t>）《电子病历基本数据集》</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21</w:t>
      </w:r>
      <w:r>
        <w:rPr>
          <w:rFonts w:ascii="仿宋_GB2312" w:eastAsia="仿宋_GB2312" w:hAnsi="宋体" w:cs="Times New Roman" w:hint="eastAsia"/>
          <w:sz w:val="32"/>
          <w:szCs w:val="32"/>
        </w:rPr>
        <w:t>）《电子病历共享文档规范》</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22</w:t>
      </w:r>
      <w:r>
        <w:rPr>
          <w:rFonts w:ascii="仿宋_GB2312" w:eastAsia="仿宋_GB2312" w:hAnsi="宋体" w:cs="Times New Roman" w:hint="eastAsia"/>
          <w:sz w:val="32"/>
          <w:szCs w:val="32"/>
        </w:rPr>
        <w:t>）《区域卫生信息平台交互标准》</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23</w:t>
      </w:r>
      <w:r>
        <w:rPr>
          <w:rFonts w:ascii="仿宋_GB2312" w:eastAsia="仿宋_GB2312" w:hAnsi="宋体" w:cs="Times New Roman" w:hint="eastAsia"/>
          <w:sz w:val="32"/>
          <w:szCs w:val="32"/>
        </w:rPr>
        <w:t>）《医院信息互联互通标准化成熟度测评方案》（</w:t>
      </w:r>
      <w:r>
        <w:rPr>
          <w:rFonts w:ascii="仿宋_GB2312" w:eastAsia="仿宋_GB2312" w:hAnsi="宋体" w:cs="Times New Roman" w:hint="eastAsia"/>
          <w:sz w:val="32"/>
          <w:szCs w:val="32"/>
        </w:rPr>
        <w:t>2020</w:t>
      </w:r>
      <w:r>
        <w:rPr>
          <w:rFonts w:ascii="仿宋_GB2312" w:eastAsia="仿宋_GB2312" w:hAnsi="宋体" w:cs="Times New Roman" w:hint="eastAsia"/>
          <w:sz w:val="32"/>
          <w:szCs w:val="32"/>
        </w:rPr>
        <w:t>年版）</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24</w:t>
      </w:r>
      <w:r>
        <w:rPr>
          <w:rFonts w:ascii="仿宋_GB2312" w:eastAsia="仿宋_GB2312" w:hAnsi="宋体" w:cs="Times New Roman" w:hint="eastAsia"/>
          <w:sz w:val="32"/>
          <w:szCs w:val="32"/>
        </w:rPr>
        <w:t>）《电子病历系统应用水平分级评价管理方法（试行）及评价标准（试行）》</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25</w:t>
      </w:r>
      <w:r>
        <w:rPr>
          <w:rFonts w:ascii="仿宋_GB2312" w:eastAsia="仿宋_GB2312" w:hAnsi="宋体" w:cs="Times New Roman" w:hint="eastAsia"/>
          <w:sz w:val="32"/>
          <w:szCs w:val="32"/>
        </w:rPr>
        <w:t>）《医院信息系统基本功能规范》</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26</w:t>
      </w:r>
      <w:r>
        <w:rPr>
          <w:rFonts w:ascii="仿宋_GB2312" w:eastAsia="仿宋_GB2312" w:hAnsi="宋体" w:cs="Times New Roman" w:hint="eastAsia"/>
          <w:sz w:val="32"/>
          <w:szCs w:val="32"/>
        </w:rPr>
        <w:t>）《病历书写基本规范》</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27</w:t>
      </w:r>
      <w:r>
        <w:rPr>
          <w:rFonts w:ascii="仿宋_GB2312" w:eastAsia="仿宋_GB2312" w:hAnsi="宋体" w:cs="Times New Roman" w:hint="eastAsia"/>
          <w:sz w:val="32"/>
          <w:szCs w:val="32"/>
        </w:rPr>
        <w:t>）《电子病历应用管理规范（试行）》</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28</w:t>
      </w:r>
      <w:r>
        <w:rPr>
          <w:rFonts w:ascii="仿宋_GB2312" w:eastAsia="仿宋_GB2312" w:hAnsi="宋体" w:cs="Times New Roman" w:hint="eastAsia"/>
          <w:sz w:val="32"/>
          <w:szCs w:val="32"/>
        </w:rPr>
        <w:t>）《中医电子病历基本规范（试行）》</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29</w:t>
      </w:r>
      <w:r>
        <w:rPr>
          <w:rFonts w:ascii="仿宋_GB2312" w:eastAsia="仿宋_GB2312" w:hAnsi="宋体" w:cs="Times New Roman" w:hint="eastAsia"/>
          <w:sz w:val="32"/>
          <w:szCs w:val="32"/>
        </w:rPr>
        <w:t>）《卫生系统电子认证服务规范》</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30</w:t>
      </w:r>
      <w:r>
        <w:rPr>
          <w:rFonts w:ascii="仿宋_GB2312" w:eastAsia="仿宋_GB2312" w:hAnsi="宋体" w:cs="Times New Roman" w:hint="eastAsia"/>
          <w:sz w:val="32"/>
          <w:szCs w:val="32"/>
        </w:rPr>
        <w:t>）《临床检验结果共享系统互操作性规范》</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31</w:t>
      </w:r>
      <w:r>
        <w:rPr>
          <w:rFonts w:ascii="仿宋_GB2312" w:eastAsia="仿宋_GB2312" w:hAnsi="宋体" w:cs="Times New Roman" w:hint="eastAsia"/>
          <w:sz w:val="32"/>
          <w:szCs w:val="32"/>
        </w:rPr>
        <w:t>）《全国公共卫生信息化建设标准与规范（试行）》</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32</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《医院会计制度》</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33</w:t>
      </w:r>
      <w:r>
        <w:rPr>
          <w:rFonts w:ascii="仿宋_GB2312" w:eastAsia="仿宋_GB2312" w:hAnsi="宋体" w:cs="Times New Roman" w:hint="eastAsia"/>
          <w:sz w:val="32"/>
          <w:szCs w:val="32"/>
        </w:rPr>
        <w:t>）《三级医院评审标准（</w:t>
      </w:r>
      <w:r>
        <w:rPr>
          <w:rFonts w:ascii="仿宋_GB2312" w:eastAsia="仿宋_GB2312" w:hAnsi="宋体" w:cs="Times New Roman" w:hint="eastAsia"/>
          <w:sz w:val="32"/>
          <w:szCs w:val="32"/>
        </w:rPr>
        <w:t>2022</w:t>
      </w:r>
      <w:r>
        <w:rPr>
          <w:rFonts w:ascii="仿宋_GB2312" w:eastAsia="仿宋_GB2312" w:hAnsi="宋体" w:cs="Times New Roman" w:hint="eastAsia"/>
          <w:sz w:val="32"/>
          <w:szCs w:val="32"/>
        </w:rPr>
        <w:t>年版）》</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lastRenderedPageBreak/>
        <w:t>（</w:t>
      </w:r>
      <w:r>
        <w:rPr>
          <w:rFonts w:ascii="仿宋_GB2312" w:eastAsia="仿宋_GB2312" w:hAnsi="宋体" w:cs="Times New Roman" w:hint="eastAsia"/>
          <w:sz w:val="32"/>
          <w:szCs w:val="32"/>
        </w:rPr>
        <w:t>34</w:t>
      </w:r>
      <w:r>
        <w:rPr>
          <w:rFonts w:ascii="仿宋_GB2312" w:eastAsia="仿宋_GB2312" w:hAnsi="宋体" w:cs="Times New Roman" w:hint="eastAsia"/>
          <w:sz w:val="32"/>
          <w:szCs w:val="32"/>
        </w:rPr>
        <w:t>）《三级医院医疗质量管理指标体系》</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35</w:t>
      </w:r>
      <w:r>
        <w:rPr>
          <w:rFonts w:ascii="仿宋_GB2312" w:eastAsia="仿宋_GB2312" w:hAnsi="宋体" w:cs="Times New Roman" w:hint="eastAsia"/>
          <w:sz w:val="32"/>
          <w:szCs w:val="32"/>
        </w:rPr>
        <w:t>）《医院智慧服务分级评估标准体系（试行）》</w:t>
      </w:r>
    </w:p>
    <w:p w:rsidR="002A5C3B" w:rsidRDefault="00667898">
      <w:pPr>
        <w:spacing w:line="360" w:lineRule="auto"/>
        <w:ind w:firstLineChars="200" w:firstLine="640"/>
        <w:rPr>
          <w:rFonts w:ascii="仿宋_GB2312" w:eastAsia="仿宋_GB2312" w:hAnsi="宋体" w:cs="Times New Roman"/>
          <w:sz w:val="32"/>
          <w:szCs w:val="32"/>
        </w:rPr>
      </w:pPr>
      <w:bookmarkStart w:id="12" w:name="_Toc51314960"/>
      <w:r>
        <w:rPr>
          <w:rFonts w:ascii="仿宋_GB2312" w:eastAsia="仿宋_GB2312" w:hAnsi="宋体" w:cs="Times New Roman" w:hint="eastAsia"/>
          <w:sz w:val="32"/>
          <w:szCs w:val="32"/>
        </w:rPr>
        <w:t>（</w:t>
      </w:r>
      <w:r>
        <w:rPr>
          <w:rFonts w:ascii="仿宋_GB2312" w:eastAsia="仿宋_GB2312" w:hAnsi="宋体" w:cs="Times New Roman" w:hint="eastAsia"/>
          <w:sz w:val="32"/>
          <w:szCs w:val="32"/>
        </w:rPr>
        <w:t>36</w:t>
      </w:r>
      <w:r>
        <w:rPr>
          <w:rFonts w:ascii="仿宋_GB2312" w:eastAsia="仿宋_GB2312" w:hAnsi="宋体" w:cs="Times New Roman" w:hint="eastAsia"/>
          <w:sz w:val="32"/>
          <w:szCs w:val="32"/>
        </w:rPr>
        <w:t>）《军队数字化医院建设标准与评价细则（试行）》</w:t>
      </w:r>
      <w:bookmarkEnd w:id="12"/>
    </w:p>
    <w:p w:rsidR="002A5C3B" w:rsidRDefault="00667898">
      <w:pPr>
        <w:spacing w:line="360" w:lineRule="auto"/>
        <w:ind w:firstLineChars="200" w:firstLine="640"/>
        <w:rPr>
          <w:rFonts w:ascii="仿宋_GB2312" w:eastAsia="仿宋_GB2312" w:hAnsi="宋体" w:cs="Times New Roman"/>
          <w:sz w:val="32"/>
          <w:szCs w:val="32"/>
        </w:rPr>
      </w:pPr>
      <w:bookmarkStart w:id="13" w:name="_Toc51140959"/>
      <w:bookmarkStart w:id="14" w:name="_Toc535495627"/>
      <w:bookmarkStart w:id="15" w:name="_Toc535493938"/>
      <w:bookmarkStart w:id="16" w:name="_Toc51252327"/>
      <w:bookmarkStart w:id="17" w:name="_Toc535494128"/>
      <w:bookmarkStart w:id="18" w:name="_Toc533428481"/>
      <w:bookmarkStart w:id="19" w:name="_Toc533610722"/>
      <w:bookmarkStart w:id="20" w:name="_Toc535494264"/>
      <w:bookmarkStart w:id="21" w:name="_Toc535495028"/>
      <w:bookmarkStart w:id="22" w:name="_Toc50845872"/>
      <w:bookmarkStart w:id="23" w:name="_Toc51252485"/>
      <w:bookmarkStart w:id="24" w:name="_Toc51250307"/>
      <w:bookmarkStart w:id="25" w:name="_Toc535495268"/>
      <w:bookmarkStart w:id="26" w:name="_Toc535508371"/>
      <w:bookmarkStart w:id="27" w:name="_Toc535758298"/>
      <w:bookmarkStart w:id="28" w:name="_Toc535493689"/>
      <w:bookmarkStart w:id="29" w:name="_Toc51225619"/>
      <w:bookmarkStart w:id="30" w:name="_Toc535494621"/>
      <w:bookmarkStart w:id="31" w:name="_Toc100480281"/>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Pr>
          <w:rFonts w:ascii="仿宋_GB2312" w:eastAsia="仿宋_GB2312" w:hAnsi="宋体" w:cs="Times New Roman" w:hint="eastAsia"/>
          <w:sz w:val="32"/>
          <w:szCs w:val="32"/>
        </w:rPr>
        <w:t>（</w:t>
      </w:r>
      <w:r>
        <w:rPr>
          <w:rFonts w:ascii="仿宋_GB2312" w:eastAsia="仿宋_GB2312" w:hAnsi="宋体" w:cs="Times New Roman" w:hint="eastAsia"/>
          <w:sz w:val="32"/>
          <w:szCs w:val="32"/>
        </w:rPr>
        <w:t>37</w:t>
      </w:r>
      <w:r>
        <w:rPr>
          <w:rFonts w:ascii="仿宋_GB2312" w:eastAsia="仿宋_GB2312" w:hAnsi="宋体" w:cs="Times New Roman" w:hint="eastAsia"/>
          <w:sz w:val="32"/>
          <w:szCs w:val="32"/>
        </w:rPr>
        <w:t>）《军队医疗政策制度改革军队医院信息系统技术方案》</w:t>
      </w:r>
      <w:bookmarkEnd w:id="8"/>
      <w:bookmarkEnd w:id="31"/>
    </w:p>
    <w:p w:rsidR="002A5C3B" w:rsidRDefault="00667898">
      <w:pPr>
        <w:keepNext/>
        <w:keepLines/>
        <w:numPr>
          <w:ilvl w:val="1"/>
          <w:numId w:val="1"/>
        </w:numPr>
        <w:spacing w:before="120" w:after="120"/>
        <w:outlineLvl w:val="2"/>
        <w:rPr>
          <w:rFonts w:ascii="仿宋_GB2312" w:eastAsia="仿宋_GB2312" w:hAnsi="Times New Roman" w:cs="Times New Roman"/>
          <w:b/>
          <w:bCs/>
          <w:sz w:val="32"/>
          <w:szCs w:val="32"/>
        </w:rPr>
      </w:pPr>
      <w:bookmarkStart w:id="32" w:name="_Toc20696"/>
      <w:bookmarkEnd w:id="9"/>
      <w:bookmarkEnd w:id="10"/>
      <w:bookmarkEnd w:id="11"/>
      <w:r>
        <w:rPr>
          <w:rFonts w:ascii="仿宋_GB2312" w:eastAsia="仿宋_GB2312" w:hAnsi="Times New Roman" w:cs="Times New Roman" w:hint="eastAsia"/>
          <w:b/>
          <w:bCs/>
          <w:sz w:val="32"/>
          <w:szCs w:val="32"/>
        </w:rPr>
        <w:t>国际医疗卫生数据标准</w:t>
      </w:r>
      <w:bookmarkEnd w:id="32"/>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w:t>
      </w:r>
      <w:r>
        <w:rPr>
          <w:rFonts w:ascii="仿宋_GB2312" w:eastAsia="仿宋_GB2312" w:hAnsi="宋体" w:cs="Times New Roman" w:hint="eastAsia"/>
          <w:sz w:val="32"/>
          <w:szCs w:val="32"/>
        </w:rPr>
        <w:t>）《国际疾病分类》（</w:t>
      </w:r>
      <w:r>
        <w:rPr>
          <w:rFonts w:ascii="仿宋_GB2312" w:eastAsia="仿宋_GB2312" w:hAnsi="宋体" w:cs="Times New Roman" w:hint="eastAsia"/>
          <w:sz w:val="32"/>
          <w:szCs w:val="32"/>
        </w:rPr>
        <w:t>ICD-9</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ICD-10</w:t>
      </w:r>
      <w:r>
        <w:rPr>
          <w:rFonts w:ascii="仿宋_GB2312" w:eastAsia="仿宋_GB2312" w:hAnsi="宋体" w:cs="Times New Roman" w:hint="eastAsia"/>
          <w:sz w:val="32"/>
          <w:szCs w:val="32"/>
        </w:rPr>
        <w:t>）</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w:t>
      </w:r>
      <w:r>
        <w:rPr>
          <w:rFonts w:ascii="仿宋_GB2312" w:eastAsia="仿宋_GB2312" w:hAnsi="宋体" w:cs="Times New Roman" w:hint="eastAsia"/>
          <w:sz w:val="32"/>
          <w:szCs w:val="32"/>
        </w:rPr>
        <w:t>）《医学数字化影像通讯标准》</w:t>
      </w:r>
      <w:r>
        <w:rPr>
          <w:rFonts w:ascii="仿宋_GB2312" w:eastAsia="仿宋_GB2312" w:hAnsi="宋体" w:cs="Times New Roman" w:hint="eastAsia"/>
          <w:sz w:val="32"/>
          <w:szCs w:val="32"/>
        </w:rPr>
        <w:t>DICOM3</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3</w:t>
      </w:r>
      <w:r>
        <w:rPr>
          <w:rFonts w:ascii="仿宋_GB2312" w:eastAsia="仿宋_GB2312" w:hAnsi="宋体" w:cs="Times New Roman" w:hint="eastAsia"/>
          <w:sz w:val="32"/>
          <w:szCs w:val="32"/>
        </w:rPr>
        <w:t>）《系统化医学名称—临床术语标准》</w:t>
      </w:r>
      <w:r>
        <w:rPr>
          <w:rFonts w:ascii="仿宋_GB2312" w:eastAsia="仿宋_GB2312" w:hAnsi="宋体" w:cs="Times New Roman" w:hint="eastAsia"/>
          <w:sz w:val="32"/>
          <w:szCs w:val="32"/>
        </w:rPr>
        <w:t>SNOMED CT</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4</w:t>
      </w:r>
      <w:r>
        <w:rPr>
          <w:rFonts w:ascii="仿宋_GB2312" w:eastAsia="仿宋_GB2312" w:hAnsi="宋体" w:cs="Times New Roman" w:hint="eastAsia"/>
          <w:sz w:val="32"/>
          <w:szCs w:val="32"/>
        </w:rPr>
        <w:t>）《观测指标标识符逻辑命名和编码标准》</w:t>
      </w:r>
      <w:r>
        <w:rPr>
          <w:rFonts w:ascii="仿宋_GB2312" w:eastAsia="仿宋_GB2312" w:hAnsi="宋体" w:cs="Times New Roman" w:hint="eastAsia"/>
          <w:sz w:val="32"/>
          <w:szCs w:val="32"/>
        </w:rPr>
        <w:t>LOINC</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5</w:t>
      </w:r>
      <w:r>
        <w:rPr>
          <w:rFonts w:ascii="仿宋_GB2312" w:eastAsia="仿宋_GB2312" w:hAnsi="宋体" w:cs="Times New Roman" w:hint="eastAsia"/>
          <w:sz w:val="32"/>
          <w:szCs w:val="32"/>
        </w:rPr>
        <w:t>）《医疗卫生领域信息交换标准》</w:t>
      </w:r>
      <w:r>
        <w:rPr>
          <w:rFonts w:ascii="仿宋_GB2312" w:eastAsia="仿宋_GB2312" w:hAnsi="宋体" w:cs="Times New Roman" w:hint="eastAsia"/>
          <w:sz w:val="32"/>
          <w:szCs w:val="32"/>
        </w:rPr>
        <w:t>HL7 V3</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6</w:t>
      </w:r>
      <w:r>
        <w:rPr>
          <w:rFonts w:ascii="仿宋_GB2312" w:eastAsia="仿宋_GB2312" w:hAnsi="宋体" w:cs="Times New Roman" w:hint="eastAsia"/>
          <w:sz w:val="32"/>
          <w:szCs w:val="32"/>
        </w:rPr>
        <w:t>）《临床文档架构》</w:t>
      </w:r>
      <w:r>
        <w:rPr>
          <w:rFonts w:ascii="仿宋_GB2312" w:eastAsia="仿宋_GB2312" w:hAnsi="宋体" w:cs="Times New Roman" w:hint="eastAsia"/>
          <w:sz w:val="32"/>
          <w:szCs w:val="32"/>
        </w:rPr>
        <w:t>CDA R2</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7</w:t>
      </w:r>
      <w:r>
        <w:rPr>
          <w:rFonts w:ascii="仿宋_GB2312" w:eastAsia="仿宋_GB2312" w:hAnsi="宋体" w:cs="Times New Roman" w:hint="eastAsia"/>
          <w:sz w:val="32"/>
          <w:szCs w:val="32"/>
        </w:rPr>
        <w:t>）《医疗企业集成规范》</w:t>
      </w:r>
      <w:r>
        <w:rPr>
          <w:rFonts w:ascii="仿宋_GB2312" w:eastAsia="仿宋_GB2312" w:hAnsi="宋体" w:cs="Times New Roman" w:hint="eastAsia"/>
          <w:sz w:val="32"/>
          <w:szCs w:val="32"/>
        </w:rPr>
        <w:t>IHE</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8</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HIMSS Analytics EMRAM</w:t>
      </w:r>
      <w:r>
        <w:rPr>
          <w:rFonts w:ascii="仿宋_GB2312" w:eastAsia="仿宋_GB2312" w:hAnsi="宋体" w:cs="Times New Roman" w:hint="eastAsia"/>
          <w:sz w:val="32"/>
          <w:szCs w:val="32"/>
        </w:rPr>
        <w:t>及</w:t>
      </w:r>
      <w:r>
        <w:rPr>
          <w:rFonts w:ascii="仿宋_GB2312" w:eastAsia="仿宋_GB2312" w:hAnsi="宋体" w:cs="Times New Roman" w:hint="eastAsia"/>
          <w:sz w:val="32"/>
          <w:szCs w:val="32"/>
        </w:rPr>
        <w:t>HIMSS Analytics O-EMRAM</w:t>
      </w:r>
    </w:p>
    <w:p w:rsidR="002A5C3B" w:rsidRDefault="00667898">
      <w:pPr>
        <w:keepNext/>
        <w:keepLines/>
        <w:numPr>
          <w:ilvl w:val="1"/>
          <w:numId w:val="1"/>
        </w:numPr>
        <w:spacing w:before="120" w:after="120"/>
        <w:outlineLvl w:val="2"/>
        <w:rPr>
          <w:rFonts w:ascii="仿宋_GB2312" w:eastAsia="仿宋_GB2312" w:hAnsi="Times New Roman" w:cs="Times New Roman"/>
          <w:b/>
          <w:bCs/>
          <w:sz w:val="32"/>
          <w:szCs w:val="32"/>
        </w:rPr>
      </w:pPr>
      <w:bookmarkStart w:id="33" w:name="_Toc19973"/>
      <w:r>
        <w:rPr>
          <w:rFonts w:ascii="仿宋_GB2312" w:eastAsia="仿宋_GB2312" w:hAnsi="Times New Roman" w:cs="Times New Roman" w:hint="eastAsia"/>
          <w:b/>
          <w:bCs/>
          <w:sz w:val="32"/>
          <w:szCs w:val="32"/>
        </w:rPr>
        <w:t>信息安全标准规范</w:t>
      </w:r>
      <w:bookmarkEnd w:id="33"/>
      <w:r>
        <w:rPr>
          <w:rFonts w:ascii="仿宋_GB2312" w:eastAsia="仿宋_GB2312" w:hAnsi="Times New Roman" w:cs="Times New Roman" w:hint="eastAsia"/>
          <w:b/>
          <w:bCs/>
          <w:sz w:val="32"/>
          <w:szCs w:val="32"/>
        </w:rPr>
        <w:t xml:space="preserve">  </w:t>
      </w:r>
    </w:p>
    <w:p w:rsidR="002A5C3B" w:rsidRDefault="00667898">
      <w:pPr>
        <w:spacing w:line="360" w:lineRule="auto"/>
        <w:ind w:firstLineChars="200" w:firstLine="640"/>
        <w:rPr>
          <w:rFonts w:ascii="仿宋_GB2312" w:eastAsia="仿宋_GB2312" w:hAnsi="宋体" w:cs="Times New Roman"/>
          <w:sz w:val="32"/>
          <w:szCs w:val="32"/>
        </w:rPr>
      </w:pPr>
      <w:bookmarkStart w:id="34" w:name="_Hlk185864874"/>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w:t>
      </w:r>
      <w:r>
        <w:rPr>
          <w:rFonts w:ascii="仿宋_GB2312" w:eastAsia="仿宋_GB2312" w:hAnsi="宋体" w:cs="Times New Roman" w:hint="eastAsia"/>
          <w:sz w:val="32"/>
          <w:szCs w:val="32"/>
        </w:rPr>
        <w:t>）《中华人民共和国网络安全法》</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w:t>
      </w:r>
      <w:r>
        <w:rPr>
          <w:rFonts w:ascii="仿宋_GB2312" w:eastAsia="仿宋_GB2312" w:hAnsi="宋体" w:cs="Times New Roman" w:hint="eastAsia"/>
          <w:sz w:val="32"/>
          <w:szCs w:val="32"/>
        </w:rPr>
        <w:t>）</w:t>
      </w:r>
      <w:r>
        <w:rPr>
          <w:rFonts w:ascii="仿宋_GB2312" w:eastAsia="仿宋_GB2312" w:hAnsi="宋体" w:cs="宋体" w:hint="eastAsia"/>
          <w:sz w:val="32"/>
          <w:szCs w:val="32"/>
        </w:rPr>
        <w:t>《网络安全等级保护条例》，公安部，</w:t>
      </w:r>
      <w:r>
        <w:rPr>
          <w:rFonts w:ascii="仿宋_GB2312" w:eastAsia="仿宋_GB2312" w:hAnsi="宋体" w:cs="宋体" w:hint="eastAsia"/>
          <w:sz w:val="32"/>
          <w:szCs w:val="32"/>
        </w:rPr>
        <w:t>2018</w:t>
      </w:r>
      <w:r>
        <w:rPr>
          <w:rFonts w:ascii="仿宋_GB2312" w:eastAsia="仿宋_GB2312" w:hAnsi="宋体" w:cs="宋体" w:hint="eastAsia"/>
          <w:sz w:val="32"/>
          <w:szCs w:val="32"/>
        </w:rPr>
        <w:t>年</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3</w:t>
      </w:r>
      <w:r>
        <w:rPr>
          <w:rFonts w:ascii="仿宋_GB2312" w:eastAsia="仿宋_GB2312" w:hAnsi="宋体" w:cs="Times New Roman" w:hint="eastAsia"/>
          <w:sz w:val="32"/>
          <w:szCs w:val="32"/>
        </w:rPr>
        <w:t>）《信息安全技术网络安全等级保护定级指南》（</w:t>
      </w:r>
      <w:r>
        <w:rPr>
          <w:rFonts w:ascii="仿宋_GB2312" w:eastAsia="仿宋_GB2312" w:hAnsi="宋体" w:cs="Times New Roman" w:hint="eastAsia"/>
          <w:sz w:val="32"/>
          <w:szCs w:val="32"/>
        </w:rPr>
        <w:t>GB/T 22240-2020</w:t>
      </w:r>
      <w:r>
        <w:rPr>
          <w:rFonts w:ascii="仿宋_GB2312" w:eastAsia="仿宋_GB2312" w:hAnsi="宋体" w:cs="Times New Roman" w:hint="eastAsia"/>
          <w:sz w:val="32"/>
          <w:szCs w:val="32"/>
        </w:rPr>
        <w:t>）</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4</w:t>
      </w:r>
      <w:r>
        <w:rPr>
          <w:rFonts w:ascii="仿宋_GB2312" w:eastAsia="仿宋_GB2312" w:hAnsi="宋体" w:cs="Times New Roman" w:hint="eastAsia"/>
          <w:sz w:val="32"/>
          <w:szCs w:val="32"/>
        </w:rPr>
        <w:t>）《信息安全技术</w:t>
      </w:r>
      <w:r>
        <w:rPr>
          <w:rFonts w:ascii="仿宋_GB2312" w:eastAsia="仿宋_GB2312" w:hAnsi="宋体" w:cs="Times New Roman" w:hint="eastAsia"/>
          <w:sz w:val="32"/>
          <w:szCs w:val="32"/>
        </w:rPr>
        <w:t xml:space="preserve"> </w:t>
      </w:r>
      <w:r>
        <w:rPr>
          <w:rFonts w:ascii="仿宋_GB2312" w:eastAsia="仿宋_GB2312" w:hAnsi="宋体" w:cs="Times New Roman" w:hint="eastAsia"/>
          <w:sz w:val="32"/>
          <w:szCs w:val="32"/>
        </w:rPr>
        <w:t>网络安全等级保护基本要求》</w:t>
      </w:r>
      <w:r>
        <w:rPr>
          <w:rFonts w:ascii="仿宋_GB2312" w:eastAsia="仿宋_GB2312" w:hAnsi="宋体" w:cs="Times New Roman" w:hint="eastAsia"/>
          <w:sz w:val="32"/>
          <w:szCs w:val="32"/>
        </w:rPr>
        <w:lastRenderedPageBreak/>
        <w:t>（</w:t>
      </w:r>
      <w:r>
        <w:rPr>
          <w:rFonts w:ascii="仿宋_GB2312" w:eastAsia="仿宋_GB2312" w:hAnsi="宋体" w:cs="Times New Roman" w:hint="eastAsia"/>
          <w:sz w:val="32"/>
          <w:szCs w:val="32"/>
        </w:rPr>
        <w:t>GB/T 22239</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2019</w:t>
      </w:r>
      <w:r>
        <w:rPr>
          <w:rFonts w:ascii="仿宋_GB2312" w:eastAsia="仿宋_GB2312" w:hAnsi="宋体" w:cs="Times New Roman" w:hint="eastAsia"/>
          <w:sz w:val="32"/>
          <w:szCs w:val="32"/>
        </w:rPr>
        <w:t>）</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5</w:t>
      </w:r>
      <w:r>
        <w:rPr>
          <w:rFonts w:ascii="仿宋_GB2312" w:eastAsia="仿宋_GB2312" w:hAnsi="宋体" w:cs="Times New Roman" w:hint="eastAsia"/>
          <w:sz w:val="32"/>
          <w:szCs w:val="32"/>
        </w:rPr>
        <w:t>）《信息安全技术</w:t>
      </w:r>
      <w:r>
        <w:rPr>
          <w:rFonts w:ascii="仿宋_GB2312" w:eastAsia="仿宋_GB2312" w:hAnsi="宋体" w:cs="Times New Roman" w:hint="eastAsia"/>
          <w:sz w:val="32"/>
          <w:szCs w:val="32"/>
        </w:rPr>
        <w:t xml:space="preserve"> </w:t>
      </w:r>
      <w:r>
        <w:rPr>
          <w:rFonts w:ascii="仿宋_GB2312" w:eastAsia="仿宋_GB2312" w:hAnsi="宋体" w:cs="Times New Roman" w:hint="eastAsia"/>
          <w:sz w:val="32"/>
          <w:szCs w:val="32"/>
        </w:rPr>
        <w:t>网络安全等级保护安全设计技术要求》（</w:t>
      </w:r>
      <w:r>
        <w:rPr>
          <w:rFonts w:ascii="仿宋_GB2312" w:eastAsia="仿宋_GB2312" w:hAnsi="宋体" w:cs="Times New Roman" w:hint="eastAsia"/>
          <w:sz w:val="32"/>
          <w:szCs w:val="32"/>
        </w:rPr>
        <w:t>GB/T25070-2019</w:t>
      </w:r>
      <w:r>
        <w:rPr>
          <w:rFonts w:ascii="仿宋_GB2312" w:eastAsia="仿宋_GB2312" w:hAnsi="宋体" w:cs="Times New Roman" w:hint="eastAsia"/>
          <w:sz w:val="32"/>
          <w:szCs w:val="32"/>
        </w:rPr>
        <w:t>）</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6</w:t>
      </w:r>
      <w:r>
        <w:rPr>
          <w:rFonts w:ascii="仿宋_GB2312" w:eastAsia="仿宋_GB2312" w:hAnsi="宋体" w:cs="Times New Roman" w:hint="eastAsia"/>
          <w:sz w:val="32"/>
          <w:szCs w:val="32"/>
        </w:rPr>
        <w:t>）《数据中心设计规范》（</w:t>
      </w:r>
      <w:r>
        <w:rPr>
          <w:rFonts w:ascii="仿宋_GB2312" w:eastAsia="仿宋_GB2312" w:hAnsi="宋体" w:cs="Times New Roman" w:hint="eastAsia"/>
          <w:sz w:val="32"/>
          <w:szCs w:val="32"/>
        </w:rPr>
        <w:t>GB50174-2017</w:t>
      </w:r>
      <w:r>
        <w:rPr>
          <w:rFonts w:ascii="仿宋_GB2312" w:eastAsia="仿宋_GB2312" w:hAnsi="宋体" w:cs="Times New Roman" w:hint="eastAsia"/>
          <w:sz w:val="32"/>
          <w:szCs w:val="32"/>
        </w:rPr>
        <w:t>）</w:t>
      </w:r>
      <w:bookmarkEnd w:id="34"/>
    </w:p>
    <w:p w:rsidR="002A5C3B" w:rsidRDefault="00667898">
      <w:pPr>
        <w:keepNext/>
        <w:keepLines/>
        <w:numPr>
          <w:ilvl w:val="0"/>
          <w:numId w:val="1"/>
        </w:numPr>
        <w:tabs>
          <w:tab w:val="left" w:pos="0"/>
        </w:tabs>
        <w:spacing w:before="120" w:after="120"/>
        <w:outlineLvl w:val="1"/>
        <w:rPr>
          <w:rFonts w:ascii="仿宋_GB2312" w:eastAsia="仿宋_GB2312" w:hAnsi="Cambria" w:cs="Times New Roman"/>
          <w:b/>
          <w:bCs/>
          <w:sz w:val="32"/>
          <w:szCs w:val="32"/>
        </w:rPr>
      </w:pPr>
      <w:bookmarkStart w:id="35" w:name="_Toc8353"/>
      <w:bookmarkStart w:id="36" w:name="_Toc17590"/>
      <w:bookmarkStart w:id="37" w:name="_Toc510959588"/>
      <w:r>
        <w:rPr>
          <w:rFonts w:ascii="仿宋_GB2312" w:eastAsia="仿宋_GB2312" w:hAnsi="Cambria" w:cs="Times New Roman" w:hint="eastAsia"/>
          <w:b/>
          <w:bCs/>
          <w:sz w:val="32"/>
          <w:szCs w:val="32"/>
        </w:rPr>
        <w:t>项目期限</w:t>
      </w:r>
      <w:bookmarkEnd w:id="35"/>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bookmarkStart w:id="38" w:name="_Toc30677"/>
      <w:r>
        <w:rPr>
          <w:rFonts w:ascii="仿宋_GB2312" w:eastAsia="仿宋_GB2312" w:hAnsi="宋体" w:cs="Times New Roman"/>
          <w:sz w:val="32"/>
          <w:szCs w:val="32"/>
        </w:rPr>
        <w:t>项目建设周期为</w:t>
      </w:r>
      <w:r>
        <w:rPr>
          <w:rFonts w:ascii="仿宋_GB2312" w:eastAsia="仿宋_GB2312" w:hAnsi="宋体" w:cs="Times New Roman" w:hint="eastAsia"/>
          <w:sz w:val="32"/>
          <w:szCs w:val="32"/>
        </w:rPr>
        <w:t>550</w:t>
      </w:r>
      <w:r>
        <w:rPr>
          <w:rFonts w:ascii="仿宋_GB2312" w:eastAsia="仿宋_GB2312" w:hAnsi="宋体" w:cs="Times New Roman" w:hint="eastAsia"/>
          <w:sz w:val="32"/>
          <w:szCs w:val="32"/>
        </w:rPr>
        <w:t>个自然日，其中实施阶段</w:t>
      </w:r>
      <w:r>
        <w:rPr>
          <w:rFonts w:ascii="仿宋_GB2312" w:eastAsia="仿宋_GB2312" w:hAnsi="宋体" w:cs="Times New Roman" w:hint="eastAsia"/>
          <w:sz w:val="32"/>
          <w:szCs w:val="32"/>
        </w:rPr>
        <w:t>490</w:t>
      </w:r>
      <w:r>
        <w:rPr>
          <w:rFonts w:ascii="仿宋_GB2312" w:eastAsia="仿宋_GB2312" w:hAnsi="宋体" w:cs="Times New Roman" w:hint="eastAsia"/>
          <w:sz w:val="32"/>
          <w:szCs w:val="32"/>
        </w:rPr>
        <w:t>个</w:t>
      </w:r>
      <w:r>
        <w:rPr>
          <w:rFonts w:ascii="仿宋_GB2312" w:eastAsia="仿宋_GB2312" w:hAnsi="宋体" w:cs="Times New Roman"/>
          <w:sz w:val="32"/>
          <w:szCs w:val="32"/>
        </w:rPr>
        <w:t>自然日，</w:t>
      </w:r>
      <w:r>
        <w:rPr>
          <w:rFonts w:ascii="仿宋_GB2312" w:eastAsia="仿宋_GB2312" w:hAnsi="宋体" w:cs="Times New Roman" w:hint="eastAsia"/>
          <w:sz w:val="32"/>
          <w:szCs w:val="32"/>
        </w:rPr>
        <w:t>试运行阶段</w:t>
      </w:r>
      <w:r>
        <w:rPr>
          <w:rFonts w:ascii="仿宋_GB2312" w:eastAsia="仿宋_GB2312" w:hAnsi="宋体" w:cs="Times New Roman" w:hint="eastAsia"/>
          <w:sz w:val="32"/>
          <w:szCs w:val="32"/>
        </w:rPr>
        <w:t>60</w:t>
      </w:r>
      <w:r>
        <w:rPr>
          <w:rFonts w:ascii="仿宋_GB2312" w:eastAsia="仿宋_GB2312" w:hAnsi="宋体" w:cs="Times New Roman" w:hint="eastAsia"/>
          <w:sz w:val="32"/>
          <w:szCs w:val="32"/>
        </w:rPr>
        <w:t>个</w:t>
      </w:r>
      <w:r>
        <w:rPr>
          <w:rFonts w:ascii="仿宋_GB2312" w:eastAsia="仿宋_GB2312" w:hAnsi="宋体" w:cs="Times New Roman"/>
          <w:sz w:val="32"/>
          <w:szCs w:val="32"/>
        </w:rPr>
        <w:t>自然日</w:t>
      </w:r>
      <w:r>
        <w:rPr>
          <w:rFonts w:ascii="仿宋_GB2312" w:eastAsia="仿宋_GB2312" w:hAnsi="宋体" w:cs="Times New Roman" w:hint="eastAsia"/>
          <w:sz w:val="32"/>
          <w:szCs w:val="32"/>
        </w:rPr>
        <w:t>。</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第一阶段项目实施阶段。主要完成需求对接、接口开发、业务系统对接调试，医院信息集成平台、患者主索引、主数据管理、单点登录等系统的开发、部署和调试，以及</w:t>
      </w:r>
      <w:r>
        <w:rPr>
          <w:rFonts w:ascii="仿宋_GB2312" w:eastAsia="仿宋_GB2312" w:hAnsi="宋体" w:cs="Times New Roman" w:hint="eastAsia"/>
          <w:sz w:val="32"/>
          <w:szCs w:val="32"/>
        </w:rPr>
        <w:t>PACS</w:t>
      </w:r>
      <w:r>
        <w:rPr>
          <w:rFonts w:ascii="仿宋_GB2312" w:eastAsia="仿宋_GB2312" w:hAnsi="宋体" w:cs="Times New Roman" w:hint="eastAsia"/>
          <w:sz w:val="32"/>
          <w:szCs w:val="32"/>
        </w:rPr>
        <w:t>系统升级改造，</w:t>
      </w:r>
      <w:r>
        <w:rPr>
          <w:rFonts w:ascii="仿宋_GB2312" w:eastAsia="仿宋_GB2312" w:hAnsi="宋体" w:cs="Times New Roman" w:hint="eastAsia"/>
          <w:sz w:val="32"/>
          <w:szCs w:val="32"/>
        </w:rPr>
        <w:t>490</w:t>
      </w:r>
      <w:r>
        <w:rPr>
          <w:rFonts w:ascii="仿宋_GB2312" w:eastAsia="仿宋_GB2312" w:hAnsi="宋体" w:cs="Times New Roman" w:hint="eastAsia"/>
          <w:sz w:val="32"/>
          <w:szCs w:val="32"/>
        </w:rPr>
        <w:t>个</w:t>
      </w:r>
      <w:r>
        <w:rPr>
          <w:rFonts w:ascii="仿宋_GB2312" w:eastAsia="仿宋_GB2312" w:hAnsi="宋体" w:cs="Times New Roman"/>
          <w:sz w:val="32"/>
          <w:szCs w:val="32"/>
        </w:rPr>
        <w:t>自然日</w:t>
      </w:r>
      <w:r>
        <w:rPr>
          <w:rFonts w:ascii="仿宋_GB2312" w:eastAsia="仿宋_GB2312" w:hAnsi="宋体" w:cs="Times New Roman" w:hint="eastAsia"/>
          <w:sz w:val="32"/>
          <w:szCs w:val="32"/>
        </w:rPr>
        <w:t>。</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第二阶段：系统培训及试运行，</w:t>
      </w:r>
      <w:r>
        <w:rPr>
          <w:rFonts w:ascii="仿宋_GB2312" w:eastAsia="仿宋_GB2312" w:hAnsi="宋体" w:cs="Times New Roman"/>
          <w:sz w:val="32"/>
          <w:szCs w:val="32"/>
        </w:rPr>
        <w:t>60</w:t>
      </w:r>
      <w:r>
        <w:rPr>
          <w:rFonts w:ascii="仿宋_GB2312" w:eastAsia="仿宋_GB2312" w:hAnsi="宋体" w:cs="Times New Roman" w:hint="eastAsia"/>
          <w:sz w:val="32"/>
          <w:szCs w:val="32"/>
        </w:rPr>
        <w:t>个</w:t>
      </w:r>
      <w:r>
        <w:rPr>
          <w:rFonts w:ascii="仿宋_GB2312" w:eastAsia="仿宋_GB2312" w:hAnsi="宋体" w:cs="Times New Roman"/>
          <w:sz w:val="32"/>
          <w:szCs w:val="32"/>
        </w:rPr>
        <w:t>自然日</w:t>
      </w:r>
      <w:r>
        <w:rPr>
          <w:rFonts w:ascii="仿宋_GB2312" w:eastAsia="仿宋_GB2312" w:hAnsi="宋体" w:cs="Times New Roman" w:hint="eastAsia"/>
          <w:sz w:val="32"/>
          <w:szCs w:val="32"/>
        </w:rPr>
        <w:t>。</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项目验收阶段。按照互联互通标准进行建设并提供测评相关的服务，</w:t>
      </w:r>
      <w:r>
        <w:rPr>
          <w:rFonts w:ascii="仿宋_GB2312" w:eastAsia="仿宋_GB2312" w:hAnsi="宋体" w:cs="Times New Roman" w:hint="eastAsia"/>
          <w:sz w:val="32"/>
          <w:szCs w:val="32"/>
        </w:rPr>
        <w:t>完成项目验收和交付，</w:t>
      </w:r>
      <w:r>
        <w:rPr>
          <w:rFonts w:ascii="仿宋_GB2312" w:eastAsia="仿宋_GB2312" w:hAnsi="宋体" w:cs="Times New Roman" w:hint="eastAsia"/>
          <w:sz w:val="32"/>
          <w:szCs w:val="32"/>
        </w:rPr>
        <w:t>60</w:t>
      </w:r>
      <w:r>
        <w:rPr>
          <w:rFonts w:ascii="仿宋_GB2312" w:eastAsia="仿宋_GB2312" w:hAnsi="宋体" w:cs="Times New Roman" w:hint="eastAsia"/>
          <w:sz w:val="32"/>
          <w:szCs w:val="32"/>
        </w:rPr>
        <w:t>个自然日。</w:t>
      </w:r>
    </w:p>
    <w:p w:rsidR="002A5C3B" w:rsidRDefault="00667898">
      <w:pPr>
        <w:keepNext/>
        <w:keepLines/>
        <w:numPr>
          <w:ilvl w:val="0"/>
          <w:numId w:val="1"/>
        </w:numPr>
        <w:spacing w:before="120" w:after="120"/>
        <w:ind w:left="431" w:hanging="431"/>
        <w:outlineLvl w:val="1"/>
        <w:rPr>
          <w:rFonts w:ascii="仿宋_GB2312" w:eastAsia="仿宋_GB2312" w:hAnsi="Times New Roman" w:cs="Times New Roman"/>
          <w:b/>
          <w:bCs/>
          <w:kern w:val="44"/>
          <w:sz w:val="32"/>
          <w:szCs w:val="32"/>
        </w:rPr>
      </w:pPr>
      <w:r>
        <w:rPr>
          <w:rFonts w:ascii="仿宋_GB2312" w:eastAsia="仿宋_GB2312" w:hAnsi="Times New Roman" w:cs="Times New Roman" w:hint="eastAsia"/>
          <w:b/>
          <w:bCs/>
          <w:kern w:val="44"/>
          <w:sz w:val="32"/>
          <w:szCs w:val="32"/>
        </w:rPr>
        <w:t>总体技术要求</w:t>
      </w:r>
      <w:bookmarkEnd w:id="38"/>
    </w:p>
    <w:p w:rsidR="002A5C3B" w:rsidRDefault="00667898">
      <w:pPr>
        <w:keepNext/>
        <w:keepLines/>
        <w:numPr>
          <w:ilvl w:val="1"/>
          <w:numId w:val="1"/>
        </w:numPr>
        <w:spacing w:before="120" w:after="120"/>
        <w:outlineLvl w:val="2"/>
        <w:rPr>
          <w:rFonts w:ascii="仿宋_GB2312" w:eastAsia="仿宋_GB2312" w:hAnsi="Cambria" w:cs="Times New Roman"/>
          <w:b/>
          <w:bCs/>
          <w:sz w:val="32"/>
          <w:szCs w:val="32"/>
        </w:rPr>
      </w:pPr>
      <w:bookmarkStart w:id="39" w:name="_Toc531"/>
      <w:r>
        <w:rPr>
          <w:rFonts w:ascii="仿宋_GB2312" w:eastAsia="仿宋_GB2312" w:hAnsi="Cambria" w:cs="Times New Roman" w:hint="eastAsia"/>
          <w:b/>
          <w:bCs/>
          <w:sz w:val="32"/>
          <w:szCs w:val="32"/>
        </w:rPr>
        <w:t>集成平台技术要求</w:t>
      </w:r>
      <w:bookmarkEnd w:id="39"/>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bookmarkStart w:id="40" w:name="_Hlk139979748"/>
      <w:r>
        <w:rPr>
          <w:rFonts w:ascii="仿宋_GB2312" w:eastAsia="仿宋_GB2312" w:hAnsi="宋体" w:cs="Times New Roman" w:hint="eastAsia"/>
          <w:sz w:val="32"/>
          <w:szCs w:val="32"/>
        </w:rPr>
        <w:t>集成平台集成引擎应使用国产化中间件，并在其他相关医疗机构有深入的应用实践。为医疗机构突破信息孤岛、打破数据交换壁垒，</w:t>
      </w:r>
      <w:proofErr w:type="gramStart"/>
      <w:r>
        <w:rPr>
          <w:rFonts w:ascii="仿宋_GB2312" w:eastAsia="仿宋_GB2312" w:hAnsi="宋体" w:cs="Times New Roman" w:hint="eastAsia"/>
          <w:sz w:val="32"/>
          <w:szCs w:val="32"/>
        </w:rPr>
        <w:t>高效实现</w:t>
      </w:r>
      <w:proofErr w:type="gramEnd"/>
      <w:r>
        <w:rPr>
          <w:rFonts w:ascii="仿宋_GB2312" w:eastAsia="仿宋_GB2312" w:hAnsi="宋体" w:cs="Times New Roman" w:hint="eastAsia"/>
          <w:sz w:val="32"/>
          <w:szCs w:val="32"/>
        </w:rPr>
        <w:t>不同业务、不同系统、不同机构之间的互操作。引擎具备方便的配置界面和完备的数据流转监管视图，同时内</w:t>
      </w:r>
      <w:proofErr w:type="gramStart"/>
      <w:r>
        <w:rPr>
          <w:rFonts w:ascii="仿宋_GB2312" w:eastAsia="仿宋_GB2312" w:hAnsi="宋体" w:cs="Times New Roman" w:hint="eastAsia"/>
          <w:sz w:val="32"/>
          <w:szCs w:val="32"/>
        </w:rPr>
        <w:t>嵌符合</w:t>
      </w:r>
      <w:proofErr w:type="gramEnd"/>
      <w:r>
        <w:rPr>
          <w:rFonts w:ascii="仿宋_GB2312" w:eastAsia="仿宋_GB2312" w:hAnsi="宋体" w:cs="Times New Roman" w:hint="eastAsia"/>
          <w:sz w:val="32"/>
          <w:szCs w:val="32"/>
        </w:rPr>
        <w:t>国家</w:t>
      </w:r>
      <w:proofErr w:type="gramStart"/>
      <w:r>
        <w:rPr>
          <w:rFonts w:ascii="仿宋_GB2312" w:eastAsia="仿宋_GB2312" w:hAnsi="宋体" w:cs="Times New Roman" w:hint="eastAsia"/>
          <w:sz w:val="32"/>
          <w:szCs w:val="32"/>
        </w:rPr>
        <w:t>卫健委临床</w:t>
      </w:r>
      <w:proofErr w:type="gramEnd"/>
      <w:r>
        <w:rPr>
          <w:rFonts w:ascii="仿宋_GB2312" w:eastAsia="仿宋_GB2312" w:hAnsi="宋体" w:cs="Times New Roman" w:hint="eastAsia"/>
          <w:sz w:val="32"/>
          <w:szCs w:val="32"/>
        </w:rPr>
        <w:t>数据标准的</w:t>
      </w:r>
      <w:r>
        <w:rPr>
          <w:rFonts w:ascii="仿宋_GB2312" w:eastAsia="仿宋_GB2312" w:hAnsi="宋体" w:cs="Times New Roman" w:hint="eastAsia"/>
          <w:sz w:val="32"/>
          <w:szCs w:val="32"/>
        </w:rPr>
        <w:t>CDA</w:t>
      </w:r>
      <w:r>
        <w:rPr>
          <w:rFonts w:ascii="仿宋_GB2312" w:eastAsia="仿宋_GB2312" w:hAnsi="宋体" w:cs="Times New Roman" w:hint="eastAsia"/>
          <w:sz w:val="32"/>
          <w:szCs w:val="32"/>
        </w:rPr>
        <w:lastRenderedPageBreak/>
        <w:t>（</w:t>
      </w:r>
      <w:r>
        <w:rPr>
          <w:rFonts w:ascii="仿宋_GB2312" w:eastAsia="仿宋_GB2312" w:hAnsi="宋体" w:cs="Times New Roman" w:hint="eastAsia"/>
          <w:sz w:val="32"/>
          <w:szCs w:val="32"/>
        </w:rPr>
        <w:t>Clinical Document Architecture</w:t>
      </w:r>
      <w:r>
        <w:rPr>
          <w:rFonts w:ascii="仿宋_GB2312" w:eastAsia="仿宋_GB2312" w:hAnsi="宋体" w:cs="Times New Roman" w:hint="eastAsia"/>
          <w:sz w:val="32"/>
          <w:szCs w:val="32"/>
        </w:rPr>
        <w:t>，临床文档架构）组件，助力互联互通和电子病历评级。具体要求如下：</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w:t>
      </w:r>
      <w:r>
        <w:rPr>
          <w:rFonts w:ascii="仿宋_GB2312" w:eastAsia="仿宋_GB2312" w:hAnsi="宋体" w:cs="Times New Roman" w:hint="eastAsia"/>
          <w:sz w:val="32"/>
          <w:szCs w:val="32"/>
        </w:rPr>
        <w:t>）信息集成平台满足</w:t>
      </w:r>
      <w:r>
        <w:rPr>
          <w:rFonts w:ascii="仿宋_GB2312" w:eastAsia="仿宋_GB2312" w:hAnsi="宋体" w:cs="Times New Roman" w:hint="eastAsia"/>
          <w:sz w:val="32"/>
          <w:szCs w:val="32"/>
        </w:rPr>
        <w:t>HL7</w:t>
      </w:r>
      <w:r>
        <w:rPr>
          <w:rFonts w:ascii="仿宋_GB2312" w:eastAsia="仿宋_GB2312" w:hAnsi="宋体" w:cs="Times New Roman" w:hint="eastAsia"/>
          <w:sz w:val="32"/>
          <w:szCs w:val="32"/>
        </w:rPr>
        <w:t>等标准，参照</w:t>
      </w:r>
      <w:r>
        <w:rPr>
          <w:rFonts w:ascii="仿宋_GB2312" w:eastAsia="仿宋_GB2312" w:hAnsi="宋体" w:cs="Times New Roman" w:hint="eastAsia"/>
          <w:sz w:val="32"/>
          <w:szCs w:val="32"/>
        </w:rPr>
        <w:t>IHE(Integr</w:t>
      </w:r>
      <w:r>
        <w:rPr>
          <w:rFonts w:ascii="仿宋_GB2312" w:eastAsia="仿宋_GB2312" w:hAnsi="宋体" w:cs="Times New Roman" w:hint="eastAsia"/>
          <w:sz w:val="32"/>
          <w:szCs w:val="32"/>
        </w:rPr>
        <w:t>ating the Healthcare Enterprise</w:t>
      </w:r>
      <w:r>
        <w:rPr>
          <w:rFonts w:ascii="仿宋_GB2312" w:eastAsia="仿宋_GB2312" w:hAnsi="宋体" w:cs="Times New Roman" w:hint="eastAsia"/>
          <w:sz w:val="32"/>
          <w:szCs w:val="32"/>
        </w:rPr>
        <w:t>，医疗信息系统集成</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技术框架和体系结构，采用</w:t>
      </w:r>
      <w:r>
        <w:rPr>
          <w:rFonts w:ascii="仿宋_GB2312" w:eastAsia="仿宋_GB2312" w:hAnsi="宋体" w:cs="Times New Roman" w:hint="eastAsia"/>
          <w:sz w:val="32"/>
          <w:szCs w:val="32"/>
        </w:rPr>
        <w:t>SOA</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Service-Oriented Architecture</w:t>
      </w:r>
      <w:r>
        <w:rPr>
          <w:rFonts w:ascii="仿宋_GB2312" w:eastAsia="仿宋_GB2312" w:hAnsi="宋体" w:cs="Times New Roman" w:hint="eastAsia"/>
          <w:sz w:val="32"/>
          <w:szCs w:val="32"/>
        </w:rPr>
        <w:t>，面向服务的体系结构）和信息集成技术将各种医疗信息</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影像、文字、视频、检验数据等</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进行松耦合集成，通过互联互通的方式实现临床工作模式与工作流程的优化。</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w:t>
      </w:r>
      <w:r>
        <w:rPr>
          <w:rFonts w:ascii="仿宋_GB2312" w:eastAsia="仿宋_GB2312" w:hAnsi="宋体" w:cs="Times New Roman" w:hint="eastAsia"/>
          <w:sz w:val="32"/>
          <w:szCs w:val="32"/>
        </w:rPr>
        <w:t>）采用企业级服务总线技术，通过松耦合模式，将业务逻辑和应用逻辑、数据逻辑分离。服务总线遵循</w:t>
      </w:r>
      <w:r>
        <w:rPr>
          <w:rFonts w:ascii="仿宋_GB2312" w:eastAsia="仿宋_GB2312" w:hAnsi="宋体" w:cs="Times New Roman" w:hint="eastAsia"/>
          <w:sz w:val="32"/>
          <w:szCs w:val="32"/>
        </w:rPr>
        <w:t>SOA</w:t>
      </w:r>
      <w:r>
        <w:rPr>
          <w:rFonts w:ascii="仿宋_GB2312" w:eastAsia="仿宋_GB2312" w:hAnsi="宋体" w:cs="Times New Roman" w:hint="eastAsia"/>
          <w:sz w:val="32"/>
          <w:szCs w:val="32"/>
        </w:rPr>
        <w:t>设计原则和技术标准，支持数据的自动采集、传输、标准化转换、存储、共享，支持可靠的数据或消息传输，支持标准消息中间件。</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3</w:t>
      </w:r>
      <w:r>
        <w:rPr>
          <w:rFonts w:ascii="仿宋_GB2312" w:eastAsia="仿宋_GB2312" w:hAnsi="宋体" w:cs="Times New Roman" w:hint="eastAsia"/>
          <w:sz w:val="32"/>
          <w:szCs w:val="32"/>
        </w:rPr>
        <w:t>）基于主流成熟的企业服务总线服务产品，支持按服务分组，相互组之间不会受影响。</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4</w:t>
      </w:r>
      <w:r>
        <w:rPr>
          <w:rFonts w:ascii="仿宋_GB2312" w:eastAsia="仿宋_GB2312" w:hAnsi="宋体" w:cs="Times New Roman" w:hint="eastAsia"/>
          <w:sz w:val="32"/>
          <w:szCs w:val="32"/>
        </w:rPr>
        <w:t>）支持多种数据通信模式，包括同步、异步等。</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5</w:t>
      </w:r>
      <w:r>
        <w:rPr>
          <w:rFonts w:ascii="仿宋_GB2312" w:eastAsia="仿宋_GB2312" w:hAnsi="宋体" w:cs="Times New Roman" w:hint="eastAsia"/>
          <w:sz w:val="32"/>
          <w:szCs w:val="32"/>
        </w:rPr>
        <w:t>）支持最新</w:t>
      </w:r>
      <w:r>
        <w:rPr>
          <w:rFonts w:ascii="仿宋_GB2312" w:eastAsia="仿宋_GB2312" w:hAnsi="宋体" w:cs="Times New Roman" w:hint="eastAsia"/>
          <w:sz w:val="32"/>
          <w:szCs w:val="32"/>
        </w:rPr>
        <w:t>Web Services</w:t>
      </w:r>
      <w:r>
        <w:rPr>
          <w:rFonts w:ascii="仿宋_GB2312" w:eastAsia="仿宋_GB2312" w:hAnsi="宋体" w:cs="Times New Roman" w:hint="eastAsia"/>
          <w:sz w:val="32"/>
          <w:szCs w:val="32"/>
        </w:rPr>
        <w:t>标准，包括</w:t>
      </w:r>
      <w:r>
        <w:rPr>
          <w:rFonts w:ascii="仿宋_GB2312" w:eastAsia="仿宋_GB2312" w:hAnsi="宋体" w:cs="Times New Roman" w:hint="eastAsia"/>
          <w:sz w:val="32"/>
          <w:szCs w:val="32"/>
        </w:rPr>
        <w:t>SOAP</w:t>
      </w:r>
      <w:r>
        <w:rPr>
          <w:rFonts w:ascii="仿宋_GB2312" w:eastAsia="仿宋_GB2312" w:hAnsi="宋体" w:cs="Times New Roman"/>
          <w:sz w:val="32"/>
          <w:szCs w:val="32"/>
        </w:rPr>
        <w:t>(Simple Object Access Protocol,</w:t>
      </w:r>
      <w:r>
        <w:rPr>
          <w:rFonts w:ascii="仿宋_GB2312" w:eastAsia="仿宋_GB2312" w:hAnsi="宋体" w:cs="Times New Roman" w:hint="eastAsia"/>
          <w:sz w:val="32"/>
          <w:szCs w:val="32"/>
        </w:rPr>
        <w:t>简单</w:t>
      </w:r>
      <w:r>
        <w:rPr>
          <w:rFonts w:ascii="仿宋_GB2312" w:eastAsia="仿宋_GB2312" w:hAnsi="宋体" w:cs="Times New Roman"/>
          <w:sz w:val="32"/>
          <w:szCs w:val="32"/>
        </w:rPr>
        <w:t>对象访问</w:t>
      </w:r>
      <w:r>
        <w:rPr>
          <w:rFonts w:ascii="仿宋_GB2312" w:eastAsia="仿宋_GB2312" w:hAnsi="宋体" w:cs="Times New Roman" w:hint="eastAsia"/>
          <w:sz w:val="32"/>
          <w:szCs w:val="32"/>
        </w:rPr>
        <w:t>协议</w:t>
      </w:r>
      <w:r>
        <w:rPr>
          <w:rFonts w:ascii="仿宋_GB2312" w:eastAsia="仿宋_GB2312" w:hAnsi="宋体" w:cs="Times New Roman"/>
          <w:sz w:val="32"/>
          <w:szCs w:val="32"/>
        </w:rPr>
        <w:t>)</w:t>
      </w:r>
      <w:r>
        <w:rPr>
          <w:rFonts w:ascii="仿宋_GB2312" w:eastAsia="仿宋_GB2312" w:hAnsi="宋体" w:cs="Times New Roman" w:hint="eastAsia"/>
          <w:sz w:val="32"/>
          <w:szCs w:val="32"/>
        </w:rPr>
        <w:t>1.1/1.2</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WSDL1.</w:t>
      </w:r>
      <w:r>
        <w:rPr>
          <w:rFonts w:ascii="仿宋_GB2312" w:eastAsia="仿宋_GB2312" w:hAnsi="宋体" w:cs="Times New Roman" w:hint="eastAsia"/>
          <w:sz w:val="32"/>
          <w:szCs w:val="32"/>
        </w:rPr>
        <w:t>1</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MTOM/XOPWS-I Basic Profile 11</w:t>
      </w:r>
      <w:r>
        <w:rPr>
          <w:rFonts w:ascii="仿宋_GB2312" w:eastAsia="仿宋_GB2312" w:hAnsi="宋体" w:cs="Times New Roman" w:hint="eastAsia"/>
          <w:sz w:val="32"/>
          <w:szCs w:val="32"/>
        </w:rPr>
        <w:t>等，支持</w:t>
      </w:r>
      <w:r>
        <w:rPr>
          <w:rFonts w:ascii="仿宋_GB2312" w:eastAsia="仿宋_GB2312" w:hAnsi="宋体" w:cs="Times New Roman" w:hint="eastAsia"/>
          <w:sz w:val="32"/>
          <w:szCs w:val="32"/>
        </w:rPr>
        <w:t>Web Services</w:t>
      </w:r>
      <w:r>
        <w:rPr>
          <w:rFonts w:ascii="仿宋_GB2312" w:eastAsia="仿宋_GB2312" w:hAnsi="宋体" w:cs="Times New Roman" w:hint="eastAsia"/>
          <w:sz w:val="32"/>
          <w:szCs w:val="32"/>
        </w:rPr>
        <w:t>自有的安全性</w:t>
      </w:r>
      <w:r>
        <w:rPr>
          <w:rFonts w:ascii="仿宋_GB2312" w:eastAsia="仿宋_GB2312" w:hAnsi="宋体" w:cs="Times New Roman" w:hint="eastAsia"/>
          <w:sz w:val="32"/>
          <w:szCs w:val="32"/>
        </w:rPr>
        <w:t>WS-Security</w:t>
      </w:r>
      <w:r>
        <w:rPr>
          <w:rFonts w:ascii="仿宋_GB2312" w:eastAsia="仿宋_GB2312" w:hAnsi="宋体" w:cs="Times New Roman" w:hint="eastAsia"/>
          <w:sz w:val="32"/>
          <w:szCs w:val="32"/>
        </w:rPr>
        <w:t>和寻址功能</w:t>
      </w:r>
      <w:r>
        <w:rPr>
          <w:rFonts w:ascii="仿宋_GB2312" w:eastAsia="仿宋_GB2312" w:hAnsi="宋体" w:cs="Times New Roman" w:hint="eastAsia"/>
          <w:sz w:val="32"/>
          <w:szCs w:val="32"/>
        </w:rPr>
        <w:t xml:space="preserve"> WS-Addressing</w:t>
      </w:r>
      <w:r>
        <w:rPr>
          <w:rFonts w:ascii="仿宋_GB2312" w:eastAsia="仿宋_GB2312" w:hAnsi="宋体" w:cs="Times New Roman" w:hint="eastAsia"/>
          <w:sz w:val="32"/>
          <w:szCs w:val="32"/>
        </w:rPr>
        <w:t>，实现</w:t>
      </w:r>
      <w:r>
        <w:rPr>
          <w:rFonts w:ascii="仿宋_GB2312" w:eastAsia="仿宋_GB2312" w:hAnsi="宋体" w:cs="Times New Roman" w:hint="eastAsia"/>
          <w:sz w:val="32"/>
          <w:szCs w:val="32"/>
        </w:rPr>
        <w:t>Web Services</w:t>
      </w:r>
      <w:r>
        <w:rPr>
          <w:rFonts w:ascii="仿宋_GB2312" w:eastAsia="仿宋_GB2312" w:hAnsi="宋体" w:cs="Times New Roman" w:hint="eastAsia"/>
          <w:sz w:val="32"/>
          <w:szCs w:val="32"/>
        </w:rPr>
        <w:t>同步和异步调用。</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lastRenderedPageBreak/>
        <w:t>（</w:t>
      </w:r>
      <w:r>
        <w:rPr>
          <w:rFonts w:ascii="仿宋_GB2312" w:eastAsia="仿宋_GB2312" w:hAnsi="宋体" w:cs="Times New Roman" w:hint="eastAsia"/>
          <w:sz w:val="32"/>
          <w:szCs w:val="32"/>
        </w:rPr>
        <w:t>6</w:t>
      </w:r>
      <w:r>
        <w:rPr>
          <w:rFonts w:ascii="仿宋_GB2312" w:eastAsia="仿宋_GB2312" w:hAnsi="宋体" w:cs="Times New Roman" w:hint="eastAsia"/>
          <w:sz w:val="32"/>
          <w:szCs w:val="32"/>
        </w:rPr>
        <w:t>）支持灵活开放的协议，包括但不限于</w:t>
      </w:r>
      <w:r>
        <w:rPr>
          <w:rFonts w:ascii="仿宋_GB2312" w:eastAsia="仿宋_GB2312" w:hAnsi="宋体" w:cs="Times New Roman" w:hint="eastAsia"/>
          <w:sz w:val="32"/>
          <w:szCs w:val="32"/>
        </w:rPr>
        <w:t>HL7</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DICOM</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JSON</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MLLP</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HTTP/HTTPS</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JMS</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FTP/File</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Socket</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SMTP</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SOAP/HTTP</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SOAP/JMS</w:t>
      </w:r>
      <w:r>
        <w:rPr>
          <w:rFonts w:ascii="仿宋_GB2312" w:eastAsia="仿宋_GB2312" w:hAnsi="宋体" w:cs="Times New Roman" w:hint="eastAsia"/>
          <w:sz w:val="32"/>
          <w:szCs w:val="32"/>
        </w:rPr>
        <w:t>。</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7</w:t>
      </w:r>
      <w:r>
        <w:rPr>
          <w:rFonts w:ascii="仿宋_GB2312" w:eastAsia="仿宋_GB2312" w:hAnsi="宋体" w:cs="Times New Roman" w:hint="eastAsia"/>
          <w:sz w:val="32"/>
          <w:szCs w:val="32"/>
        </w:rPr>
        <w:t>）支持集群功能，队列管理器之间能够共享负载，实现自动负载均衡。</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8</w:t>
      </w:r>
      <w:r>
        <w:rPr>
          <w:rFonts w:ascii="仿宋_GB2312" w:eastAsia="仿宋_GB2312" w:hAnsi="宋体" w:cs="Times New Roman" w:hint="eastAsia"/>
          <w:sz w:val="32"/>
          <w:szCs w:val="32"/>
        </w:rPr>
        <w:t>）支持标准接入规范，基于统一描述、发</w:t>
      </w:r>
      <w:r>
        <w:rPr>
          <w:rFonts w:ascii="仿宋_GB2312" w:eastAsia="仿宋_GB2312" w:hAnsi="宋体" w:cs="Times New Roman" w:hint="eastAsia"/>
          <w:sz w:val="32"/>
          <w:szCs w:val="32"/>
        </w:rPr>
        <w:t>现和集成标准，进行关键业务活动服务注册，</w:t>
      </w:r>
      <w:proofErr w:type="gramStart"/>
      <w:r>
        <w:rPr>
          <w:rFonts w:ascii="仿宋_GB2312" w:eastAsia="仿宋_GB2312" w:hAnsi="宋体" w:cs="Times New Roman" w:hint="eastAsia"/>
          <w:sz w:val="32"/>
          <w:szCs w:val="32"/>
        </w:rPr>
        <w:t>方便第三方供应</w:t>
      </w:r>
      <w:proofErr w:type="gramEnd"/>
      <w:r>
        <w:rPr>
          <w:rFonts w:ascii="仿宋_GB2312" w:eastAsia="仿宋_GB2312" w:hAnsi="宋体" w:cs="Times New Roman" w:hint="eastAsia"/>
          <w:sz w:val="32"/>
          <w:szCs w:val="32"/>
        </w:rPr>
        <w:t>商基于</w:t>
      </w:r>
      <w:proofErr w:type="gramStart"/>
      <w:r>
        <w:rPr>
          <w:rFonts w:ascii="仿宋_GB2312" w:eastAsia="仿宋_GB2312" w:hAnsi="宋体" w:cs="Times New Roman" w:hint="eastAsia"/>
          <w:sz w:val="32"/>
          <w:szCs w:val="32"/>
        </w:rPr>
        <w:t>该统一</w:t>
      </w:r>
      <w:proofErr w:type="gramEnd"/>
      <w:r>
        <w:rPr>
          <w:rFonts w:ascii="仿宋_GB2312" w:eastAsia="仿宋_GB2312" w:hAnsi="宋体" w:cs="Times New Roman" w:hint="eastAsia"/>
          <w:sz w:val="32"/>
          <w:szCs w:val="32"/>
        </w:rPr>
        <w:t>架构进行平台接入。</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9</w:t>
      </w:r>
      <w:r>
        <w:rPr>
          <w:rFonts w:ascii="仿宋_GB2312" w:eastAsia="仿宋_GB2312" w:hAnsi="宋体" w:cs="Times New Roman" w:hint="eastAsia"/>
          <w:sz w:val="32"/>
          <w:szCs w:val="32"/>
        </w:rPr>
        <w:t>）支持企业服务总线事件驱动模型构建，支持业务规则引擎场景设置和自定义应用场景。</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10</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EMPI</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Enterprise Master Patient Index</w:t>
      </w:r>
      <w:r>
        <w:rPr>
          <w:rFonts w:ascii="仿宋_GB2312" w:eastAsia="仿宋_GB2312" w:hAnsi="宋体" w:cs="Times New Roman" w:hint="eastAsia"/>
          <w:sz w:val="32"/>
          <w:szCs w:val="32"/>
        </w:rPr>
        <w:t>，患者主索引</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企业</w:t>
      </w:r>
      <w:proofErr w:type="gramStart"/>
      <w:r>
        <w:rPr>
          <w:rFonts w:ascii="仿宋_GB2312" w:eastAsia="仿宋_GB2312" w:hAnsi="宋体" w:cs="Times New Roman" w:hint="eastAsia"/>
          <w:sz w:val="32"/>
          <w:szCs w:val="32"/>
        </w:rPr>
        <w:t>级患者主</w:t>
      </w:r>
      <w:proofErr w:type="gramEnd"/>
      <w:r>
        <w:rPr>
          <w:rFonts w:ascii="仿宋_GB2312" w:eastAsia="仿宋_GB2312" w:hAnsi="宋体" w:cs="Times New Roman" w:hint="eastAsia"/>
          <w:sz w:val="32"/>
          <w:szCs w:val="32"/>
        </w:rPr>
        <w:t>索引）匹配算法应符合</w:t>
      </w:r>
      <w:r>
        <w:rPr>
          <w:rFonts w:ascii="仿宋_GB2312" w:eastAsia="仿宋_GB2312" w:hAnsi="宋体" w:cs="Times New Roman" w:hint="eastAsia"/>
          <w:sz w:val="32"/>
          <w:szCs w:val="32"/>
        </w:rPr>
        <w:t>IHE-PIX</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Patient Identification cross-reference</w:t>
      </w:r>
      <w:r>
        <w:rPr>
          <w:rFonts w:ascii="仿宋_GB2312" w:eastAsia="仿宋_GB2312" w:hAnsi="宋体" w:cs="Times New Roman" w:hint="eastAsia"/>
          <w:sz w:val="32"/>
          <w:szCs w:val="32"/>
        </w:rPr>
        <w:t>，患者标识符交叉引用）、</w:t>
      </w:r>
      <w:r>
        <w:rPr>
          <w:rFonts w:ascii="仿宋_GB2312" w:eastAsia="仿宋_GB2312" w:hAnsi="宋体" w:cs="Times New Roman" w:hint="eastAsia"/>
          <w:sz w:val="32"/>
          <w:szCs w:val="32"/>
        </w:rPr>
        <w:t>IHE-PDO</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 xml:space="preserve">Patient Data </w:t>
      </w:r>
      <w:r>
        <w:rPr>
          <w:rFonts w:ascii="仿宋_GB2312" w:eastAsia="仿宋_GB2312" w:hAnsi="宋体" w:cs="Times New Roman" w:hint="eastAsia"/>
          <w:sz w:val="32"/>
          <w:szCs w:val="32"/>
        </w:rPr>
        <w:t>Object</w:t>
      </w:r>
      <w:r>
        <w:rPr>
          <w:rFonts w:ascii="仿宋_GB2312" w:eastAsia="仿宋_GB2312" w:hAnsi="宋体" w:cs="Times New Roman" w:hint="eastAsia"/>
          <w:sz w:val="32"/>
          <w:szCs w:val="32"/>
        </w:rPr>
        <w:t>，患者数据对象）集成规范，支持符合</w:t>
      </w:r>
      <w:r>
        <w:rPr>
          <w:rFonts w:ascii="仿宋_GB2312" w:eastAsia="仿宋_GB2312" w:hAnsi="宋体" w:cs="Times New Roman" w:hint="eastAsia"/>
          <w:sz w:val="32"/>
          <w:szCs w:val="32"/>
        </w:rPr>
        <w:t>HL7</w:t>
      </w:r>
      <w:r>
        <w:rPr>
          <w:rFonts w:ascii="仿宋_GB2312" w:eastAsia="仿宋_GB2312" w:hAnsi="宋体" w:cs="Times New Roman" w:hint="eastAsia"/>
          <w:sz w:val="32"/>
          <w:szCs w:val="32"/>
        </w:rPr>
        <w:t>标准的对外服务接口。</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11</w:t>
      </w:r>
      <w:r>
        <w:rPr>
          <w:rFonts w:ascii="仿宋_GB2312" w:eastAsia="仿宋_GB2312" w:hAnsi="宋体" w:cs="Times New Roman" w:hint="eastAsia"/>
          <w:sz w:val="32"/>
          <w:szCs w:val="32"/>
        </w:rPr>
        <w:t>）具有较高的并发处理性能，尤其对于</w:t>
      </w:r>
      <w:r>
        <w:rPr>
          <w:rFonts w:ascii="仿宋_GB2312" w:eastAsia="仿宋_GB2312" w:hAnsi="宋体" w:cs="Times New Roman" w:hint="eastAsia"/>
          <w:sz w:val="32"/>
          <w:szCs w:val="32"/>
        </w:rPr>
        <w:t>XML</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Extensible Markup Language</w:t>
      </w:r>
      <w:r>
        <w:rPr>
          <w:rFonts w:ascii="仿宋_GB2312" w:eastAsia="仿宋_GB2312" w:hAnsi="宋体" w:cs="Times New Roman" w:hint="eastAsia"/>
          <w:sz w:val="32"/>
          <w:szCs w:val="32"/>
        </w:rPr>
        <w:t>，可扩展标记语言）数据的校验和解析、</w:t>
      </w:r>
      <w:r>
        <w:rPr>
          <w:rFonts w:ascii="仿宋_GB2312" w:eastAsia="仿宋_GB2312" w:hAnsi="宋体" w:cs="Times New Roman" w:hint="eastAsia"/>
          <w:sz w:val="32"/>
          <w:szCs w:val="32"/>
        </w:rPr>
        <w:t>XSLT</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Extensible Stylesheet Language Transformations</w:t>
      </w:r>
      <w:r>
        <w:rPr>
          <w:rFonts w:ascii="仿宋_GB2312" w:eastAsia="仿宋_GB2312" w:hAnsi="宋体" w:cs="Times New Roman" w:hint="eastAsia"/>
          <w:sz w:val="32"/>
          <w:szCs w:val="32"/>
        </w:rPr>
        <w:t>，可扩展样式表语言转换）解析、非</w:t>
      </w:r>
      <w:r>
        <w:rPr>
          <w:rFonts w:ascii="仿宋_GB2312" w:eastAsia="仿宋_GB2312" w:hAnsi="宋体" w:cs="Times New Roman" w:hint="eastAsia"/>
          <w:sz w:val="32"/>
          <w:szCs w:val="32"/>
        </w:rPr>
        <w:t>XML</w:t>
      </w:r>
      <w:r>
        <w:rPr>
          <w:rFonts w:ascii="仿宋_GB2312" w:eastAsia="仿宋_GB2312" w:hAnsi="宋体" w:cs="Times New Roman" w:hint="eastAsia"/>
          <w:sz w:val="32"/>
          <w:szCs w:val="32"/>
        </w:rPr>
        <w:t>报文的处理、路由和过滤、数据库操作、</w:t>
      </w:r>
      <w:r>
        <w:rPr>
          <w:rFonts w:ascii="仿宋_GB2312" w:eastAsia="仿宋_GB2312" w:hAnsi="宋体" w:cs="Times New Roman" w:hint="eastAsia"/>
          <w:sz w:val="32"/>
          <w:szCs w:val="32"/>
        </w:rPr>
        <w:t>Web Services</w:t>
      </w:r>
      <w:r>
        <w:rPr>
          <w:rFonts w:ascii="仿宋_GB2312" w:eastAsia="仿宋_GB2312" w:hAnsi="宋体" w:cs="Times New Roman" w:hint="eastAsia"/>
          <w:sz w:val="32"/>
          <w:szCs w:val="32"/>
        </w:rPr>
        <w:t>调用等都要满足高性能要求，支持动态的缓存机制，保证数据能够在内存中</w:t>
      </w:r>
      <w:proofErr w:type="gramStart"/>
      <w:r>
        <w:rPr>
          <w:rFonts w:ascii="仿宋_GB2312" w:eastAsia="仿宋_GB2312" w:hAnsi="宋体" w:cs="Times New Roman" w:hint="eastAsia"/>
          <w:sz w:val="32"/>
          <w:szCs w:val="32"/>
        </w:rPr>
        <w:t>最</w:t>
      </w:r>
      <w:proofErr w:type="gramEnd"/>
      <w:r>
        <w:rPr>
          <w:rFonts w:ascii="仿宋_GB2312" w:eastAsia="仿宋_GB2312" w:hAnsi="宋体" w:cs="Times New Roman" w:hint="eastAsia"/>
          <w:sz w:val="32"/>
          <w:szCs w:val="32"/>
        </w:rPr>
        <w:t>快速地处理。</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lastRenderedPageBreak/>
        <w:t>（</w:t>
      </w:r>
      <w:r>
        <w:rPr>
          <w:rFonts w:ascii="仿宋_GB2312" w:eastAsia="仿宋_GB2312" w:hAnsi="宋体" w:cs="Times New Roman" w:hint="eastAsia"/>
          <w:sz w:val="32"/>
          <w:szCs w:val="32"/>
        </w:rPr>
        <w:t>12</w:t>
      </w:r>
      <w:r>
        <w:rPr>
          <w:rFonts w:ascii="仿宋_GB2312" w:eastAsia="仿宋_GB2312" w:hAnsi="宋体" w:cs="Times New Roman" w:hint="eastAsia"/>
          <w:sz w:val="32"/>
          <w:szCs w:val="32"/>
        </w:rPr>
        <w:t>）支持热备、高</w:t>
      </w:r>
      <w:r>
        <w:rPr>
          <w:rFonts w:ascii="仿宋_GB2312" w:eastAsia="仿宋_GB2312" w:hAnsi="宋体" w:cs="Times New Roman" w:hint="eastAsia"/>
          <w:sz w:val="32"/>
          <w:szCs w:val="32"/>
        </w:rPr>
        <w:t>可用性部署，支持多层架构的体系结构，应充分考虑到系统今后纵向和横向的平滑扩展能力。企业服务总线服务需要支持</w:t>
      </w:r>
      <w:r>
        <w:rPr>
          <w:rFonts w:ascii="仿宋_GB2312" w:eastAsia="仿宋_GB2312" w:hAnsi="宋体" w:cs="Times New Roman" w:hint="eastAsia"/>
          <w:sz w:val="32"/>
          <w:szCs w:val="32"/>
        </w:rPr>
        <w:t>3</w:t>
      </w:r>
      <w:r>
        <w:rPr>
          <w:rFonts w:ascii="仿宋_GB2312" w:eastAsia="仿宋_GB2312" w:hAnsi="宋体" w:cs="Times New Roman" w:hint="eastAsia"/>
          <w:sz w:val="32"/>
          <w:szCs w:val="32"/>
        </w:rPr>
        <w:t>个及以上负载均衡部署能力。</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13</w:t>
      </w:r>
      <w:r>
        <w:rPr>
          <w:rFonts w:ascii="仿宋_GB2312" w:eastAsia="仿宋_GB2312" w:hAnsi="宋体" w:cs="Times New Roman" w:hint="eastAsia"/>
          <w:sz w:val="32"/>
          <w:szCs w:val="32"/>
        </w:rPr>
        <w:t>）系统具备高度的安全性和可靠性，可以对外来访问</w:t>
      </w:r>
      <w:r>
        <w:rPr>
          <w:rFonts w:ascii="仿宋_GB2312" w:eastAsia="仿宋_GB2312" w:hAnsi="宋体" w:cs="Times New Roman" w:hint="eastAsia"/>
          <w:sz w:val="32"/>
          <w:szCs w:val="32"/>
        </w:rPr>
        <w:t>Web Service</w:t>
      </w:r>
      <w:r>
        <w:rPr>
          <w:rFonts w:ascii="仿宋_GB2312" w:eastAsia="仿宋_GB2312" w:hAnsi="宋体" w:cs="Times New Roman" w:hint="eastAsia"/>
          <w:sz w:val="32"/>
          <w:szCs w:val="32"/>
        </w:rPr>
        <w:t>客户端进行用户认证和访问权限的控制，并支持</w:t>
      </w:r>
      <w:r>
        <w:rPr>
          <w:rFonts w:ascii="仿宋_GB2312" w:eastAsia="仿宋_GB2312" w:hAnsi="宋体" w:cs="Times New Roman" w:hint="eastAsia"/>
          <w:sz w:val="32"/>
          <w:szCs w:val="32"/>
        </w:rPr>
        <w:t>HTTPS(SSL</w:t>
      </w:r>
      <w:r>
        <w:rPr>
          <w:rFonts w:ascii="仿宋_GB2312" w:eastAsia="仿宋_GB2312" w:hAnsi="宋体" w:cs="Times New Roman" w:hint="eastAsia"/>
          <w:sz w:val="32"/>
          <w:szCs w:val="32"/>
        </w:rPr>
        <w:t>加密传输</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14</w:t>
      </w:r>
      <w:r>
        <w:rPr>
          <w:rFonts w:ascii="仿宋_GB2312" w:eastAsia="仿宋_GB2312" w:hAnsi="宋体" w:cs="Times New Roman" w:hint="eastAsia"/>
          <w:sz w:val="32"/>
          <w:szCs w:val="32"/>
        </w:rPr>
        <w:t>）系统支持灵活配置，院方可以通过简单的系统配置操作完成后期新增服务的发布订阅配置。</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15</w:t>
      </w:r>
      <w:r>
        <w:rPr>
          <w:rFonts w:ascii="仿宋_GB2312" w:eastAsia="仿宋_GB2312" w:hAnsi="宋体" w:cs="Times New Roman" w:hint="eastAsia"/>
          <w:sz w:val="32"/>
          <w:szCs w:val="32"/>
        </w:rPr>
        <w:t>）集成互联互通标准服务，实现互联互通评审的所有审查点，包括但不限于日志查询，重发跟踪，日常服务调用统计等功能。</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16</w:t>
      </w:r>
      <w:r>
        <w:rPr>
          <w:rFonts w:ascii="仿宋_GB2312" w:eastAsia="仿宋_GB2312" w:hAnsi="宋体" w:cs="Times New Roman" w:hint="eastAsia"/>
          <w:sz w:val="32"/>
          <w:szCs w:val="32"/>
        </w:rPr>
        <w:t>）支持多种通讯</w:t>
      </w:r>
      <w:r>
        <w:rPr>
          <w:rFonts w:ascii="仿宋_GB2312" w:eastAsia="仿宋_GB2312" w:hAnsi="宋体" w:cs="Times New Roman" w:hint="eastAsia"/>
          <w:sz w:val="32"/>
          <w:szCs w:val="32"/>
        </w:rPr>
        <w:t>协议，包括但不限于</w:t>
      </w:r>
      <w:r>
        <w:rPr>
          <w:rFonts w:ascii="仿宋_GB2312" w:eastAsia="仿宋_GB2312" w:hAnsi="宋体" w:cs="Times New Roman" w:hint="eastAsia"/>
          <w:sz w:val="32"/>
          <w:szCs w:val="32"/>
        </w:rPr>
        <w:t>TCP/IP</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SOAP We</w:t>
      </w:r>
      <w:r>
        <w:rPr>
          <w:rFonts w:ascii="仿宋_GB2312" w:eastAsia="仿宋_GB2312" w:hAnsi="宋体" w:cs="Times New Roman"/>
          <w:sz w:val="32"/>
          <w:szCs w:val="32"/>
        </w:rPr>
        <w:t>b</w:t>
      </w:r>
      <w:r>
        <w:rPr>
          <w:rFonts w:ascii="仿宋_GB2312" w:eastAsia="仿宋_GB2312" w:hAnsi="宋体" w:cs="Times New Roman" w:hint="eastAsia"/>
          <w:sz w:val="32"/>
          <w:szCs w:val="32"/>
        </w:rPr>
        <w:t>服务、</w:t>
      </w:r>
      <w:r>
        <w:rPr>
          <w:rFonts w:ascii="仿宋_GB2312" w:eastAsia="仿宋_GB2312" w:hAnsi="宋体" w:cs="Times New Roman" w:hint="eastAsia"/>
          <w:sz w:val="32"/>
          <w:szCs w:val="32"/>
        </w:rPr>
        <w:t>REST Web</w:t>
      </w:r>
      <w:r>
        <w:rPr>
          <w:rFonts w:ascii="仿宋_GB2312" w:eastAsia="仿宋_GB2312" w:hAnsi="宋体" w:cs="Times New Roman" w:hint="eastAsia"/>
          <w:sz w:val="32"/>
          <w:szCs w:val="32"/>
        </w:rPr>
        <w:t>服务、数据库等：支持</w:t>
      </w:r>
      <w:r>
        <w:rPr>
          <w:rFonts w:ascii="仿宋_GB2312" w:eastAsia="仿宋_GB2312" w:hAnsi="宋体" w:cs="Times New Roman" w:hint="eastAsia"/>
          <w:sz w:val="32"/>
          <w:szCs w:val="32"/>
        </w:rPr>
        <w:t>WEB SERVICES</w:t>
      </w:r>
      <w:r>
        <w:rPr>
          <w:rFonts w:ascii="仿宋_GB2312" w:eastAsia="仿宋_GB2312" w:hAnsi="宋体" w:cs="Times New Roman" w:hint="eastAsia"/>
          <w:sz w:val="32"/>
          <w:szCs w:val="32"/>
        </w:rPr>
        <w:t>，以及复合应用软件开发。</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17</w:t>
      </w:r>
      <w:r>
        <w:rPr>
          <w:rFonts w:ascii="仿宋_GB2312" w:eastAsia="仿宋_GB2312" w:hAnsi="宋体" w:cs="Times New Roman" w:hint="eastAsia"/>
          <w:sz w:val="32"/>
          <w:szCs w:val="32"/>
        </w:rPr>
        <w:t>）支持开发定制化的适配器，通过预制的适配器能集成多种技术，如</w:t>
      </w:r>
      <w:r>
        <w:rPr>
          <w:rFonts w:ascii="仿宋_GB2312" w:eastAsia="仿宋_GB2312" w:hAnsi="宋体" w:cs="Times New Roman" w:hint="eastAsia"/>
          <w:sz w:val="32"/>
          <w:szCs w:val="32"/>
        </w:rPr>
        <w:t>.NETJAVA</w:t>
      </w:r>
      <w:r>
        <w:rPr>
          <w:rFonts w:ascii="仿宋_GB2312" w:eastAsia="仿宋_GB2312" w:hAnsi="宋体" w:cs="Times New Roman" w:hint="eastAsia"/>
          <w:sz w:val="32"/>
          <w:szCs w:val="32"/>
        </w:rPr>
        <w:t>。</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18</w:t>
      </w:r>
      <w:r>
        <w:rPr>
          <w:rFonts w:ascii="仿宋_GB2312" w:eastAsia="仿宋_GB2312" w:hAnsi="宋体" w:cs="Times New Roman" w:hint="eastAsia"/>
          <w:sz w:val="32"/>
          <w:szCs w:val="32"/>
        </w:rPr>
        <w:t>）支持集成和兼容多种不同类型的数据库，如海量、</w:t>
      </w:r>
      <w:proofErr w:type="gramStart"/>
      <w:r>
        <w:rPr>
          <w:rFonts w:ascii="仿宋_GB2312" w:eastAsia="仿宋_GB2312" w:hAnsi="宋体" w:cs="Times New Roman" w:hint="eastAsia"/>
          <w:sz w:val="32"/>
          <w:szCs w:val="32"/>
        </w:rPr>
        <w:t>瀚</w:t>
      </w:r>
      <w:proofErr w:type="gramEnd"/>
      <w:r>
        <w:rPr>
          <w:rFonts w:ascii="仿宋_GB2312" w:eastAsia="仿宋_GB2312" w:hAnsi="宋体" w:cs="Times New Roman" w:hint="eastAsia"/>
          <w:sz w:val="32"/>
          <w:szCs w:val="32"/>
        </w:rPr>
        <w:t>高、达梦、高斯、</w:t>
      </w:r>
      <w:proofErr w:type="gramStart"/>
      <w:r>
        <w:rPr>
          <w:rFonts w:ascii="仿宋_GB2312" w:eastAsia="仿宋_GB2312" w:hAnsi="宋体" w:cs="Times New Roman" w:hint="eastAsia"/>
          <w:sz w:val="32"/>
          <w:szCs w:val="32"/>
        </w:rPr>
        <w:t>人大金</w:t>
      </w:r>
      <w:proofErr w:type="gramEnd"/>
      <w:r>
        <w:rPr>
          <w:rFonts w:ascii="仿宋_GB2312" w:eastAsia="仿宋_GB2312" w:hAnsi="宋体" w:cs="Times New Roman" w:hint="eastAsia"/>
          <w:sz w:val="32"/>
          <w:szCs w:val="32"/>
        </w:rPr>
        <w:t>仓等。</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19</w:t>
      </w:r>
      <w:r>
        <w:rPr>
          <w:rFonts w:ascii="仿宋_GB2312" w:eastAsia="仿宋_GB2312" w:hAnsi="宋体" w:cs="Times New Roman" w:hint="eastAsia"/>
          <w:sz w:val="32"/>
          <w:szCs w:val="32"/>
        </w:rPr>
        <w:t>）支持性能监视器功能，能对设定的关键指标进行监控。</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20</w:t>
      </w:r>
      <w:r>
        <w:rPr>
          <w:rFonts w:ascii="仿宋_GB2312" w:eastAsia="仿宋_GB2312" w:hAnsi="宋体" w:cs="Times New Roman" w:hint="eastAsia"/>
          <w:sz w:val="32"/>
          <w:szCs w:val="32"/>
        </w:rPr>
        <w:t>）支持图形</w:t>
      </w:r>
      <w:proofErr w:type="gramStart"/>
      <w:r>
        <w:rPr>
          <w:rFonts w:ascii="仿宋_GB2312" w:eastAsia="仿宋_GB2312" w:hAnsi="宋体" w:cs="Times New Roman" w:hint="eastAsia"/>
          <w:sz w:val="32"/>
          <w:szCs w:val="32"/>
        </w:rPr>
        <w:t>化工作流管理</w:t>
      </w:r>
      <w:proofErr w:type="gramEnd"/>
      <w:r>
        <w:rPr>
          <w:rFonts w:ascii="仿宋_GB2312" w:eastAsia="仿宋_GB2312" w:hAnsi="宋体" w:cs="Times New Roman" w:hint="eastAsia"/>
          <w:sz w:val="32"/>
          <w:szCs w:val="32"/>
        </w:rPr>
        <w:t>、过程管理和规则管理工具，用户能直观查看包含多终端、多路由的完整消息处理流</w:t>
      </w:r>
      <w:r>
        <w:rPr>
          <w:rFonts w:ascii="仿宋_GB2312" w:eastAsia="仿宋_GB2312" w:hAnsi="宋体" w:cs="Times New Roman" w:hint="eastAsia"/>
          <w:sz w:val="32"/>
          <w:szCs w:val="32"/>
        </w:rPr>
        <w:lastRenderedPageBreak/>
        <w:t>程，在一个视图页面上能看到整体业务流程图，</w:t>
      </w:r>
      <w:r>
        <w:rPr>
          <w:rFonts w:ascii="仿宋_GB2312" w:eastAsia="仿宋_GB2312" w:hAnsi="宋体" w:cs="Times New Roman" w:hint="eastAsia"/>
          <w:sz w:val="32"/>
          <w:szCs w:val="32"/>
        </w:rPr>
        <w:t>方便用户排查问题。</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21</w:t>
      </w:r>
      <w:r>
        <w:rPr>
          <w:rFonts w:ascii="仿宋_GB2312" w:eastAsia="仿宋_GB2312" w:hAnsi="宋体" w:cs="Times New Roman" w:hint="eastAsia"/>
          <w:sz w:val="32"/>
          <w:szCs w:val="32"/>
        </w:rPr>
        <w:t>）支持集成平台应急补偿机制或相关功能，消息服务在出现问题时，能自动重传或者恢复，保证数据的完整性和一致性。</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22</w:t>
      </w:r>
      <w:r>
        <w:rPr>
          <w:rFonts w:ascii="仿宋_GB2312" w:eastAsia="仿宋_GB2312" w:hAnsi="宋体" w:cs="Times New Roman" w:hint="eastAsia"/>
          <w:sz w:val="32"/>
          <w:szCs w:val="32"/>
        </w:rPr>
        <w:t>）集成平台建设需满足与军卫</w:t>
      </w:r>
      <w:r>
        <w:rPr>
          <w:rFonts w:ascii="仿宋_GB2312" w:eastAsia="仿宋_GB2312" w:hAnsi="宋体" w:cs="Times New Roman" w:hint="eastAsia"/>
          <w:sz w:val="32"/>
          <w:szCs w:val="32"/>
        </w:rPr>
        <w:t>HIS</w:t>
      </w:r>
      <w:r>
        <w:rPr>
          <w:rFonts w:ascii="仿宋_GB2312" w:eastAsia="仿宋_GB2312" w:hAnsi="宋体" w:cs="Times New Roman" w:hint="eastAsia"/>
          <w:sz w:val="32"/>
          <w:szCs w:val="32"/>
        </w:rPr>
        <w:t>系统和医院其他现有主要业务系统的融合，满足系统之间的无缝对接。</w:t>
      </w:r>
      <w:bookmarkEnd w:id="40"/>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23</w:t>
      </w:r>
      <w:r>
        <w:rPr>
          <w:rFonts w:ascii="仿宋_GB2312" w:eastAsia="仿宋_GB2312" w:hAnsi="宋体" w:cs="Times New Roman" w:hint="eastAsia"/>
          <w:sz w:val="32"/>
          <w:szCs w:val="32"/>
        </w:rPr>
        <w:t>）支持</w:t>
      </w:r>
      <w:r>
        <w:rPr>
          <w:rFonts w:ascii="仿宋_GB2312" w:eastAsia="仿宋_GB2312" w:hAnsi="宋体" w:cs="Times New Roman" w:hint="eastAsia"/>
          <w:sz w:val="32"/>
          <w:szCs w:val="32"/>
        </w:rPr>
        <w:t xml:space="preserve">AI </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Artificial Intelligence</w:t>
      </w:r>
      <w:r>
        <w:rPr>
          <w:rFonts w:ascii="仿宋_GB2312" w:eastAsia="仿宋_GB2312" w:hAnsi="宋体" w:cs="Times New Roman" w:hint="eastAsia"/>
          <w:sz w:val="32"/>
          <w:szCs w:val="32"/>
        </w:rPr>
        <w:t>，人工智能）大模型、智能体接入功能，并且对其进行管理。</w:t>
      </w:r>
    </w:p>
    <w:p w:rsidR="002A5C3B" w:rsidRDefault="00667898">
      <w:pPr>
        <w:keepNext/>
        <w:keepLines/>
        <w:numPr>
          <w:ilvl w:val="1"/>
          <w:numId w:val="1"/>
        </w:numPr>
        <w:spacing w:before="120" w:after="120"/>
        <w:outlineLvl w:val="2"/>
        <w:rPr>
          <w:rFonts w:ascii="仿宋_GB2312" w:eastAsia="仿宋_GB2312" w:hAnsi="Cambria" w:cs="Times New Roman"/>
          <w:b/>
          <w:bCs/>
          <w:sz w:val="32"/>
          <w:szCs w:val="32"/>
        </w:rPr>
      </w:pPr>
      <w:bookmarkStart w:id="41" w:name="_Toc32565"/>
      <w:r>
        <w:rPr>
          <w:rFonts w:ascii="仿宋_GB2312" w:eastAsia="仿宋_GB2312" w:hAnsi="Cambria" w:cs="Times New Roman" w:hint="eastAsia"/>
          <w:b/>
          <w:bCs/>
          <w:sz w:val="32"/>
          <w:szCs w:val="32"/>
        </w:rPr>
        <w:t>国产化要求</w:t>
      </w:r>
      <w:bookmarkEnd w:id="41"/>
    </w:p>
    <w:p w:rsidR="002A5C3B" w:rsidRDefault="00667898">
      <w:pPr>
        <w:spacing w:line="360" w:lineRule="auto"/>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集成平台建设需满足国产化替代相关要求，支持国产硬件服务器、国产操作系统、国产数据库管理系统、国产客户端操作系统、国产虚拟化</w:t>
      </w:r>
      <w:r>
        <w:rPr>
          <w:rFonts w:ascii="仿宋_GB2312" w:eastAsia="仿宋_GB2312" w:hAnsi="宋体" w:cs="宋体" w:hint="eastAsia"/>
          <w:color w:val="000000"/>
          <w:sz w:val="32"/>
          <w:szCs w:val="32"/>
        </w:rPr>
        <w:t>/</w:t>
      </w:r>
      <w:proofErr w:type="gramStart"/>
      <w:r>
        <w:rPr>
          <w:rFonts w:ascii="仿宋_GB2312" w:eastAsia="仿宋_GB2312" w:hAnsi="宋体" w:cs="宋体" w:hint="eastAsia"/>
          <w:color w:val="000000"/>
          <w:sz w:val="32"/>
          <w:szCs w:val="32"/>
        </w:rPr>
        <w:t>云计算</w:t>
      </w:r>
      <w:proofErr w:type="gramEnd"/>
      <w:r>
        <w:rPr>
          <w:rFonts w:ascii="仿宋_GB2312" w:eastAsia="仿宋_GB2312" w:hAnsi="宋体" w:cs="宋体" w:hint="eastAsia"/>
          <w:color w:val="000000"/>
          <w:sz w:val="32"/>
          <w:szCs w:val="32"/>
        </w:rPr>
        <w:t>/</w:t>
      </w:r>
      <w:r>
        <w:rPr>
          <w:rFonts w:ascii="仿宋_GB2312" w:eastAsia="仿宋_GB2312" w:hAnsi="宋体" w:cs="宋体" w:hint="eastAsia"/>
          <w:color w:val="000000"/>
          <w:sz w:val="32"/>
          <w:szCs w:val="32"/>
        </w:rPr>
        <w:t>超融合平台</w:t>
      </w:r>
      <w:r>
        <w:rPr>
          <w:rFonts w:ascii="仿宋_GB2312" w:eastAsia="仿宋_GB2312" w:hAnsi="宋体" w:cs="宋体" w:hint="eastAsia"/>
          <w:color w:val="000000"/>
          <w:sz w:val="32"/>
          <w:szCs w:val="32"/>
        </w:rPr>
        <w:t>等。</w:t>
      </w:r>
    </w:p>
    <w:p w:rsidR="002A5C3B" w:rsidRDefault="00667898">
      <w:pPr>
        <w:keepNext/>
        <w:keepLines/>
        <w:numPr>
          <w:ilvl w:val="1"/>
          <w:numId w:val="1"/>
        </w:numPr>
        <w:spacing w:before="120" w:after="120"/>
        <w:outlineLvl w:val="2"/>
        <w:rPr>
          <w:rFonts w:ascii="仿宋_GB2312" w:eastAsia="仿宋_GB2312" w:hAnsi="Cambria" w:cs="Times New Roman"/>
          <w:b/>
          <w:bCs/>
          <w:sz w:val="32"/>
          <w:szCs w:val="32"/>
        </w:rPr>
      </w:pPr>
      <w:bookmarkStart w:id="42" w:name="_Toc4589"/>
      <w:r>
        <w:rPr>
          <w:rFonts w:ascii="仿宋_GB2312" w:eastAsia="仿宋_GB2312" w:hAnsi="Cambria" w:cs="Times New Roman" w:hint="eastAsia"/>
          <w:b/>
          <w:bCs/>
          <w:sz w:val="32"/>
          <w:szCs w:val="32"/>
        </w:rPr>
        <w:t>信息安全要求</w:t>
      </w:r>
      <w:bookmarkEnd w:id="42"/>
    </w:p>
    <w:p w:rsidR="002A5C3B" w:rsidRDefault="00667898">
      <w:pPr>
        <w:spacing w:line="360" w:lineRule="auto"/>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集成平台建设在结合网络等基础设施安全的基础上，需从应用安全、服务安全、数据安全和隐私安全等多个层面采用安全技术，从数据存储、数据服务到数据浏览应用等方面全面保证数据的安全性和使用的合法性。</w:t>
      </w:r>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医院正在</w:t>
      </w:r>
      <w:proofErr w:type="gramStart"/>
      <w:r>
        <w:rPr>
          <w:rFonts w:ascii="仿宋_GB2312" w:eastAsia="仿宋_GB2312" w:hAnsi="Times New Roman" w:cs="Times New Roman" w:hint="eastAsia"/>
          <w:sz w:val="32"/>
          <w:szCs w:val="32"/>
        </w:rPr>
        <w:t>筹备等保</w:t>
      </w:r>
      <w:proofErr w:type="gramEnd"/>
      <w:r>
        <w:rPr>
          <w:rFonts w:ascii="仿宋_GB2312" w:eastAsia="仿宋_GB2312" w:hAnsi="Times New Roman" w:cs="Times New Roman" w:hint="eastAsia"/>
          <w:sz w:val="32"/>
          <w:szCs w:val="32"/>
        </w:rPr>
        <w:t>2.0</w:t>
      </w:r>
      <w:proofErr w:type="gramStart"/>
      <w:r>
        <w:rPr>
          <w:rFonts w:ascii="仿宋_GB2312" w:eastAsia="仿宋_GB2312" w:hAnsi="Times New Roman" w:cs="Times New Roman" w:hint="eastAsia"/>
          <w:sz w:val="32"/>
          <w:szCs w:val="32"/>
        </w:rPr>
        <w:t>三</w:t>
      </w:r>
      <w:proofErr w:type="gramEnd"/>
      <w:r>
        <w:rPr>
          <w:rFonts w:ascii="仿宋_GB2312" w:eastAsia="仿宋_GB2312" w:hAnsi="Times New Roman" w:cs="Times New Roman" w:hint="eastAsia"/>
          <w:sz w:val="32"/>
          <w:szCs w:val="32"/>
        </w:rPr>
        <w:t>级评测，本项目系统部署</w:t>
      </w:r>
      <w:proofErr w:type="gramStart"/>
      <w:r>
        <w:rPr>
          <w:rFonts w:ascii="仿宋_GB2312" w:eastAsia="仿宋_GB2312" w:hAnsi="Times New Roman" w:cs="Times New Roman" w:hint="eastAsia"/>
          <w:sz w:val="32"/>
          <w:szCs w:val="32"/>
        </w:rPr>
        <w:t>机房利旧原有</w:t>
      </w:r>
      <w:proofErr w:type="gramEnd"/>
      <w:r>
        <w:rPr>
          <w:rFonts w:ascii="仿宋_GB2312" w:eastAsia="仿宋_GB2312" w:hAnsi="Times New Roman" w:cs="Times New Roman" w:hint="eastAsia"/>
          <w:sz w:val="32"/>
          <w:szCs w:val="32"/>
        </w:rPr>
        <w:t>机房和安全设备，要求本次新增软件系统</w:t>
      </w:r>
      <w:proofErr w:type="gramStart"/>
      <w:r>
        <w:rPr>
          <w:rFonts w:ascii="仿宋_GB2312" w:eastAsia="仿宋_GB2312" w:hAnsi="Times New Roman" w:cs="Times New Roman" w:hint="eastAsia"/>
          <w:sz w:val="32"/>
          <w:szCs w:val="32"/>
        </w:rPr>
        <w:t>按照等保</w:t>
      </w:r>
      <w:proofErr w:type="gramEnd"/>
      <w:r>
        <w:rPr>
          <w:rFonts w:ascii="仿宋_GB2312" w:eastAsia="仿宋_GB2312" w:hAnsi="Times New Roman" w:cs="Times New Roman" w:hint="eastAsia"/>
          <w:sz w:val="32"/>
          <w:szCs w:val="32"/>
        </w:rPr>
        <w:t>2.0</w:t>
      </w:r>
      <w:proofErr w:type="gramStart"/>
      <w:r>
        <w:rPr>
          <w:rFonts w:ascii="仿宋_GB2312" w:eastAsia="仿宋_GB2312" w:hAnsi="Times New Roman" w:cs="Times New Roman" w:hint="eastAsia"/>
          <w:sz w:val="32"/>
          <w:szCs w:val="32"/>
        </w:rPr>
        <w:t>三</w:t>
      </w:r>
      <w:proofErr w:type="gramEnd"/>
      <w:r>
        <w:rPr>
          <w:rFonts w:ascii="仿宋_GB2312" w:eastAsia="仿宋_GB2312" w:hAnsi="Times New Roman" w:cs="Times New Roman" w:hint="eastAsia"/>
          <w:sz w:val="32"/>
          <w:szCs w:val="32"/>
        </w:rPr>
        <w:t>级要求进行建设。系统建成后应至少基本符合</w:t>
      </w:r>
      <w:r>
        <w:rPr>
          <w:rFonts w:ascii="仿宋_GB2312" w:eastAsia="仿宋_GB2312" w:hAnsi="Times New Roman" w:cs="Times New Roman" w:hint="eastAsia"/>
          <w:sz w:val="32"/>
          <w:szCs w:val="32"/>
        </w:rPr>
        <w:lastRenderedPageBreak/>
        <w:t>GB/T39786</w:t>
      </w:r>
      <w:r>
        <w:rPr>
          <w:rFonts w:ascii="仿宋_GB2312" w:eastAsia="仿宋_GB2312" w:hAnsi="Times New Roman" w:cs="Times New Roman" w:hint="eastAsia"/>
          <w:sz w:val="32"/>
          <w:szCs w:val="32"/>
        </w:rPr>
        <w:t>—</w:t>
      </w:r>
      <w:r>
        <w:rPr>
          <w:rFonts w:ascii="仿宋_GB2312" w:eastAsia="仿宋_GB2312" w:hAnsi="Times New Roman" w:cs="Times New Roman" w:hint="eastAsia"/>
          <w:sz w:val="32"/>
          <w:szCs w:val="32"/>
        </w:rPr>
        <w:t>2021</w:t>
      </w:r>
      <w:r>
        <w:rPr>
          <w:rFonts w:ascii="仿宋_GB2312" w:eastAsia="仿宋_GB2312" w:hAnsi="Times New Roman" w:cs="Times New Roman" w:hint="eastAsia"/>
          <w:sz w:val="32"/>
          <w:szCs w:val="32"/>
        </w:rPr>
        <w:t>《信息安全技术信息系统密码应用基本要求》相应等级的密码应用要求。</w:t>
      </w:r>
    </w:p>
    <w:p w:rsidR="002A5C3B" w:rsidRDefault="00667898">
      <w:pPr>
        <w:keepNext/>
        <w:keepLines/>
        <w:numPr>
          <w:ilvl w:val="0"/>
          <w:numId w:val="1"/>
        </w:numPr>
        <w:spacing w:before="120" w:after="120"/>
        <w:ind w:left="431" w:hanging="431"/>
        <w:outlineLvl w:val="1"/>
        <w:rPr>
          <w:rFonts w:ascii="仿宋_GB2312" w:eastAsia="仿宋_GB2312" w:hAnsi="Times New Roman" w:cs="Times New Roman"/>
          <w:b/>
          <w:bCs/>
          <w:kern w:val="44"/>
          <w:sz w:val="32"/>
          <w:szCs w:val="32"/>
        </w:rPr>
      </w:pPr>
      <w:bookmarkStart w:id="43" w:name="_Toc25181"/>
      <w:r>
        <w:rPr>
          <w:rFonts w:ascii="仿宋_GB2312" w:eastAsia="仿宋_GB2312" w:hAnsi="Times New Roman" w:cs="Times New Roman" w:hint="eastAsia"/>
          <w:b/>
          <w:bCs/>
          <w:kern w:val="44"/>
          <w:sz w:val="32"/>
          <w:szCs w:val="32"/>
        </w:rPr>
        <w:t>软件开发要求</w:t>
      </w:r>
      <w:bookmarkEnd w:id="43"/>
    </w:p>
    <w:p w:rsidR="002A5C3B" w:rsidRDefault="00667898">
      <w:pPr>
        <w:keepNext/>
        <w:keepLines/>
        <w:numPr>
          <w:ilvl w:val="1"/>
          <w:numId w:val="1"/>
        </w:numPr>
        <w:spacing w:before="120" w:after="120"/>
        <w:outlineLvl w:val="2"/>
        <w:rPr>
          <w:rFonts w:ascii="仿宋_GB2312" w:eastAsia="仿宋_GB2312" w:hAnsi="Cambria" w:cs="Times New Roman"/>
          <w:b/>
          <w:bCs/>
          <w:sz w:val="32"/>
          <w:szCs w:val="32"/>
        </w:rPr>
      </w:pPr>
      <w:bookmarkStart w:id="44" w:name="_Toc8818"/>
      <w:r>
        <w:rPr>
          <w:rFonts w:ascii="仿宋_GB2312" w:eastAsia="仿宋_GB2312" w:hAnsi="Cambria" w:cs="Times New Roman" w:hint="eastAsia"/>
          <w:b/>
          <w:bCs/>
          <w:sz w:val="32"/>
          <w:szCs w:val="32"/>
        </w:rPr>
        <w:t>个性化定制</w:t>
      </w:r>
      <w:bookmarkEnd w:id="44"/>
    </w:p>
    <w:p w:rsidR="002A5C3B" w:rsidRDefault="00667898">
      <w:pPr>
        <w:spacing w:line="360" w:lineRule="auto"/>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项目实施中所有系统功能模块必须满足用户的个性化需求，定制并扩展其他功能模块（不仅限于招标文件中所列各系统功能，以满足医院各科室需求为主），供应商在软件上线前需与医院信息科和相关科室做好沟通确认，所有费用包含在此次中标费用中。</w:t>
      </w:r>
    </w:p>
    <w:p w:rsidR="002A5C3B" w:rsidRDefault="00667898">
      <w:pPr>
        <w:keepNext/>
        <w:keepLines/>
        <w:numPr>
          <w:ilvl w:val="1"/>
          <w:numId w:val="1"/>
        </w:numPr>
        <w:spacing w:before="120" w:after="120"/>
        <w:outlineLvl w:val="2"/>
        <w:rPr>
          <w:rFonts w:ascii="仿宋_GB2312" w:eastAsia="仿宋_GB2312" w:hAnsi="Cambria" w:cs="Times New Roman"/>
          <w:b/>
          <w:bCs/>
          <w:sz w:val="32"/>
          <w:szCs w:val="32"/>
        </w:rPr>
      </w:pPr>
      <w:bookmarkStart w:id="45" w:name="_Toc11381"/>
      <w:r>
        <w:rPr>
          <w:rFonts w:ascii="仿宋_GB2312" w:eastAsia="仿宋_GB2312" w:hAnsi="Cambria" w:cs="Times New Roman" w:hint="eastAsia"/>
          <w:b/>
          <w:bCs/>
          <w:sz w:val="32"/>
          <w:szCs w:val="32"/>
        </w:rPr>
        <w:t>系统对接</w:t>
      </w:r>
      <w:bookmarkEnd w:id="45"/>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本项目集成平台应建立与医院现有各业务系统的接口，支持多种数据传输模式，如批量全同步、增量数据同步、定时与实时同步等。此外，系统还能够处理不同系统之间的数据格式和结构差异，进行数据映射和转换，确保准确的数据传递和交互。集成平台系统通过接口实现业务流程的整合，支持企业</w:t>
      </w:r>
      <w:proofErr w:type="gramStart"/>
      <w:r>
        <w:rPr>
          <w:rFonts w:ascii="仿宋_GB2312" w:eastAsia="仿宋_GB2312" w:hAnsi="宋体" w:cs="Times New Roman" w:hint="eastAsia"/>
          <w:sz w:val="32"/>
          <w:szCs w:val="32"/>
        </w:rPr>
        <w:t>内部及跨系统</w:t>
      </w:r>
      <w:proofErr w:type="gramEnd"/>
      <w:r>
        <w:rPr>
          <w:rFonts w:ascii="仿宋_GB2312" w:eastAsia="仿宋_GB2312" w:hAnsi="宋体" w:cs="Times New Roman" w:hint="eastAsia"/>
          <w:sz w:val="32"/>
          <w:szCs w:val="32"/>
        </w:rPr>
        <w:t>的业务协同和数据流转。</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本项目集成平台需要对接的业务系统包含但不限于医院现有的</w:t>
      </w:r>
      <w:r>
        <w:rPr>
          <w:rFonts w:ascii="仿宋_GB2312" w:eastAsia="仿宋_GB2312" w:hAnsi="宋体" w:cs="Times New Roman" w:hint="eastAsia"/>
          <w:sz w:val="32"/>
          <w:szCs w:val="32"/>
        </w:rPr>
        <w:t>39</w:t>
      </w:r>
      <w:r>
        <w:rPr>
          <w:rFonts w:ascii="仿宋_GB2312" w:eastAsia="仿宋_GB2312" w:hAnsi="宋体" w:cs="Times New Roman" w:hint="eastAsia"/>
          <w:sz w:val="32"/>
          <w:szCs w:val="32"/>
        </w:rPr>
        <w:t>个业务系统（各系统对接均包含系统中的所有子系统）。现有系统清单详见软件功能要求的“现有业务系统对接”章节。</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根据医院信息化建设的不断推进，更多的业务系统将投</w:t>
      </w:r>
      <w:r>
        <w:rPr>
          <w:rFonts w:ascii="仿宋_GB2312" w:eastAsia="仿宋_GB2312" w:hAnsi="宋体" w:cs="Times New Roman" w:hint="eastAsia"/>
          <w:sz w:val="32"/>
          <w:szCs w:val="32"/>
        </w:rPr>
        <w:lastRenderedPageBreak/>
        <w:t>入使用。因此质保期内，供应商需根据医院需求和业务系统的变化，及时免费接入新的系统。</w:t>
      </w:r>
    </w:p>
    <w:p w:rsidR="002A5C3B" w:rsidRDefault="00667898">
      <w:pPr>
        <w:adjustRightInd w:val="0"/>
        <w:snapToGrid w:val="0"/>
        <w:spacing w:line="360" w:lineRule="auto"/>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医院配合与第三方公司协调沟通，供应商承担对接过程中所产生的一切费用。</w:t>
      </w:r>
    </w:p>
    <w:p w:rsidR="002A5C3B" w:rsidRDefault="00667898">
      <w:pPr>
        <w:keepNext/>
        <w:keepLines/>
        <w:numPr>
          <w:ilvl w:val="1"/>
          <w:numId w:val="1"/>
        </w:numPr>
        <w:spacing w:before="120" w:after="120"/>
        <w:outlineLvl w:val="2"/>
        <w:rPr>
          <w:rFonts w:ascii="仿宋_GB2312" w:eastAsia="仿宋_GB2312" w:hAnsi="Cambria" w:cs="Times New Roman"/>
          <w:b/>
          <w:bCs/>
          <w:sz w:val="32"/>
          <w:szCs w:val="32"/>
        </w:rPr>
      </w:pPr>
      <w:bookmarkStart w:id="46" w:name="_Toc21592"/>
      <w:r>
        <w:rPr>
          <w:rFonts w:ascii="仿宋_GB2312" w:eastAsia="仿宋_GB2312" w:hAnsi="Cambria" w:cs="Times New Roman" w:hint="eastAsia"/>
          <w:b/>
          <w:bCs/>
          <w:sz w:val="32"/>
          <w:szCs w:val="32"/>
        </w:rPr>
        <w:t>性能要求</w:t>
      </w:r>
      <w:bookmarkEnd w:id="46"/>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实现最新</w:t>
      </w:r>
      <w:r>
        <w:rPr>
          <w:rFonts w:ascii="仿宋_GB2312" w:eastAsia="仿宋_GB2312" w:hAnsi="Times New Roman" w:cs="Times New Roman" w:hint="eastAsia"/>
          <w:sz w:val="32"/>
          <w:szCs w:val="32"/>
        </w:rPr>
        <w:t>Web Services</w:t>
      </w:r>
      <w:r>
        <w:rPr>
          <w:rFonts w:ascii="仿宋_GB2312" w:eastAsia="仿宋_GB2312" w:hAnsi="Times New Roman" w:cs="Times New Roman" w:hint="eastAsia"/>
          <w:sz w:val="32"/>
          <w:szCs w:val="32"/>
        </w:rPr>
        <w:t>标准，可以实现</w:t>
      </w:r>
      <w:r>
        <w:rPr>
          <w:rFonts w:ascii="仿宋_GB2312" w:eastAsia="仿宋_GB2312" w:hAnsi="Times New Roman" w:cs="Times New Roman" w:hint="eastAsia"/>
          <w:sz w:val="32"/>
          <w:szCs w:val="32"/>
        </w:rPr>
        <w:t>Web Services</w:t>
      </w:r>
      <w:r>
        <w:rPr>
          <w:rFonts w:ascii="仿宋_GB2312" w:eastAsia="仿宋_GB2312" w:hAnsi="Times New Roman" w:cs="Times New Roman" w:hint="eastAsia"/>
          <w:sz w:val="32"/>
          <w:szCs w:val="32"/>
        </w:rPr>
        <w:t>同步或异步不同形式的调用。</w:t>
      </w:r>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具备高性能处</w:t>
      </w:r>
      <w:r>
        <w:rPr>
          <w:rFonts w:ascii="仿宋_GB2312" w:eastAsia="仿宋_GB2312" w:hAnsi="Times New Roman" w:cs="Times New Roman" w:hint="eastAsia"/>
          <w:sz w:val="32"/>
          <w:szCs w:val="32"/>
        </w:rPr>
        <w:t>理能力，尤其对于</w:t>
      </w:r>
      <w:r>
        <w:rPr>
          <w:rFonts w:ascii="仿宋_GB2312" w:eastAsia="仿宋_GB2312" w:hAnsi="Times New Roman" w:cs="Times New Roman" w:hint="eastAsia"/>
          <w:sz w:val="32"/>
          <w:szCs w:val="32"/>
        </w:rPr>
        <w:t>XML</w:t>
      </w:r>
      <w:r>
        <w:rPr>
          <w:rFonts w:ascii="仿宋_GB2312" w:eastAsia="仿宋_GB2312" w:hAnsi="Times New Roman" w:cs="Times New Roman" w:hint="eastAsia"/>
          <w:sz w:val="32"/>
          <w:szCs w:val="32"/>
        </w:rPr>
        <w:t>数据的校验和解析、</w:t>
      </w:r>
      <w:r>
        <w:rPr>
          <w:rFonts w:ascii="仿宋_GB2312" w:eastAsia="仿宋_GB2312" w:hAnsi="Times New Roman" w:cs="Times New Roman" w:hint="eastAsia"/>
          <w:sz w:val="32"/>
          <w:szCs w:val="32"/>
        </w:rPr>
        <w:t>XSLT</w:t>
      </w:r>
      <w:r>
        <w:rPr>
          <w:rFonts w:ascii="仿宋_GB2312" w:eastAsia="仿宋_GB2312" w:hAnsi="Times New Roman" w:cs="Times New Roman" w:hint="eastAsia"/>
          <w:sz w:val="32"/>
          <w:szCs w:val="32"/>
        </w:rPr>
        <w:t>解析、非</w:t>
      </w:r>
      <w:r>
        <w:rPr>
          <w:rFonts w:ascii="仿宋_GB2312" w:eastAsia="仿宋_GB2312" w:hAnsi="Times New Roman" w:cs="Times New Roman" w:hint="eastAsia"/>
          <w:sz w:val="32"/>
          <w:szCs w:val="32"/>
        </w:rPr>
        <w:t>XML</w:t>
      </w:r>
      <w:r>
        <w:rPr>
          <w:rFonts w:ascii="仿宋_GB2312" w:eastAsia="仿宋_GB2312" w:hAnsi="Times New Roman" w:cs="Times New Roman" w:hint="eastAsia"/>
          <w:sz w:val="32"/>
          <w:szCs w:val="32"/>
        </w:rPr>
        <w:t>报文的处理、路由和过滤、数据库操作、</w:t>
      </w:r>
      <w:r>
        <w:rPr>
          <w:rFonts w:ascii="仿宋_GB2312" w:eastAsia="仿宋_GB2312" w:hAnsi="Times New Roman" w:cs="Times New Roman" w:hint="eastAsia"/>
          <w:sz w:val="32"/>
          <w:szCs w:val="32"/>
        </w:rPr>
        <w:t>Web Services</w:t>
      </w:r>
      <w:r>
        <w:rPr>
          <w:rFonts w:ascii="仿宋_GB2312" w:eastAsia="仿宋_GB2312" w:hAnsi="Times New Roman" w:cs="Times New Roman" w:hint="eastAsia"/>
          <w:sz w:val="32"/>
          <w:szCs w:val="32"/>
        </w:rPr>
        <w:t>调用等都要满足高性能要求，提供动态的缓存机制，保证数据能够在内存中最快速的处理。</w:t>
      </w:r>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提供统一的、基于开放接口的工具，实现开发、编译、测试、调试、部署和管理的功能。</w:t>
      </w:r>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集成引擎实现集群部署，提供</w:t>
      </w:r>
      <w:proofErr w:type="gramStart"/>
      <w:r>
        <w:rPr>
          <w:rFonts w:ascii="仿宋_GB2312" w:eastAsia="仿宋_GB2312" w:hAnsi="Times New Roman" w:cs="Times New Roman" w:hint="eastAsia"/>
          <w:sz w:val="32"/>
          <w:szCs w:val="32"/>
        </w:rPr>
        <w:t>软件级容</w:t>
      </w:r>
      <w:proofErr w:type="gramEnd"/>
      <w:r>
        <w:rPr>
          <w:rFonts w:ascii="仿宋_GB2312" w:eastAsia="仿宋_GB2312" w:hAnsi="Times New Roman" w:cs="Times New Roman" w:hint="eastAsia"/>
          <w:sz w:val="32"/>
          <w:szCs w:val="32"/>
        </w:rPr>
        <w:t>灾机制，具备容</w:t>
      </w:r>
      <w:proofErr w:type="gramStart"/>
      <w:r>
        <w:rPr>
          <w:rFonts w:ascii="仿宋_GB2312" w:eastAsia="仿宋_GB2312" w:hAnsi="Times New Roman" w:cs="Times New Roman" w:hint="eastAsia"/>
          <w:sz w:val="32"/>
          <w:szCs w:val="32"/>
        </w:rPr>
        <w:t>灾功能</w:t>
      </w:r>
      <w:proofErr w:type="gramEnd"/>
      <w:r>
        <w:rPr>
          <w:rFonts w:ascii="仿宋_GB2312" w:eastAsia="仿宋_GB2312" w:hAnsi="Times New Roman" w:cs="Times New Roman" w:hint="eastAsia"/>
          <w:sz w:val="32"/>
          <w:szCs w:val="32"/>
        </w:rPr>
        <w:t>和实现高可用，保证平台</w:t>
      </w:r>
      <w:r>
        <w:rPr>
          <w:rFonts w:ascii="仿宋_GB2312" w:eastAsia="仿宋_GB2312" w:hAnsi="Times New Roman" w:cs="Times New Roman" w:hint="eastAsia"/>
          <w:sz w:val="32"/>
          <w:szCs w:val="32"/>
        </w:rPr>
        <w:t>7*24</w:t>
      </w:r>
      <w:r>
        <w:rPr>
          <w:rFonts w:ascii="仿宋_GB2312" w:eastAsia="仿宋_GB2312" w:hAnsi="Times New Roman" w:cs="Times New Roman" w:hint="eastAsia"/>
          <w:sz w:val="32"/>
          <w:szCs w:val="32"/>
        </w:rPr>
        <w:t>小时的运行。</w:t>
      </w:r>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具有高度的灵活性和扩展性，能够在医院业务高峰期数据库访问量巨大的情况下，确保整个业务系统的性能稳定。</w:t>
      </w:r>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提供多种内置功能组件和节点，</w:t>
      </w:r>
      <w:r>
        <w:rPr>
          <w:rFonts w:ascii="仿宋_GB2312" w:eastAsia="仿宋_GB2312" w:hAnsi="Times New Roman" w:cs="Times New Roman" w:hint="eastAsia"/>
          <w:sz w:val="32"/>
          <w:szCs w:val="32"/>
        </w:rPr>
        <w:t>功能涵盖协议接入、路由、转换、监控、例外处理等，同时要实现自定义的处理节点，提供开放应用程序编程接口，并提供函数或动态</w:t>
      </w:r>
      <w:proofErr w:type="gramStart"/>
      <w:r>
        <w:rPr>
          <w:rFonts w:ascii="仿宋_GB2312" w:eastAsia="仿宋_GB2312" w:hAnsi="Times New Roman" w:cs="Times New Roman" w:hint="eastAsia"/>
          <w:sz w:val="32"/>
          <w:szCs w:val="32"/>
        </w:rPr>
        <w:t>库说明</w:t>
      </w:r>
      <w:proofErr w:type="gramEnd"/>
      <w:r>
        <w:rPr>
          <w:rFonts w:ascii="仿宋_GB2312" w:eastAsia="仿宋_GB2312" w:hAnsi="Times New Roman" w:cs="Times New Roman" w:hint="eastAsia"/>
          <w:sz w:val="32"/>
          <w:szCs w:val="32"/>
        </w:rPr>
        <w:t>以及所使用中间件的说明和帮助文档。</w:t>
      </w:r>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通过可视化的图形界面来管理系统内各个模块，要求采</w:t>
      </w:r>
      <w:r>
        <w:rPr>
          <w:rFonts w:ascii="仿宋_GB2312" w:eastAsia="仿宋_GB2312" w:hAnsi="Times New Roman" w:cs="Times New Roman" w:hint="eastAsia"/>
          <w:sz w:val="32"/>
          <w:szCs w:val="32"/>
        </w:rPr>
        <w:lastRenderedPageBreak/>
        <w:t>用完全异构的交互方式，异构系统之间应采用标准的消息模式进行交互。</w:t>
      </w:r>
    </w:p>
    <w:p w:rsidR="002A5C3B" w:rsidRDefault="00667898">
      <w:pPr>
        <w:rPr>
          <w:rFonts w:ascii="仿宋_GB2312" w:eastAsia="仿宋_GB2312" w:hAnsi="Times New Roman" w:cs="Times New Roman"/>
          <w:sz w:val="32"/>
          <w:szCs w:val="32"/>
        </w:rPr>
      </w:pPr>
      <w:r>
        <w:rPr>
          <w:rFonts w:ascii="仿宋_GB2312" w:eastAsia="仿宋_GB2312" w:hAnsi="Times New Roman" w:cs="Times New Roman" w:hint="eastAsia"/>
          <w:sz w:val="32"/>
          <w:szCs w:val="32"/>
        </w:rPr>
        <w:t>提供多种安全机制，用户级别的认证、授权；访问级别的</w:t>
      </w:r>
      <w:r>
        <w:rPr>
          <w:rFonts w:ascii="仿宋_GB2312" w:eastAsia="仿宋_GB2312" w:hAnsi="Times New Roman" w:cs="Times New Roman" w:hint="eastAsia"/>
          <w:sz w:val="32"/>
          <w:szCs w:val="32"/>
        </w:rPr>
        <w:t>SSL</w:t>
      </w:r>
      <w:r>
        <w:rPr>
          <w:rFonts w:hint="eastAsia"/>
        </w:rPr>
        <w:t xml:space="preserve"> </w:t>
      </w:r>
      <w:r>
        <w:rPr>
          <w:rFonts w:ascii="仿宋_GB2312" w:eastAsia="仿宋_GB2312" w:hAnsi="Times New Roman" w:cs="Times New Roman" w:hint="eastAsia"/>
          <w:sz w:val="32"/>
          <w:szCs w:val="32"/>
        </w:rPr>
        <w:t>（</w:t>
      </w:r>
      <w:r>
        <w:rPr>
          <w:rFonts w:ascii="仿宋_GB2312" w:eastAsia="仿宋_GB2312" w:hAnsi="Times New Roman" w:cs="Times New Roman" w:hint="eastAsia"/>
          <w:sz w:val="32"/>
          <w:szCs w:val="32"/>
        </w:rPr>
        <w:t>Secure Sockets Layer</w:t>
      </w:r>
      <w:r>
        <w:rPr>
          <w:rFonts w:ascii="仿宋_GB2312" w:eastAsia="仿宋_GB2312" w:hAnsi="Times New Roman" w:cs="Times New Roman" w:hint="eastAsia"/>
          <w:sz w:val="32"/>
          <w:szCs w:val="32"/>
        </w:rPr>
        <w:t>，安全套接层）传输机制；数据内容级别的数字签名等机制。</w:t>
      </w:r>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消息交互数据实现可以跨院区传输，实现跨院区的实时性数据交互及业务集成。</w:t>
      </w:r>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集成平台全年</w:t>
      </w:r>
      <w:r>
        <w:rPr>
          <w:rFonts w:ascii="仿宋_GB2312" w:eastAsia="仿宋_GB2312" w:hAnsi="Times New Roman" w:cs="Times New Roman" w:hint="eastAsia"/>
          <w:sz w:val="32"/>
          <w:szCs w:val="32"/>
        </w:rPr>
        <w:t>99.99%</w:t>
      </w:r>
      <w:r>
        <w:rPr>
          <w:rFonts w:ascii="仿宋_GB2312" w:eastAsia="仿宋_GB2312" w:hAnsi="Times New Roman" w:cs="Times New Roman" w:hint="eastAsia"/>
          <w:sz w:val="32"/>
          <w:szCs w:val="32"/>
        </w:rPr>
        <w:t>的稳定运行无</w:t>
      </w:r>
      <w:proofErr w:type="gramStart"/>
      <w:r>
        <w:rPr>
          <w:rFonts w:ascii="仿宋_GB2312" w:eastAsia="仿宋_GB2312" w:hAnsi="Times New Roman" w:cs="Times New Roman" w:hint="eastAsia"/>
          <w:sz w:val="32"/>
          <w:szCs w:val="32"/>
        </w:rPr>
        <w:t>宕</w:t>
      </w:r>
      <w:proofErr w:type="gramEnd"/>
      <w:r>
        <w:rPr>
          <w:rFonts w:ascii="仿宋_GB2312" w:eastAsia="仿宋_GB2312" w:hAnsi="Times New Roman" w:cs="Times New Roman" w:hint="eastAsia"/>
          <w:sz w:val="32"/>
          <w:szCs w:val="32"/>
        </w:rPr>
        <w:t>机。</w:t>
      </w:r>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服务订阅平均响应时间：小于</w:t>
      </w:r>
      <w:r>
        <w:rPr>
          <w:rFonts w:ascii="仿宋_GB2312" w:eastAsia="仿宋_GB2312" w:hAnsi="Times New Roman" w:cs="Times New Roman" w:hint="eastAsia"/>
          <w:sz w:val="32"/>
          <w:szCs w:val="32"/>
        </w:rPr>
        <w:t>3</w:t>
      </w:r>
      <w:r>
        <w:rPr>
          <w:rFonts w:ascii="仿宋_GB2312" w:eastAsia="仿宋_GB2312" w:hAnsi="Times New Roman" w:cs="Times New Roman" w:hint="eastAsia"/>
          <w:sz w:val="32"/>
          <w:szCs w:val="32"/>
        </w:rPr>
        <w:t>秒。</w:t>
      </w:r>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服务查询平均响应时间：小于</w:t>
      </w:r>
      <w:r>
        <w:rPr>
          <w:rFonts w:ascii="仿宋_GB2312" w:eastAsia="仿宋_GB2312" w:hAnsi="Times New Roman" w:cs="Times New Roman" w:hint="eastAsia"/>
          <w:sz w:val="32"/>
          <w:szCs w:val="32"/>
        </w:rPr>
        <w:t>3</w:t>
      </w:r>
      <w:r>
        <w:rPr>
          <w:rFonts w:ascii="仿宋_GB2312" w:eastAsia="仿宋_GB2312" w:hAnsi="Times New Roman" w:cs="Times New Roman" w:hint="eastAsia"/>
          <w:sz w:val="32"/>
          <w:szCs w:val="32"/>
        </w:rPr>
        <w:t>秒。</w:t>
      </w:r>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每次服务响应消耗时间：小于</w:t>
      </w:r>
      <w:r>
        <w:rPr>
          <w:rFonts w:ascii="仿宋_GB2312" w:eastAsia="仿宋_GB2312" w:hAnsi="Times New Roman" w:cs="Times New Roman" w:hint="eastAsia"/>
          <w:sz w:val="32"/>
          <w:szCs w:val="32"/>
        </w:rPr>
        <w:t>3</w:t>
      </w:r>
      <w:r>
        <w:rPr>
          <w:rFonts w:ascii="仿宋_GB2312" w:eastAsia="仿宋_GB2312" w:hAnsi="Times New Roman" w:cs="Times New Roman" w:hint="eastAsia"/>
          <w:sz w:val="32"/>
          <w:szCs w:val="32"/>
        </w:rPr>
        <w:t>秒。</w:t>
      </w:r>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数据交互时间：数据交互响应时间不应超过</w:t>
      </w:r>
      <w:r>
        <w:rPr>
          <w:rFonts w:ascii="仿宋_GB2312" w:eastAsia="仿宋_GB2312" w:hAnsi="Times New Roman" w:cs="Times New Roman" w:hint="eastAsia"/>
          <w:sz w:val="32"/>
          <w:szCs w:val="32"/>
        </w:rPr>
        <w:t>3</w:t>
      </w:r>
      <w:r>
        <w:rPr>
          <w:rFonts w:ascii="仿宋_GB2312" w:eastAsia="仿宋_GB2312" w:hAnsi="Times New Roman" w:cs="Times New Roman" w:hint="eastAsia"/>
          <w:sz w:val="32"/>
          <w:szCs w:val="32"/>
        </w:rPr>
        <w:t>秒。</w:t>
      </w:r>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服务统计时间：数据统计响应时间不应超过</w:t>
      </w:r>
      <w:r>
        <w:rPr>
          <w:rFonts w:ascii="仿宋_GB2312" w:eastAsia="仿宋_GB2312" w:hAnsi="Times New Roman" w:cs="Times New Roman" w:hint="eastAsia"/>
          <w:sz w:val="32"/>
          <w:szCs w:val="32"/>
        </w:rPr>
        <w:t>5</w:t>
      </w:r>
      <w:r>
        <w:rPr>
          <w:rFonts w:ascii="仿宋_GB2312" w:eastAsia="仿宋_GB2312" w:hAnsi="Times New Roman" w:cs="Times New Roman" w:hint="eastAsia"/>
          <w:sz w:val="32"/>
          <w:szCs w:val="32"/>
        </w:rPr>
        <w:t>秒。</w:t>
      </w:r>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平台最高吞吐量不小于</w:t>
      </w:r>
      <w:r>
        <w:rPr>
          <w:rFonts w:ascii="仿宋_GB2312" w:eastAsia="仿宋_GB2312" w:hAnsi="Times New Roman" w:cs="Times New Roman" w:hint="eastAsia"/>
          <w:sz w:val="32"/>
          <w:szCs w:val="32"/>
        </w:rPr>
        <w:t>1000</w:t>
      </w:r>
      <w:r>
        <w:rPr>
          <w:rFonts w:ascii="仿宋_GB2312" w:eastAsia="仿宋_GB2312" w:hAnsi="Times New Roman" w:cs="Times New Roman" w:hint="eastAsia"/>
          <w:sz w:val="32"/>
          <w:szCs w:val="32"/>
        </w:rPr>
        <w:t>笔</w:t>
      </w:r>
      <w:r>
        <w:rPr>
          <w:rFonts w:ascii="仿宋_GB2312" w:eastAsia="仿宋_GB2312" w:hAnsi="Times New Roman" w:cs="Times New Roman" w:hint="eastAsia"/>
          <w:sz w:val="32"/>
          <w:szCs w:val="32"/>
        </w:rPr>
        <w:t>/</w:t>
      </w:r>
      <w:r>
        <w:rPr>
          <w:rFonts w:ascii="仿宋_GB2312" w:eastAsia="仿宋_GB2312" w:hAnsi="Times New Roman" w:cs="Times New Roman" w:hint="eastAsia"/>
          <w:sz w:val="32"/>
          <w:szCs w:val="32"/>
        </w:rPr>
        <w:t>秒。</w:t>
      </w:r>
    </w:p>
    <w:p w:rsidR="002A5C3B" w:rsidRDefault="00667898">
      <w:pPr>
        <w:keepNext/>
        <w:keepLines/>
        <w:numPr>
          <w:ilvl w:val="1"/>
          <w:numId w:val="1"/>
        </w:numPr>
        <w:spacing w:before="120" w:after="120"/>
        <w:outlineLvl w:val="2"/>
        <w:rPr>
          <w:rFonts w:ascii="仿宋_GB2312" w:eastAsia="仿宋_GB2312" w:hAnsi="Cambria" w:cs="Times New Roman"/>
          <w:b/>
          <w:bCs/>
          <w:sz w:val="32"/>
          <w:szCs w:val="32"/>
        </w:rPr>
      </w:pPr>
      <w:bookmarkStart w:id="47" w:name="_Toc23770"/>
      <w:r>
        <w:rPr>
          <w:rFonts w:ascii="仿宋_GB2312" w:eastAsia="仿宋_GB2312" w:hAnsi="Cambria" w:cs="Times New Roman" w:hint="eastAsia"/>
          <w:b/>
          <w:bCs/>
          <w:sz w:val="32"/>
          <w:szCs w:val="32"/>
        </w:rPr>
        <w:t>操作系统、中间件及数据库要求</w:t>
      </w:r>
      <w:bookmarkEnd w:id="47"/>
    </w:p>
    <w:p w:rsidR="002A5C3B" w:rsidRDefault="00667898">
      <w:pPr>
        <w:numPr>
          <w:ilvl w:val="0"/>
          <w:numId w:val="2"/>
        </w:numPr>
        <w:spacing w:line="360" w:lineRule="auto"/>
        <w:ind w:firstLineChars="200" w:firstLine="640"/>
        <w:rPr>
          <w:rFonts w:ascii="仿宋_GB2312" w:eastAsia="仿宋_GB2312" w:hAnsi="宋体" w:cs="宋体"/>
          <w:sz w:val="32"/>
          <w:szCs w:val="32"/>
        </w:rPr>
      </w:pPr>
      <w:r>
        <w:rPr>
          <w:rFonts w:ascii="仿宋_GB2312" w:eastAsia="仿宋_GB2312" w:hAnsi="宋体" w:cs="宋体" w:hint="eastAsia"/>
          <w:color w:val="000000"/>
          <w:sz w:val="32"/>
          <w:szCs w:val="32"/>
        </w:rPr>
        <w:t>要求软件系统采用主流的国产数据库，如</w:t>
      </w:r>
      <w:proofErr w:type="gramStart"/>
      <w:r>
        <w:rPr>
          <w:rFonts w:ascii="仿宋_GB2312" w:eastAsia="仿宋_GB2312" w:hAnsi="宋体" w:cs="宋体" w:hint="eastAsia"/>
          <w:color w:val="000000"/>
          <w:sz w:val="32"/>
          <w:szCs w:val="32"/>
        </w:rPr>
        <w:t>瀚</w:t>
      </w:r>
      <w:proofErr w:type="gramEnd"/>
      <w:r>
        <w:rPr>
          <w:rFonts w:ascii="仿宋_GB2312" w:eastAsia="仿宋_GB2312" w:hAnsi="宋体" w:cs="宋体" w:hint="eastAsia"/>
          <w:color w:val="000000"/>
          <w:sz w:val="32"/>
          <w:szCs w:val="32"/>
        </w:rPr>
        <w:t>高、海量、高斯、达梦、</w:t>
      </w:r>
      <w:proofErr w:type="gramStart"/>
      <w:r>
        <w:rPr>
          <w:rFonts w:ascii="仿宋_GB2312" w:eastAsia="仿宋_GB2312" w:hAnsi="宋体" w:cs="宋体" w:hint="eastAsia"/>
          <w:color w:val="000000"/>
          <w:sz w:val="32"/>
          <w:szCs w:val="32"/>
        </w:rPr>
        <w:t>人大金</w:t>
      </w:r>
      <w:proofErr w:type="gramEnd"/>
      <w:r>
        <w:rPr>
          <w:rFonts w:ascii="仿宋_GB2312" w:eastAsia="仿宋_GB2312" w:hAnsi="宋体" w:cs="宋体" w:hint="eastAsia"/>
          <w:color w:val="000000"/>
          <w:sz w:val="32"/>
          <w:szCs w:val="32"/>
        </w:rPr>
        <w:t>仓等。</w:t>
      </w:r>
    </w:p>
    <w:p w:rsidR="002A5C3B" w:rsidRDefault="00667898">
      <w:pPr>
        <w:numPr>
          <w:ilvl w:val="0"/>
          <w:numId w:val="2"/>
        </w:numPr>
        <w:spacing w:line="360" w:lineRule="auto"/>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供应商需负责支持部署本项目平台软件所需要的所有正版国产化数据库和中间件软件，确保平台能正常运行，数据库和中间</w:t>
      </w:r>
      <w:proofErr w:type="gramStart"/>
      <w:r>
        <w:rPr>
          <w:rFonts w:ascii="仿宋_GB2312" w:eastAsia="仿宋_GB2312" w:hAnsi="宋体" w:cs="宋体" w:hint="eastAsia"/>
          <w:color w:val="000000"/>
          <w:sz w:val="32"/>
          <w:szCs w:val="32"/>
        </w:rPr>
        <w:t>件费用</w:t>
      </w:r>
      <w:proofErr w:type="gramEnd"/>
      <w:r>
        <w:rPr>
          <w:rFonts w:ascii="仿宋_GB2312" w:eastAsia="仿宋_GB2312" w:hAnsi="宋体" w:cs="宋体" w:hint="eastAsia"/>
          <w:color w:val="000000"/>
          <w:sz w:val="32"/>
          <w:szCs w:val="32"/>
        </w:rPr>
        <w:t>包含在此次中标费用中。</w:t>
      </w:r>
    </w:p>
    <w:p w:rsidR="002A5C3B" w:rsidRDefault="00667898">
      <w:pPr>
        <w:numPr>
          <w:ilvl w:val="0"/>
          <w:numId w:val="2"/>
        </w:numPr>
        <w:spacing w:line="360" w:lineRule="auto"/>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供应商负责支持部署本项目平台软件所需要的所有正版国产自主可控操作系统（银河麒麟、统信、</w:t>
      </w:r>
      <w:r>
        <w:rPr>
          <w:rFonts w:ascii="仿宋_GB2312" w:eastAsia="仿宋_GB2312" w:hAnsi="宋体" w:cs="宋体" w:hint="eastAsia"/>
          <w:color w:val="000000"/>
          <w:sz w:val="32"/>
          <w:szCs w:val="32"/>
        </w:rPr>
        <w:t>openEuler</w:t>
      </w:r>
      <w:r>
        <w:rPr>
          <w:rFonts w:ascii="仿宋_GB2312" w:eastAsia="仿宋_GB2312" w:hAnsi="宋体" w:cs="宋体" w:hint="eastAsia"/>
          <w:color w:val="000000"/>
          <w:sz w:val="32"/>
          <w:szCs w:val="32"/>
        </w:rPr>
        <w:t>、</w:t>
      </w:r>
      <w:r>
        <w:rPr>
          <w:rFonts w:ascii="仿宋_GB2312" w:eastAsia="仿宋_GB2312" w:hAnsi="宋体" w:cs="宋体" w:hint="eastAsia"/>
          <w:color w:val="000000"/>
          <w:sz w:val="32"/>
          <w:szCs w:val="32"/>
        </w:rPr>
        <w:lastRenderedPageBreak/>
        <w:t>中科方德、普华），并确保平台软件正常运行，操作系统费用包含在此次中标费用中。</w:t>
      </w:r>
    </w:p>
    <w:tbl>
      <w:tblPr>
        <w:tblW w:w="4999" w:type="pct"/>
        <w:tblLook w:val="04A0" w:firstRow="1" w:lastRow="0" w:firstColumn="1" w:lastColumn="0" w:noHBand="0" w:noVBand="1"/>
      </w:tblPr>
      <w:tblGrid>
        <w:gridCol w:w="1684"/>
        <w:gridCol w:w="6610"/>
      </w:tblGrid>
      <w:tr w:rsidR="002A5C3B">
        <w:trPr>
          <w:trHeight w:val="270"/>
        </w:trPr>
        <w:tc>
          <w:tcPr>
            <w:tcW w:w="101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内容</w:t>
            </w:r>
          </w:p>
        </w:tc>
        <w:tc>
          <w:tcPr>
            <w:tcW w:w="398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功能要求</w:t>
            </w:r>
          </w:p>
        </w:tc>
      </w:tr>
      <w:tr w:rsidR="002A5C3B">
        <w:trPr>
          <w:trHeight w:val="540"/>
        </w:trPr>
        <w:tc>
          <w:tcPr>
            <w:tcW w:w="101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操作系统</w:t>
            </w:r>
          </w:p>
        </w:tc>
        <w:tc>
          <w:tcPr>
            <w:tcW w:w="3984"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adjustRightInd w:val="0"/>
              <w:snapToGrid w:val="0"/>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操作系统满足本项目平台稳定运行，满足中国信息安全测评中心发布的测评结果公告清单中安全可靠等级</w:t>
            </w:r>
            <w:r>
              <w:rPr>
                <w:rFonts w:ascii="仿宋_GB2312" w:eastAsia="仿宋_GB2312" w:hAnsi="宋体" w:cs="宋体" w:hint="eastAsia"/>
                <w:color w:val="000000"/>
                <w:kern w:val="0"/>
                <w:sz w:val="24"/>
                <w:szCs w:val="24"/>
                <w:lang w:bidi="ar"/>
              </w:rPr>
              <w:t>I</w:t>
            </w:r>
            <w:r>
              <w:rPr>
                <w:rFonts w:ascii="仿宋_GB2312" w:eastAsia="仿宋_GB2312" w:hAnsi="宋体" w:cs="宋体" w:hint="eastAsia"/>
                <w:color w:val="000000"/>
                <w:kern w:val="0"/>
                <w:sz w:val="24"/>
                <w:szCs w:val="24"/>
                <w:lang w:bidi="ar"/>
              </w:rPr>
              <w:t>级标准。</w:t>
            </w:r>
          </w:p>
        </w:tc>
      </w:tr>
      <w:tr w:rsidR="002A5C3B">
        <w:trPr>
          <w:trHeight w:val="1350"/>
        </w:trPr>
        <w:tc>
          <w:tcPr>
            <w:tcW w:w="101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数据库</w:t>
            </w:r>
          </w:p>
        </w:tc>
        <w:tc>
          <w:tcPr>
            <w:tcW w:w="3984"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adjustRightInd w:val="0"/>
              <w:snapToGrid w:val="0"/>
              <w:jc w:val="left"/>
              <w:textAlignment w:val="center"/>
              <w:rPr>
                <w:rFonts w:ascii="仿宋_GB2312" w:eastAsia="仿宋_GB2312" w:hAnsi="宋体" w:cs="宋体"/>
                <w:color w:val="000000"/>
                <w:kern w:val="0"/>
                <w:sz w:val="24"/>
                <w:szCs w:val="24"/>
                <w:lang w:bidi="ar"/>
              </w:rPr>
            </w:pPr>
            <w:r>
              <w:rPr>
                <w:rFonts w:ascii="仿宋_GB2312" w:eastAsia="仿宋_GB2312" w:hAnsi="宋体" w:cs="宋体" w:hint="eastAsia"/>
                <w:color w:val="000000"/>
                <w:kern w:val="0"/>
                <w:sz w:val="24"/>
                <w:szCs w:val="24"/>
                <w:lang w:bidi="ar"/>
              </w:rPr>
              <w:t>1</w:t>
            </w:r>
            <w:r>
              <w:rPr>
                <w:rFonts w:ascii="仿宋_GB2312" w:eastAsia="仿宋_GB2312" w:hAnsi="宋体" w:cs="宋体" w:hint="eastAsia"/>
                <w:color w:val="000000"/>
                <w:kern w:val="0"/>
                <w:sz w:val="24"/>
                <w:szCs w:val="24"/>
                <w:lang w:bidi="ar"/>
              </w:rPr>
              <w:t>、产品须为国产数据库。数据库产品通过中国信息安全测评中心或国家保密科技测评中心的安全可靠评测，且在对应数据库目录中。</w:t>
            </w:r>
          </w:p>
          <w:p w:rsidR="002A5C3B" w:rsidRDefault="00667898">
            <w:pPr>
              <w:widowControl/>
              <w:adjustRightInd w:val="0"/>
              <w:snapToGrid w:val="0"/>
              <w:jc w:val="left"/>
              <w:textAlignment w:val="center"/>
              <w:rPr>
                <w:rFonts w:ascii="仿宋_GB2312" w:eastAsia="仿宋_GB2312" w:hAnsi="宋体" w:cs="宋体"/>
                <w:color w:val="000000"/>
                <w:kern w:val="0"/>
                <w:sz w:val="24"/>
                <w:szCs w:val="24"/>
                <w:lang w:bidi="ar"/>
              </w:rPr>
            </w:pPr>
            <w:r>
              <w:rPr>
                <w:rFonts w:ascii="仿宋_GB2312" w:eastAsia="仿宋_GB2312" w:hAnsi="宋体" w:cs="宋体" w:hint="eastAsia"/>
                <w:color w:val="000000"/>
                <w:kern w:val="0"/>
                <w:sz w:val="24"/>
                <w:szCs w:val="24"/>
                <w:lang w:bidi="ar"/>
              </w:rPr>
              <w:t>2</w:t>
            </w:r>
            <w:r>
              <w:rPr>
                <w:rFonts w:ascii="仿宋_GB2312" w:eastAsia="仿宋_GB2312" w:hAnsi="宋体" w:cs="宋体" w:hint="eastAsia"/>
                <w:color w:val="000000"/>
                <w:kern w:val="0"/>
                <w:sz w:val="24"/>
                <w:szCs w:val="24"/>
                <w:lang w:bidi="ar"/>
              </w:rPr>
              <w:t>、数据库同时支持</w:t>
            </w:r>
            <w:r>
              <w:rPr>
                <w:rFonts w:ascii="仿宋_GB2312" w:eastAsia="仿宋_GB2312" w:hAnsi="宋体" w:cs="宋体" w:hint="eastAsia"/>
                <w:color w:val="000000"/>
                <w:kern w:val="0"/>
                <w:sz w:val="24"/>
                <w:szCs w:val="24"/>
                <w:lang w:bidi="ar"/>
              </w:rPr>
              <w:t>ARM</w:t>
            </w:r>
            <w:r>
              <w:rPr>
                <w:rFonts w:ascii="仿宋_GB2312" w:eastAsia="仿宋_GB2312" w:hAnsi="宋体" w:cs="宋体" w:hint="eastAsia"/>
                <w:color w:val="000000"/>
                <w:kern w:val="0"/>
                <w:sz w:val="24"/>
                <w:szCs w:val="24"/>
                <w:lang w:bidi="ar"/>
              </w:rPr>
              <w:t>和</w:t>
            </w:r>
            <w:r>
              <w:rPr>
                <w:rFonts w:ascii="仿宋_GB2312" w:eastAsia="仿宋_GB2312" w:hAnsi="宋体" w:cs="宋体"/>
                <w:color w:val="000000"/>
                <w:kern w:val="0"/>
                <w:sz w:val="24"/>
                <w:szCs w:val="24"/>
                <w:lang w:bidi="ar"/>
              </w:rPr>
              <w:t>X</w:t>
            </w:r>
            <w:r>
              <w:rPr>
                <w:rFonts w:ascii="仿宋_GB2312" w:eastAsia="仿宋_GB2312" w:hAnsi="宋体" w:cs="宋体" w:hint="eastAsia"/>
                <w:color w:val="000000"/>
                <w:kern w:val="0"/>
                <w:sz w:val="24"/>
                <w:szCs w:val="24"/>
                <w:lang w:bidi="ar"/>
              </w:rPr>
              <w:t>86</w:t>
            </w:r>
            <w:r>
              <w:rPr>
                <w:rFonts w:ascii="仿宋_GB2312" w:eastAsia="仿宋_GB2312" w:hAnsi="宋体" w:cs="宋体" w:hint="eastAsia"/>
                <w:color w:val="000000"/>
                <w:kern w:val="0"/>
                <w:sz w:val="24"/>
                <w:szCs w:val="24"/>
                <w:lang w:bidi="ar"/>
              </w:rPr>
              <w:t>架构的</w:t>
            </w:r>
            <w:proofErr w:type="gramStart"/>
            <w:r>
              <w:rPr>
                <w:rFonts w:ascii="仿宋_GB2312" w:eastAsia="仿宋_GB2312" w:hAnsi="宋体" w:cs="宋体" w:hint="eastAsia"/>
                <w:color w:val="000000"/>
                <w:kern w:val="0"/>
                <w:sz w:val="24"/>
                <w:szCs w:val="24"/>
                <w:lang w:bidi="ar"/>
              </w:rPr>
              <w:t>云部署和物理机部署</w:t>
            </w:r>
            <w:proofErr w:type="gramEnd"/>
            <w:r>
              <w:rPr>
                <w:rFonts w:ascii="仿宋_GB2312" w:eastAsia="仿宋_GB2312" w:hAnsi="宋体" w:cs="宋体" w:hint="eastAsia"/>
                <w:color w:val="000000"/>
                <w:kern w:val="0"/>
                <w:sz w:val="24"/>
                <w:szCs w:val="24"/>
                <w:lang w:bidi="ar"/>
              </w:rPr>
              <w:t>模式。</w:t>
            </w:r>
          </w:p>
          <w:p w:rsidR="002A5C3B" w:rsidRDefault="00667898">
            <w:pPr>
              <w:widowControl/>
              <w:adjustRightInd w:val="0"/>
              <w:snapToGrid w:val="0"/>
              <w:jc w:val="left"/>
              <w:textAlignment w:val="center"/>
              <w:rPr>
                <w:rFonts w:ascii="仿宋_GB2312" w:eastAsia="仿宋_GB2312" w:hAnsi="宋体" w:cs="宋体"/>
                <w:color w:val="000000"/>
                <w:kern w:val="0"/>
                <w:sz w:val="24"/>
                <w:szCs w:val="24"/>
                <w:lang w:bidi="ar"/>
              </w:rPr>
            </w:pPr>
            <w:r>
              <w:rPr>
                <w:rFonts w:ascii="仿宋_GB2312" w:eastAsia="仿宋_GB2312" w:hAnsi="宋体" w:cs="宋体" w:hint="eastAsia"/>
                <w:color w:val="000000"/>
                <w:kern w:val="0"/>
                <w:sz w:val="24"/>
                <w:szCs w:val="24"/>
                <w:lang w:bidi="ar"/>
              </w:rPr>
              <w:t>3</w:t>
            </w:r>
            <w:r>
              <w:rPr>
                <w:rFonts w:ascii="仿宋_GB2312" w:eastAsia="仿宋_GB2312" w:hAnsi="宋体" w:cs="宋体" w:hint="eastAsia"/>
                <w:color w:val="000000"/>
                <w:kern w:val="0"/>
                <w:sz w:val="24"/>
                <w:szCs w:val="24"/>
                <w:lang w:bidi="ar"/>
              </w:rPr>
              <w:t>、满足具有跨操作系统平台的能力，支持麒麟、</w:t>
            </w:r>
            <w:r>
              <w:rPr>
                <w:rFonts w:ascii="仿宋_GB2312" w:eastAsia="仿宋_GB2312" w:hAnsi="宋体" w:cs="宋体" w:hint="eastAsia"/>
                <w:color w:val="000000"/>
                <w:kern w:val="0"/>
                <w:sz w:val="24"/>
                <w:szCs w:val="24"/>
                <w:lang w:bidi="ar"/>
              </w:rPr>
              <w:t>UOS</w:t>
            </w:r>
            <w:r>
              <w:rPr>
                <w:rFonts w:ascii="仿宋_GB2312" w:eastAsia="仿宋_GB2312" w:hAnsi="宋体" w:cs="宋体" w:hint="eastAsia"/>
                <w:color w:val="000000"/>
                <w:kern w:val="0"/>
                <w:sz w:val="24"/>
                <w:szCs w:val="24"/>
                <w:lang w:bidi="ar"/>
              </w:rPr>
              <w:t>等国产操作系统，支持</w:t>
            </w:r>
            <w:r>
              <w:rPr>
                <w:rFonts w:ascii="仿宋_GB2312" w:eastAsia="仿宋_GB2312" w:hAnsi="宋体" w:cs="宋体" w:hint="eastAsia"/>
                <w:color w:val="000000"/>
                <w:kern w:val="0"/>
                <w:sz w:val="24"/>
                <w:szCs w:val="24"/>
                <w:lang w:bidi="ar"/>
              </w:rPr>
              <w:t>INTEL</w:t>
            </w:r>
            <w:r>
              <w:rPr>
                <w:rFonts w:ascii="仿宋_GB2312" w:eastAsia="仿宋_GB2312" w:hAnsi="宋体" w:cs="宋体" w:hint="eastAsia"/>
                <w:color w:val="000000"/>
                <w:kern w:val="0"/>
                <w:sz w:val="24"/>
                <w:szCs w:val="24"/>
                <w:lang w:bidi="ar"/>
              </w:rPr>
              <w:t>、鲲鹏、飞腾等处理器。</w:t>
            </w:r>
          </w:p>
          <w:p w:rsidR="002A5C3B" w:rsidRDefault="00667898">
            <w:pPr>
              <w:widowControl/>
              <w:adjustRightInd w:val="0"/>
              <w:snapToGrid w:val="0"/>
              <w:jc w:val="left"/>
              <w:textAlignment w:val="center"/>
              <w:rPr>
                <w:rFonts w:ascii="仿宋_GB2312" w:eastAsia="仿宋_GB2312" w:hAnsi="宋体" w:cs="宋体"/>
                <w:color w:val="000000"/>
                <w:kern w:val="0"/>
                <w:sz w:val="24"/>
                <w:szCs w:val="24"/>
                <w:lang w:bidi="ar"/>
              </w:rPr>
            </w:pPr>
            <w:r>
              <w:rPr>
                <w:rFonts w:ascii="仿宋_GB2312" w:eastAsia="仿宋_GB2312" w:hAnsi="宋体" w:cs="宋体" w:hint="eastAsia"/>
                <w:color w:val="000000"/>
                <w:kern w:val="0"/>
                <w:sz w:val="24"/>
                <w:szCs w:val="24"/>
                <w:lang w:bidi="ar"/>
              </w:rPr>
              <w:t>4</w:t>
            </w:r>
            <w:r>
              <w:rPr>
                <w:rFonts w:ascii="仿宋_GB2312" w:eastAsia="仿宋_GB2312" w:hAnsi="宋体" w:cs="宋体" w:hint="eastAsia"/>
                <w:color w:val="000000"/>
                <w:kern w:val="0"/>
                <w:sz w:val="24"/>
                <w:szCs w:val="24"/>
                <w:lang w:bidi="ar"/>
              </w:rPr>
              <w:t>、支持</w:t>
            </w:r>
            <w:r>
              <w:rPr>
                <w:rFonts w:ascii="仿宋_GB2312" w:eastAsia="仿宋_GB2312" w:hAnsi="宋体" w:cs="宋体" w:hint="eastAsia"/>
                <w:color w:val="000000"/>
                <w:kern w:val="0"/>
                <w:sz w:val="24"/>
                <w:szCs w:val="24"/>
                <w:lang w:bidi="ar"/>
              </w:rPr>
              <w:t>ANSI SQL-2003</w:t>
            </w:r>
            <w:r>
              <w:rPr>
                <w:rFonts w:ascii="仿宋_GB2312" w:eastAsia="仿宋_GB2312" w:hAnsi="宋体" w:cs="宋体" w:hint="eastAsia"/>
                <w:color w:val="000000"/>
                <w:kern w:val="0"/>
                <w:sz w:val="24"/>
                <w:szCs w:val="24"/>
                <w:lang w:bidi="ar"/>
              </w:rPr>
              <w:t>以上标准；支持</w:t>
            </w:r>
            <w:r>
              <w:rPr>
                <w:rFonts w:ascii="仿宋_GB2312" w:eastAsia="仿宋_GB2312" w:hAnsi="宋体" w:cs="宋体" w:hint="eastAsia"/>
                <w:color w:val="000000"/>
                <w:kern w:val="0"/>
                <w:sz w:val="24"/>
                <w:szCs w:val="24"/>
                <w:lang w:bidi="ar"/>
              </w:rPr>
              <w:t>JDBC/ODBC</w:t>
            </w:r>
            <w:r>
              <w:rPr>
                <w:rFonts w:ascii="仿宋_GB2312" w:eastAsia="仿宋_GB2312" w:hAnsi="宋体" w:cs="宋体" w:hint="eastAsia"/>
                <w:color w:val="000000"/>
                <w:kern w:val="0"/>
                <w:sz w:val="24"/>
                <w:szCs w:val="24"/>
                <w:lang w:bidi="ar"/>
              </w:rPr>
              <w:t>标准接口；支持</w:t>
            </w:r>
            <w:r>
              <w:rPr>
                <w:rFonts w:ascii="仿宋_GB2312" w:eastAsia="仿宋_GB2312" w:hAnsi="宋体" w:cs="宋体" w:hint="eastAsia"/>
                <w:color w:val="000000"/>
                <w:kern w:val="0"/>
                <w:sz w:val="24"/>
                <w:szCs w:val="24"/>
                <w:lang w:bidi="ar"/>
              </w:rPr>
              <w:t xml:space="preserve"> Python</w:t>
            </w:r>
            <w:r>
              <w:rPr>
                <w:rFonts w:ascii="仿宋_GB2312" w:eastAsia="仿宋_GB2312" w:hAnsi="宋体" w:cs="宋体" w:hint="eastAsia"/>
                <w:color w:val="000000"/>
                <w:kern w:val="0"/>
                <w:sz w:val="24"/>
                <w:szCs w:val="24"/>
                <w:lang w:bidi="ar"/>
              </w:rPr>
              <w:t>、</w:t>
            </w:r>
            <w:r>
              <w:rPr>
                <w:rFonts w:ascii="仿宋_GB2312" w:eastAsia="仿宋_GB2312" w:hAnsi="宋体" w:cs="宋体" w:hint="eastAsia"/>
                <w:color w:val="000000"/>
                <w:kern w:val="0"/>
                <w:sz w:val="24"/>
                <w:szCs w:val="24"/>
                <w:lang w:bidi="ar"/>
              </w:rPr>
              <w:t>Java</w:t>
            </w:r>
            <w:r>
              <w:rPr>
                <w:rFonts w:ascii="仿宋_GB2312" w:eastAsia="仿宋_GB2312" w:hAnsi="宋体" w:cs="宋体" w:hint="eastAsia"/>
                <w:color w:val="000000"/>
                <w:kern w:val="0"/>
                <w:sz w:val="24"/>
                <w:szCs w:val="24"/>
                <w:lang w:bidi="ar"/>
              </w:rPr>
              <w:t>、</w:t>
            </w:r>
            <w:r>
              <w:rPr>
                <w:rFonts w:ascii="仿宋_GB2312" w:eastAsia="仿宋_GB2312" w:hAnsi="宋体" w:cs="宋体" w:hint="eastAsia"/>
                <w:color w:val="000000"/>
                <w:kern w:val="0"/>
                <w:sz w:val="24"/>
                <w:szCs w:val="24"/>
                <w:lang w:bidi="ar"/>
              </w:rPr>
              <w:t xml:space="preserve">C++ </w:t>
            </w:r>
            <w:r>
              <w:rPr>
                <w:rFonts w:ascii="仿宋_GB2312" w:eastAsia="仿宋_GB2312" w:hAnsi="宋体" w:cs="宋体" w:hint="eastAsia"/>
                <w:color w:val="000000"/>
                <w:kern w:val="0"/>
                <w:sz w:val="24"/>
                <w:szCs w:val="24"/>
                <w:lang w:bidi="ar"/>
              </w:rPr>
              <w:t>等主流开发语言。</w:t>
            </w:r>
          </w:p>
          <w:p w:rsidR="002A5C3B" w:rsidRDefault="00667898">
            <w:pPr>
              <w:widowControl/>
              <w:adjustRightInd w:val="0"/>
              <w:snapToGrid w:val="0"/>
              <w:jc w:val="left"/>
              <w:textAlignment w:val="center"/>
              <w:rPr>
                <w:rFonts w:ascii="仿宋_GB2312" w:eastAsia="仿宋_GB2312" w:hAnsi="宋体" w:cs="宋体"/>
                <w:color w:val="000000"/>
                <w:kern w:val="0"/>
                <w:sz w:val="24"/>
                <w:szCs w:val="24"/>
                <w:lang w:bidi="ar"/>
              </w:rPr>
            </w:pPr>
            <w:r>
              <w:rPr>
                <w:rFonts w:ascii="仿宋_GB2312" w:eastAsia="仿宋_GB2312" w:hAnsi="宋体" w:cs="宋体" w:hint="eastAsia"/>
                <w:color w:val="000000"/>
                <w:kern w:val="0"/>
                <w:sz w:val="24"/>
                <w:szCs w:val="24"/>
                <w:lang w:bidi="ar"/>
              </w:rPr>
              <w:t>5</w:t>
            </w:r>
            <w:r>
              <w:rPr>
                <w:rFonts w:ascii="仿宋_GB2312" w:eastAsia="仿宋_GB2312" w:hAnsi="宋体" w:cs="宋体" w:hint="eastAsia"/>
                <w:color w:val="000000"/>
                <w:kern w:val="0"/>
                <w:sz w:val="24"/>
                <w:szCs w:val="24"/>
                <w:lang w:bidi="ar"/>
              </w:rPr>
              <w:t>、支持身份鉴别、访问控制、数据完整性、数据备份与恢复功能。</w:t>
            </w:r>
          </w:p>
          <w:p w:rsidR="002A5C3B" w:rsidRDefault="00667898">
            <w:pPr>
              <w:widowControl/>
              <w:adjustRightInd w:val="0"/>
              <w:snapToGrid w:val="0"/>
              <w:jc w:val="left"/>
              <w:textAlignment w:val="center"/>
              <w:rPr>
                <w:rFonts w:ascii="仿宋_GB2312" w:eastAsia="仿宋_GB2312" w:hAnsi="宋体" w:cs="宋体"/>
                <w:color w:val="000000"/>
                <w:kern w:val="0"/>
                <w:sz w:val="24"/>
                <w:szCs w:val="24"/>
                <w:lang w:bidi="ar"/>
              </w:rPr>
            </w:pPr>
            <w:r>
              <w:rPr>
                <w:rFonts w:ascii="仿宋_GB2312" w:eastAsia="仿宋_GB2312" w:hAnsi="宋体" w:cs="宋体" w:hint="eastAsia"/>
                <w:color w:val="000000"/>
                <w:kern w:val="0"/>
                <w:sz w:val="24"/>
                <w:szCs w:val="24"/>
                <w:lang w:bidi="ar"/>
              </w:rPr>
              <w:t>6</w:t>
            </w:r>
            <w:r>
              <w:rPr>
                <w:rFonts w:ascii="仿宋_GB2312" w:eastAsia="仿宋_GB2312" w:hAnsi="宋体" w:cs="宋体" w:hint="eastAsia"/>
                <w:color w:val="000000"/>
                <w:kern w:val="0"/>
                <w:sz w:val="24"/>
                <w:szCs w:val="24"/>
                <w:lang w:bidi="ar"/>
              </w:rPr>
              <w:t>、</w:t>
            </w:r>
            <w:proofErr w:type="gramStart"/>
            <w:r>
              <w:rPr>
                <w:rFonts w:ascii="仿宋_GB2312" w:eastAsia="仿宋_GB2312" w:hAnsi="宋体" w:cs="宋体" w:hint="eastAsia"/>
                <w:color w:val="000000"/>
                <w:kern w:val="0"/>
                <w:sz w:val="24"/>
                <w:szCs w:val="24"/>
                <w:lang w:bidi="ar"/>
              </w:rPr>
              <w:t>支持国密算法</w:t>
            </w:r>
            <w:proofErr w:type="gramEnd"/>
            <w:r>
              <w:rPr>
                <w:rFonts w:ascii="仿宋_GB2312" w:eastAsia="仿宋_GB2312" w:hAnsi="宋体" w:cs="宋体" w:hint="eastAsia"/>
                <w:color w:val="000000"/>
                <w:kern w:val="0"/>
                <w:sz w:val="24"/>
                <w:szCs w:val="24"/>
                <w:lang w:bidi="ar"/>
              </w:rPr>
              <w:t>，</w:t>
            </w:r>
            <w:proofErr w:type="gramStart"/>
            <w:r>
              <w:rPr>
                <w:rFonts w:ascii="仿宋_GB2312" w:eastAsia="仿宋_GB2312" w:hAnsi="宋体" w:cs="宋体" w:hint="eastAsia"/>
                <w:color w:val="000000"/>
                <w:kern w:val="0"/>
                <w:sz w:val="24"/>
                <w:szCs w:val="24"/>
                <w:lang w:bidi="ar"/>
              </w:rPr>
              <w:t>满足等保</w:t>
            </w:r>
            <w:proofErr w:type="gramEnd"/>
            <w:r>
              <w:rPr>
                <w:rFonts w:ascii="仿宋_GB2312" w:eastAsia="仿宋_GB2312" w:hAnsi="宋体" w:cs="宋体" w:hint="eastAsia"/>
                <w:color w:val="000000"/>
                <w:kern w:val="0"/>
                <w:sz w:val="24"/>
                <w:szCs w:val="24"/>
                <w:lang w:bidi="ar"/>
              </w:rPr>
              <w:t>2.</w:t>
            </w:r>
            <w:r>
              <w:rPr>
                <w:rFonts w:ascii="仿宋_GB2312" w:eastAsia="仿宋_GB2312" w:hAnsi="宋体" w:cs="宋体" w:hint="eastAsia"/>
                <w:color w:val="000000"/>
                <w:kern w:val="0"/>
                <w:sz w:val="24"/>
                <w:szCs w:val="24"/>
                <w:lang w:bidi="ar"/>
              </w:rPr>
              <w:t>0</w:t>
            </w:r>
            <w:proofErr w:type="gramStart"/>
            <w:r>
              <w:rPr>
                <w:rFonts w:ascii="仿宋_GB2312" w:eastAsia="仿宋_GB2312" w:hAnsi="宋体" w:cs="宋体" w:hint="eastAsia"/>
                <w:color w:val="000000"/>
                <w:kern w:val="0"/>
                <w:sz w:val="24"/>
                <w:szCs w:val="24"/>
                <w:lang w:bidi="ar"/>
              </w:rPr>
              <w:t>三</w:t>
            </w:r>
            <w:proofErr w:type="gramEnd"/>
            <w:r>
              <w:rPr>
                <w:rFonts w:ascii="仿宋_GB2312" w:eastAsia="仿宋_GB2312" w:hAnsi="宋体" w:cs="宋体" w:hint="eastAsia"/>
                <w:color w:val="000000"/>
                <w:kern w:val="0"/>
                <w:sz w:val="24"/>
                <w:szCs w:val="24"/>
                <w:lang w:bidi="ar"/>
              </w:rPr>
              <w:t>级要求，通过国家信息安全测评中心认证。</w:t>
            </w:r>
          </w:p>
          <w:p w:rsidR="002A5C3B" w:rsidRDefault="00667898">
            <w:pPr>
              <w:widowControl/>
              <w:adjustRightInd w:val="0"/>
              <w:snapToGrid w:val="0"/>
              <w:jc w:val="left"/>
              <w:textAlignment w:val="center"/>
              <w:rPr>
                <w:rFonts w:ascii="仿宋_GB2312" w:eastAsia="仿宋_GB2312" w:hAnsi="宋体" w:cs="宋体"/>
                <w:color w:val="000000"/>
                <w:kern w:val="0"/>
                <w:sz w:val="24"/>
                <w:szCs w:val="24"/>
                <w:lang w:bidi="ar"/>
              </w:rPr>
            </w:pPr>
            <w:r>
              <w:rPr>
                <w:rFonts w:ascii="仿宋_GB2312" w:eastAsia="仿宋_GB2312" w:hAnsi="宋体" w:cs="宋体" w:hint="eastAsia"/>
                <w:color w:val="000000"/>
                <w:kern w:val="0"/>
                <w:sz w:val="24"/>
                <w:szCs w:val="24"/>
                <w:lang w:bidi="ar"/>
              </w:rPr>
              <w:t>7</w:t>
            </w:r>
            <w:r>
              <w:rPr>
                <w:rFonts w:ascii="仿宋_GB2312" w:eastAsia="仿宋_GB2312" w:hAnsi="宋体" w:cs="宋体" w:hint="eastAsia"/>
                <w:color w:val="000000"/>
                <w:kern w:val="0"/>
                <w:sz w:val="24"/>
                <w:szCs w:val="24"/>
                <w:lang w:bidi="ar"/>
              </w:rPr>
              <w:t>、支持单机</w:t>
            </w:r>
            <w:r>
              <w:rPr>
                <w:rFonts w:ascii="仿宋_GB2312" w:eastAsia="仿宋_GB2312" w:hAnsi="宋体" w:cs="宋体" w:hint="eastAsia"/>
                <w:color w:val="000000"/>
                <w:kern w:val="0"/>
                <w:sz w:val="24"/>
                <w:szCs w:val="24"/>
                <w:lang w:bidi="ar"/>
              </w:rPr>
              <w:t xml:space="preserve"> TPS</w:t>
            </w:r>
            <w:r>
              <w:rPr>
                <w:rFonts w:ascii="仿宋_GB2312" w:eastAsia="仿宋_GB2312" w:hAnsi="宋体" w:cs="宋体" w:hint="eastAsia"/>
                <w:color w:val="000000"/>
                <w:kern w:val="0"/>
                <w:sz w:val="24"/>
                <w:szCs w:val="24"/>
                <w:lang w:bidi="ar"/>
              </w:rPr>
              <w:t>≥</w:t>
            </w:r>
            <w:r>
              <w:rPr>
                <w:rFonts w:ascii="仿宋_GB2312" w:eastAsia="仿宋_GB2312" w:hAnsi="宋体" w:cs="宋体" w:hint="eastAsia"/>
                <w:color w:val="000000"/>
                <w:kern w:val="0"/>
                <w:sz w:val="24"/>
                <w:szCs w:val="24"/>
                <w:lang w:bidi="ar"/>
              </w:rPr>
              <w:t>10000</w:t>
            </w:r>
            <w:r>
              <w:rPr>
                <w:rFonts w:ascii="仿宋_GB2312" w:eastAsia="仿宋_GB2312" w:hAnsi="宋体" w:cs="宋体" w:hint="eastAsia"/>
                <w:color w:val="000000"/>
                <w:kern w:val="0"/>
                <w:sz w:val="24"/>
                <w:szCs w:val="24"/>
                <w:lang w:bidi="ar"/>
              </w:rPr>
              <w:t>（基于</w:t>
            </w:r>
            <w:r>
              <w:rPr>
                <w:rFonts w:ascii="仿宋_GB2312" w:eastAsia="仿宋_GB2312" w:hAnsi="宋体" w:cs="宋体" w:hint="eastAsia"/>
                <w:color w:val="000000"/>
                <w:kern w:val="0"/>
                <w:sz w:val="24"/>
                <w:szCs w:val="24"/>
                <w:lang w:bidi="ar"/>
              </w:rPr>
              <w:t xml:space="preserve"> TPC-C </w:t>
            </w:r>
            <w:r>
              <w:rPr>
                <w:rFonts w:ascii="仿宋_GB2312" w:eastAsia="仿宋_GB2312" w:hAnsi="宋体" w:cs="宋体" w:hint="eastAsia"/>
                <w:color w:val="000000"/>
                <w:kern w:val="0"/>
                <w:sz w:val="24"/>
                <w:szCs w:val="24"/>
                <w:lang w:bidi="ar"/>
              </w:rPr>
              <w:t>标准模型），支持≥</w:t>
            </w:r>
            <w:r>
              <w:rPr>
                <w:rFonts w:ascii="仿宋_GB2312" w:eastAsia="仿宋_GB2312" w:hAnsi="宋体" w:cs="宋体" w:hint="eastAsia"/>
                <w:color w:val="000000"/>
                <w:kern w:val="0"/>
                <w:sz w:val="24"/>
                <w:szCs w:val="24"/>
                <w:lang w:bidi="ar"/>
              </w:rPr>
              <w:t>3000</w:t>
            </w:r>
            <w:r>
              <w:rPr>
                <w:rFonts w:ascii="仿宋_GB2312" w:eastAsia="仿宋_GB2312" w:hAnsi="宋体" w:cs="宋体" w:hint="eastAsia"/>
                <w:color w:val="000000"/>
                <w:kern w:val="0"/>
                <w:sz w:val="24"/>
                <w:szCs w:val="24"/>
                <w:lang w:bidi="ar"/>
              </w:rPr>
              <w:t>并发连接。</w:t>
            </w:r>
          </w:p>
          <w:p w:rsidR="002A5C3B" w:rsidRDefault="00667898">
            <w:pPr>
              <w:widowControl/>
              <w:adjustRightInd w:val="0"/>
              <w:snapToGrid w:val="0"/>
              <w:jc w:val="left"/>
              <w:textAlignment w:val="center"/>
              <w:rPr>
                <w:rFonts w:ascii="仿宋_GB2312" w:eastAsia="仿宋_GB2312" w:hAnsi="宋体" w:cs="宋体"/>
                <w:color w:val="000000"/>
                <w:kern w:val="0"/>
                <w:sz w:val="24"/>
                <w:szCs w:val="24"/>
                <w:lang w:bidi="ar"/>
              </w:rPr>
            </w:pPr>
            <w:r>
              <w:rPr>
                <w:rFonts w:ascii="仿宋_GB2312" w:eastAsia="仿宋_GB2312" w:hAnsi="宋体" w:cs="宋体" w:hint="eastAsia"/>
                <w:color w:val="000000"/>
                <w:kern w:val="0"/>
                <w:sz w:val="24"/>
                <w:szCs w:val="24"/>
                <w:lang w:bidi="ar"/>
              </w:rPr>
              <w:t>8</w:t>
            </w:r>
            <w:r>
              <w:rPr>
                <w:rFonts w:ascii="仿宋_GB2312" w:eastAsia="仿宋_GB2312" w:hAnsi="宋体" w:cs="宋体" w:hint="eastAsia"/>
                <w:color w:val="000000"/>
                <w:kern w:val="0"/>
                <w:sz w:val="24"/>
                <w:szCs w:val="24"/>
                <w:lang w:bidi="ar"/>
              </w:rPr>
              <w:t>、支持提供数据迁移工具，支持从</w:t>
            </w:r>
            <w:r>
              <w:rPr>
                <w:rFonts w:ascii="仿宋_GB2312" w:eastAsia="仿宋_GB2312" w:hAnsi="宋体" w:cs="宋体" w:hint="eastAsia"/>
                <w:color w:val="000000"/>
                <w:kern w:val="0"/>
                <w:sz w:val="24"/>
                <w:szCs w:val="24"/>
                <w:lang w:bidi="ar"/>
              </w:rPr>
              <w:t xml:space="preserve"> Oracle</w:t>
            </w:r>
            <w:r>
              <w:rPr>
                <w:rFonts w:ascii="仿宋_GB2312" w:eastAsia="仿宋_GB2312" w:hAnsi="宋体" w:cs="宋体" w:hint="eastAsia"/>
                <w:color w:val="000000"/>
                <w:kern w:val="0"/>
                <w:sz w:val="24"/>
                <w:szCs w:val="24"/>
                <w:lang w:bidi="ar"/>
              </w:rPr>
              <w:t>、</w:t>
            </w:r>
            <w:r>
              <w:rPr>
                <w:rFonts w:ascii="仿宋_GB2312" w:eastAsia="仿宋_GB2312" w:hAnsi="宋体" w:cs="宋体" w:hint="eastAsia"/>
                <w:color w:val="000000"/>
                <w:kern w:val="0"/>
                <w:sz w:val="24"/>
                <w:szCs w:val="24"/>
                <w:lang w:bidi="ar"/>
              </w:rPr>
              <w:t xml:space="preserve">MySQL </w:t>
            </w:r>
            <w:r>
              <w:rPr>
                <w:rFonts w:ascii="仿宋_GB2312" w:eastAsia="仿宋_GB2312" w:hAnsi="宋体" w:cs="宋体" w:hint="eastAsia"/>
                <w:color w:val="000000"/>
                <w:kern w:val="0"/>
                <w:sz w:val="24"/>
                <w:szCs w:val="24"/>
                <w:lang w:bidi="ar"/>
              </w:rPr>
              <w:t>等主流数据库平滑迁移，支持全量、增量同步。</w:t>
            </w:r>
          </w:p>
          <w:p w:rsidR="002A5C3B" w:rsidRDefault="00667898">
            <w:pPr>
              <w:widowControl/>
              <w:adjustRightInd w:val="0"/>
              <w:snapToGrid w:val="0"/>
              <w:jc w:val="left"/>
              <w:textAlignment w:val="center"/>
              <w:rPr>
                <w:rFonts w:ascii="仿宋_GB2312" w:eastAsia="仿宋_GB2312" w:hAnsi="宋体" w:cs="宋体"/>
                <w:color w:val="000000"/>
                <w:kern w:val="0"/>
                <w:sz w:val="24"/>
                <w:szCs w:val="24"/>
                <w:lang w:bidi="ar"/>
              </w:rPr>
            </w:pPr>
            <w:r>
              <w:rPr>
                <w:rFonts w:ascii="仿宋_GB2312" w:eastAsia="仿宋_GB2312" w:hAnsi="宋体" w:cs="宋体" w:hint="eastAsia"/>
                <w:color w:val="000000"/>
                <w:kern w:val="0"/>
                <w:sz w:val="24"/>
                <w:szCs w:val="24"/>
                <w:lang w:bidi="ar"/>
              </w:rPr>
              <w:t>9</w:t>
            </w:r>
            <w:r>
              <w:rPr>
                <w:rFonts w:ascii="仿宋_GB2312" w:eastAsia="仿宋_GB2312" w:hAnsi="宋体" w:cs="宋体" w:hint="eastAsia"/>
                <w:color w:val="000000"/>
                <w:kern w:val="0"/>
                <w:sz w:val="24"/>
                <w:szCs w:val="24"/>
                <w:lang w:bidi="ar"/>
              </w:rPr>
              <w:t>、具备集群部署能力，支持主从复制、多副本</w:t>
            </w:r>
            <w:proofErr w:type="gramStart"/>
            <w:r>
              <w:rPr>
                <w:rFonts w:ascii="仿宋_GB2312" w:eastAsia="仿宋_GB2312" w:hAnsi="宋体" w:cs="宋体" w:hint="eastAsia"/>
                <w:color w:val="000000"/>
                <w:kern w:val="0"/>
                <w:sz w:val="24"/>
                <w:szCs w:val="24"/>
                <w:lang w:bidi="ar"/>
              </w:rPr>
              <w:t>强一致</w:t>
            </w:r>
            <w:proofErr w:type="gramEnd"/>
            <w:r>
              <w:rPr>
                <w:rFonts w:ascii="仿宋_GB2312" w:eastAsia="仿宋_GB2312" w:hAnsi="宋体" w:cs="宋体" w:hint="eastAsia"/>
                <w:color w:val="000000"/>
                <w:kern w:val="0"/>
                <w:sz w:val="24"/>
                <w:szCs w:val="24"/>
                <w:lang w:bidi="ar"/>
              </w:rPr>
              <w:t>集群，自动故障切换时间≤</w:t>
            </w:r>
            <w:r>
              <w:rPr>
                <w:rFonts w:ascii="仿宋_GB2312" w:eastAsia="仿宋_GB2312" w:hAnsi="宋体" w:cs="宋体" w:hint="eastAsia"/>
                <w:color w:val="000000"/>
                <w:kern w:val="0"/>
                <w:sz w:val="24"/>
                <w:szCs w:val="24"/>
                <w:lang w:bidi="ar"/>
              </w:rPr>
              <w:t>30</w:t>
            </w:r>
            <w:r>
              <w:rPr>
                <w:rFonts w:ascii="仿宋_GB2312" w:eastAsia="仿宋_GB2312" w:hAnsi="宋体" w:cs="宋体" w:hint="eastAsia"/>
                <w:color w:val="000000"/>
                <w:kern w:val="0"/>
                <w:sz w:val="24"/>
                <w:szCs w:val="24"/>
                <w:lang w:bidi="ar"/>
              </w:rPr>
              <w:t>秒。</w:t>
            </w:r>
          </w:p>
          <w:p w:rsidR="002A5C3B" w:rsidRDefault="00667898">
            <w:pPr>
              <w:widowControl/>
              <w:adjustRightInd w:val="0"/>
              <w:snapToGrid w:val="0"/>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r>
              <w:rPr>
                <w:rFonts w:ascii="仿宋_GB2312" w:eastAsia="仿宋_GB2312" w:hAnsi="宋体" w:cs="宋体" w:hint="eastAsia"/>
                <w:color w:val="000000"/>
                <w:kern w:val="0"/>
                <w:sz w:val="24"/>
                <w:szCs w:val="24"/>
                <w:lang w:bidi="ar"/>
              </w:rPr>
              <w:t>、支持数据备份与恢复（全量</w:t>
            </w:r>
            <w:r>
              <w:rPr>
                <w:rFonts w:ascii="仿宋_GB2312" w:eastAsia="仿宋_GB2312" w:hAnsi="宋体" w:cs="宋体" w:hint="eastAsia"/>
                <w:color w:val="000000"/>
                <w:kern w:val="0"/>
                <w:sz w:val="24"/>
                <w:szCs w:val="24"/>
                <w:lang w:bidi="ar"/>
              </w:rPr>
              <w:t>+</w:t>
            </w:r>
            <w:r>
              <w:rPr>
                <w:rFonts w:ascii="仿宋_GB2312" w:eastAsia="仿宋_GB2312" w:hAnsi="宋体" w:cs="宋体" w:hint="eastAsia"/>
                <w:color w:val="000000"/>
                <w:kern w:val="0"/>
                <w:sz w:val="24"/>
                <w:szCs w:val="24"/>
                <w:lang w:bidi="ar"/>
              </w:rPr>
              <w:t>增量）。</w:t>
            </w:r>
          </w:p>
        </w:tc>
      </w:tr>
    </w:tbl>
    <w:p w:rsidR="002A5C3B" w:rsidRDefault="00667898">
      <w:pPr>
        <w:keepNext/>
        <w:keepLines/>
        <w:numPr>
          <w:ilvl w:val="1"/>
          <w:numId w:val="1"/>
        </w:numPr>
        <w:spacing w:before="120" w:after="120"/>
        <w:outlineLvl w:val="2"/>
        <w:rPr>
          <w:rFonts w:ascii="仿宋_GB2312" w:eastAsia="仿宋_GB2312" w:hAnsi="Cambria" w:cs="Times New Roman"/>
          <w:b/>
          <w:bCs/>
          <w:sz w:val="32"/>
          <w:szCs w:val="32"/>
        </w:rPr>
      </w:pPr>
      <w:bookmarkStart w:id="48" w:name="_Toc3326"/>
      <w:r>
        <w:rPr>
          <w:rFonts w:ascii="仿宋_GB2312" w:eastAsia="仿宋_GB2312" w:hAnsi="Cambria" w:cs="Times New Roman" w:hint="eastAsia"/>
          <w:b/>
          <w:bCs/>
          <w:sz w:val="32"/>
          <w:szCs w:val="32"/>
        </w:rPr>
        <w:t>硬件设备兼容要求</w:t>
      </w:r>
      <w:bookmarkEnd w:id="48"/>
    </w:p>
    <w:p w:rsidR="002A5C3B" w:rsidRDefault="00667898">
      <w:pPr>
        <w:pStyle w:val="ab"/>
        <w:ind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供应商需确保平台软件能兼容医院方提供的硬件服务器设备，并能成功部署和正常运行。具体硬件</w:t>
      </w:r>
      <w:r>
        <w:rPr>
          <w:rFonts w:ascii="仿宋_GB2312" w:eastAsia="仿宋_GB2312" w:hAnsi="宋体" w:cs="宋体"/>
          <w:color w:val="000000"/>
          <w:sz w:val="32"/>
          <w:szCs w:val="32"/>
        </w:rPr>
        <w:t>现状</w:t>
      </w:r>
      <w:r>
        <w:rPr>
          <w:rFonts w:ascii="仿宋_GB2312" w:eastAsia="仿宋_GB2312" w:hAnsi="宋体" w:cs="宋体" w:hint="eastAsia"/>
          <w:color w:val="000000"/>
          <w:sz w:val="32"/>
          <w:szCs w:val="32"/>
        </w:rPr>
        <w:t>情况以</w:t>
      </w:r>
      <w:r>
        <w:rPr>
          <w:rFonts w:ascii="仿宋_GB2312" w:eastAsia="仿宋_GB2312" w:hAnsi="宋体" w:cs="宋体"/>
          <w:color w:val="000000"/>
          <w:sz w:val="32"/>
          <w:szCs w:val="32"/>
        </w:rPr>
        <w:t>供应</w:t>
      </w:r>
      <w:proofErr w:type="gramStart"/>
      <w:r>
        <w:rPr>
          <w:rFonts w:ascii="仿宋_GB2312" w:eastAsia="仿宋_GB2312" w:hAnsi="宋体" w:cs="宋体"/>
          <w:color w:val="000000"/>
          <w:sz w:val="32"/>
          <w:szCs w:val="32"/>
        </w:rPr>
        <w:t>商现场</w:t>
      </w:r>
      <w:proofErr w:type="gramEnd"/>
      <w:r>
        <w:rPr>
          <w:rFonts w:ascii="仿宋_GB2312" w:eastAsia="仿宋_GB2312" w:hAnsi="宋体" w:cs="宋体"/>
          <w:color w:val="000000"/>
          <w:sz w:val="32"/>
          <w:szCs w:val="32"/>
        </w:rPr>
        <w:t>踏勘</w:t>
      </w:r>
      <w:r>
        <w:rPr>
          <w:rFonts w:ascii="仿宋_GB2312" w:eastAsia="仿宋_GB2312" w:hAnsi="宋体" w:cs="宋体" w:hint="eastAsia"/>
          <w:color w:val="000000"/>
          <w:sz w:val="32"/>
          <w:szCs w:val="32"/>
        </w:rPr>
        <w:t>结果</w:t>
      </w:r>
      <w:r>
        <w:rPr>
          <w:rFonts w:ascii="仿宋_GB2312" w:eastAsia="仿宋_GB2312" w:hAnsi="宋体" w:cs="宋体"/>
          <w:color w:val="000000"/>
          <w:sz w:val="32"/>
          <w:szCs w:val="32"/>
        </w:rPr>
        <w:t>为准。</w:t>
      </w:r>
    </w:p>
    <w:p w:rsidR="002A5C3B" w:rsidRDefault="00667898">
      <w:pPr>
        <w:keepNext/>
        <w:keepLines/>
        <w:numPr>
          <w:ilvl w:val="0"/>
          <w:numId w:val="1"/>
        </w:numPr>
        <w:spacing w:before="120" w:after="120"/>
        <w:ind w:left="431" w:hanging="431"/>
        <w:outlineLvl w:val="1"/>
        <w:rPr>
          <w:rFonts w:ascii="仿宋_GB2312" w:eastAsia="仿宋_GB2312" w:hAnsi="Times New Roman" w:cs="Times New Roman"/>
          <w:b/>
          <w:bCs/>
          <w:kern w:val="44"/>
          <w:sz w:val="32"/>
          <w:szCs w:val="32"/>
        </w:rPr>
      </w:pPr>
      <w:bookmarkStart w:id="49" w:name="_Toc187955306"/>
      <w:bookmarkStart w:id="50" w:name="_Toc261"/>
      <w:bookmarkStart w:id="51" w:name="_Toc17275"/>
      <w:bookmarkStart w:id="52" w:name="_Toc138853653"/>
      <w:bookmarkStart w:id="53" w:name="_Toc140670057"/>
      <w:bookmarkEnd w:id="36"/>
      <w:bookmarkEnd w:id="37"/>
      <w:r>
        <w:rPr>
          <w:rFonts w:ascii="仿宋_GB2312" w:eastAsia="仿宋_GB2312" w:hAnsi="Times New Roman" w:cs="Times New Roman" w:hint="eastAsia"/>
          <w:b/>
          <w:bCs/>
          <w:kern w:val="44"/>
          <w:sz w:val="32"/>
          <w:szCs w:val="32"/>
        </w:rPr>
        <w:t>软件功能</w:t>
      </w:r>
      <w:bookmarkEnd w:id="49"/>
      <w:r>
        <w:rPr>
          <w:rFonts w:ascii="仿宋_GB2312" w:eastAsia="仿宋_GB2312" w:hAnsi="Times New Roman" w:cs="Times New Roman" w:hint="eastAsia"/>
          <w:b/>
          <w:bCs/>
          <w:kern w:val="44"/>
          <w:sz w:val="32"/>
          <w:szCs w:val="32"/>
        </w:rPr>
        <w:t>要求</w:t>
      </w:r>
      <w:bookmarkEnd w:id="50"/>
    </w:p>
    <w:p w:rsidR="002A5C3B" w:rsidRDefault="00667898">
      <w:pPr>
        <w:keepNext/>
        <w:keepLines/>
        <w:numPr>
          <w:ilvl w:val="1"/>
          <w:numId w:val="1"/>
        </w:numPr>
        <w:spacing w:before="120" w:after="120"/>
        <w:outlineLvl w:val="2"/>
        <w:rPr>
          <w:rFonts w:ascii="仿宋_GB2312" w:eastAsia="仿宋_GB2312" w:hAnsi="Cambria" w:cs="Times New Roman"/>
          <w:b/>
          <w:bCs/>
          <w:sz w:val="32"/>
          <w:szCs w:val="32"/>
        </w:rPr>
      </w:pPr>
      <w:bookmarkStart w:id="54" w:name="_Toc13128"/>
      <w:bookmarkStart w:id="55" w:name="_Toc187955307"/>
      <w:bookmarkStart w:id="56" w:name="_Toc140670062"/>
      <w:bookmarkStart w:id="57" w:name="_Toc138853658"/>
      <w:r>
        <w:rPr>
          <w:rFonts w:ascii="仿宋_GB2312" w:eastAsia="仿宋_GB2312" w:hAnsi="Cambria" w:cs="Times New Roman" w:hint="eastAsia"/>
          <w:b/>
          <w:bCs/>
          <w:sz w:val="32"/>
          <w:szCs w:val="32"/>
        </w:rPr>
        <w:t>集成平台管理</w:t>
      </w:r>
      <w:bookmarkEnd w:id="54"/>
      <w:bookmarkEnd w:id="55"/>
    </w:p>
    <w:p w:rsidR="002A5C3B" w:rsidRDefault="00667898">
      <w:pPr>
        <w:spacing w:line="360" w:lineRule="auto"/>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集成平台管理主要</w:t>
      </w:r>
      <w:r>
        <w:rPr>
          <w:rFonts w:ascii="仿宋_GB2312" w:eastAsia="仿宋_GB2312" w:hAnsi="宋体" w:cs="Times New Roman" w:hint="eastAsia"/>
          <w:sz w:val="32"/>
          <w:szCs w:val="32"/>
        </w:rPr>
        <w:t>实现医院现有业务系统的集成和管理，展示已上线服务的整体运行情况。包括平台运行概况、</w:t>
      </w:r>
      <w:r>
        <w:rPr>
          <w:rFonts w:ascii="仿宋_GB2312" w:eastAsia="仿宋_GB2312" w:hAnsi="宋体" w:cs="Times New Roman" w:hint="eastAsia"/>
          <w:sz w:val="32"/>
          <w:szCs w:val="32"/>
        </w:rPr>
        <w:lastRenderedPageBreak/>
        <w:t>平台运行趋势等，</w:t>
      </w:r>
      <w:r>
        <w:rPr>
          <w:rFonts w:ascii="仿宋_GB2312" w:eastAsia="仿宋_GB2312" w:hAnsi="宋体" w:cs="宋体" w:hint="eastAsia"/>
          <w:color w:val="000000"/>
          <w:sz w:val="32"/>
          <w:szCs w:val="32"/>
        </w:rPr>
        <w:t>包括但不限于集成平台门户、集成服务引擎、统一消息中心、临床信息交互服务、临床业务流程整合、</w:t>
      </w:r>
      <w:r>
        <w:rPr>
          <w:rFonts w:ascii="仿宋_GB2312" w:eastAsia="仿宋_GB2312" w:hAnsi="宋体" w:cs="宋体" w:hint="eastAsia"/>
          <w:color w:val="000000"/>
          <w:sz w:val="32"/>
          <w:szCs w:val="32"/>
        </w:rPr>
        <w:t>AI</w:t>
      </w:r>
      <w:r>
        <w:rPr>
          <w:rFonts w:ascii="仿宋_GB2312" w:eastAsia="仿宋_GB2312" w:hAnsi="宋体" w:cs="宋体" w:hint="eastAsia"/>
          <w:color w:val="000000"/>
          <w:sz w:val="32"/>
          <w:szCs w:val="32"/>
        </w:rPr>
        <w:t>管理等功能模块，详细功能要求见下表。</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表</w:t>
      </w:r>
      <w:r>
        <w:rPr>
          <w:rFonts w:ascii="仿宋_GB2312" w:eastAsia="仿宋_GB2312" w:hAnsi="宋体" w:cs="Times New Roman" w:hint="eastAsia"/>
          <w:sz w:val="32"/>
          <w:szCs w:val="32"/>
        </w:rPr>
        <w:t xml:space="preserve"> 7-1 </w:t>
      </w:r>
      <w:r>
        <w:rPr>
          <w:rFonts w:ascii="仿宋_GB2312" w:eastAsia="仿宋_GB2312" w:hAnsi="宋体" w:cs="Times New Roman" w:hint="eastAsia"/>
          <w:sz w:val="32"/>
          <w:szCs w:val="32"/>
        </w:rPr>
        <w:t>集成平台管理功能列表</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657"/>
        <w:gridCol w:w="2856"/>
        <w:gridCol w:w="4051"/>
      </w:tblGrid>
      <w:tr w:rsidR="002A5C3B">
        <w:trPr>
          <w:trHeight w:val="540"/>
        </w:trPr>
        <w:tc>
          <w:tcPr>
            <w:tcW w:w="538" w:type="pct"/>
            <w:vMerge w:val="restar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497" w:type="pct"/>
            <w:vMerge w:val="restar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集成平台门户</w:t>
            </w: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个性化布局</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支持用户根据自身需求灵活调整模块的位置、图表样式，甚至决定模块的显隐。支持用户根据实际使用情况增设个人常用功能、待办事项、新闻公告的展示。</w:t>
            </w:r>
          </w:p>
        </w:tc>
      </w:tr>
      <w:tr w:rsidR="002A5C3B">
        <w:trPr>
          <w:trHeight w:val="108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角色权限</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高度可配置的用户角色设定，允许系统管理员对不同角色的用户登录后能够访问和使用的系统和应用模块进行个性化配置，并根据用户角色定制单点登录系统，确保用户只能访问其被授权的系统。支持精细控制用户对平台数据、功能及应用的查看和使用权限，确保系统的安全性和数据的保密性。</w:t>
            </w:r>
          </w:p>
        </w:tc>
      </w:tr>
      <w:tr w:rsidR="002A5C3B">
        <w:trPr>
          <w:trHeight w:val="54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个性化首页展示</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支持根据个性化布局分组，在前台以多种形式展示信息，为用户支持灵活的选择空间。支持根据当前登录角色的不同，智能地展示个性化的首页内容。</w:t>
            </w:r>
          </w:p>
        </w:tc>
      </w:tr>
      <w:tr w:rsidR="002A5C3B">
        <w:trPr>
          <w:trHeight w:val="54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应用导航</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支持接入平台的所有应用模块，支持通过页面上的应用导航，迅速抵达所需的功能页面。</w:t>
            </w:r>
          </w:p>
        </w:tc>
      </w:tr>
      <w:tr w:rsidR="002A5C3B">
        <w:trPr>
          <w:trHeight w:val="540"/>
        </w:trPr>
        <w:tc>
          <w:tcPr>
            <w:tcW w:w="538" w:type="pct"/>
            <w:vMerge w:val="restar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497" w:type="pct"/>
            <w:vMerge w:val="restar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集成服务引擎</w:t>
            </w: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消息标准</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支持通过消息交换标准的统一制定和映射管理，理清消息内容，整体管理各业务系统间的交互内容，建立一套可控可管的标准体系。</w:t>
            </w:r>
          </w:p>
        </w:tc>
      </w:tr>
      <w:tr w:rsidR="002A5C3B">
        <w:trPr>
          <w:trHeight w:val="1266"/>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工作台</w:t>
            </w:r>
          </w:p>
        </w:tc>
        <w:tc>
          <w:tcPr>
            <w:tcW w:w="2543" w:type="pct"/>
            <w:vAlign w:val="center"/>
          </w:tcPr>
          <w:p w:rsidR="002A5C3B" w:rsidRDefault="00667898">
            <w:pP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工作台支持了可视化的界面和预先构建的组件，实现应用的全生命周期管理，包括应用的设计、开发、测试、发布、部署和运维。用户可以通过可视化拖拽组件、配置属性和逻辑来快速构建应用，无需编写大量的代码即可快速创建应用程序，支持图形化与代码或代码与图形化的转换，实现服务的快速开发。支持用户自定义组件和逻辑，以满足特定的业务需求、复</w:t>
            </w:r>
            <w:r>
              <w:rPr>
                <w:rFonts w:ascii="仿宋_GB2312" w:eastAsia="仿宋_GB2312" w:hAnsi="宋体" w:cs="宋体" w:hint="eastAsia"/>
                <w:color w:val="000000"/>
                <w:kern w:val="0"/>
                <w:sz w:val="24"/>
                <w:szCs w:val="24"/>
                <w:lang w:bidi="ar"/>
              </w:rPr>
              <w:lastRenderedPageBreak/>
              <w:t>杂业务逻辑和定制化需求。支持添加规则节点、待办节点、模板引擎节点、通知节点、</w:t>
            </w:r>
            <w:r>
              <w:rPr>
                <w:rFonts w:ascii="仿宋_GB2312" w:eastAsia="仿宋_GB2312" w:hAnsi="宋体" w:cs="宋体" w:hint="eastAsia"/>
                <w:color w:val="000000"/>
                <w:kern w:val="0"/>
                <w:sz w:val="24"/>
                <w:szCs w:val="24"/>
                <w:lang w:bidi="ar"/>
              </w:rPr>
              <w:t>API</w:t>
            </w:r>
            <w:r>
              <w:rPr>
                <w:rFonts w:ascii="仿宋_GB2312" w:eastAsia="仿宋_GB2312" w:hAnsi="宋体" w:cs="宋体" w:hint="eastAsia"/>
                <w:color w:val="000000"/>
                <w:kern w:val="0"/>
                <w:sz w:val="24"/>
                <w:szCs w:val="24"/>
                <w:lang w:bidi="ar"/>
              </w:rPr>
              <w:t>（</w:t>
            </w:r>
            <w:r>
              <w:rPr>
                <w:rFonts w:ascii="仿宋_GB2312" w:eastAsia="仿宋_GB2312" w:hAnsi="宋体" w:cs="宋体" w:hint="eastAsia"/>
                <w:color w:val="000000"/>
                <w:kern w:val="0"/>
                <w:sz w:val="24"/>
                <w:szCs w:val="24"/>
                <w:lang w:bidi="ar"/>
              </w:rPr>
              <w:t>Application Programming Interface</w:t>
            </w:r>
            <w:r>
              <w:rPr>
                <w:rFonts w:ascii="仿宋_GB2312" w:eastAsia="仿宋_GB2312" w:hAnsi="宋体" w:cs="宋体" w:hint="eastAsia"/>
                <w:color w:val="000000"/>
                <w:kern w:val="0"/>
                <w:sz w:val="24"/>
                <w:szCs w:val="24"/>
                <w:lang w:bidi="ar"/>
              </w:rPr>
              <w:t>，应用程序编程接口）节点等，对应节点支持基</w:t>
            </w:r>
            <w:r>
              <w:rPr>
                <w:rFonts w:ascii="仿宋_GB2312" w:eastAsia="仿宋_GB2312" w:hAnsi="宋体" w:cs="宋体" w:hint="eastAsia"/>
                <w:color w:val="000000"/>
                <w:kern w:val="0"/>
                <w:sz w:val="24"/>
                <w:szCs w:val="24"/>
                <w:lang w:bidi="ar"/>
              </w:rPr>
              <w:t>本信息修改。</w:t>
            </w:r>
          </w:p>
        </w:tc>
      </w:tr>
      <w:tr w:rsidR="002A5C3B">
        <w:trPr>
          <w:trHeight w:val="162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应用开发</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对应用中的服务进行开发、管理和运维。通过业务服务注册、服务组件编排的方式，把所有的业务系统的服务接口全部发布在集成引擎上，通过功能组件编排，实现了业务服务调用前后的数据处理，对数据进行标准化、服务进行自动路由等等，由集成引擎支持统一对外的接口调用规范。接口服务配置支持二次开发，可编辑修改服务流程，</w:t>
            </w:r>
            <w:proofErr w:type="gramStart"/>
            <w:r>
              <w:rPr>
                <w:rFonts w:ascii="仿宋_GB2312" w:eastAsia="仿宋_GB2312" w:hAnsi="宋体" w:cs="宋体" w:hint="eastAsia"/>
                <w:color w:val="000000"/>
                <w:kern w:val="0"/>
                <w:sz w:val="24"/>
                <w:szCs w:val="24"/>
                <w:lang w:bidi="ar"/>
              </w:rPr>
              <w:t>可视化拖选数据库</w:t>
            </w:r>
            <w:proofErr w:type="gramEnd"/>
            <w:r>
              <w:rPr>
                <w:rFonts w:ascii="仿宋_GB2312" w:eastAsia="仿宋_GB2312" w:hAnsi="宋体" w:cs="宋体" w:hint="eastAsia"/>
                <w:color w:val="000000"/>
                <w:kern w:val="0"/>
                <w:sz w:val="24"/>
                <w:szCs w:val="24"/>
                <w:lang w:bidi="ar"/>
              </w:rPr>
              <w:t>组件、解析组件、网络调用、文件组件、校验组件、消息组件、转换组件、脱敏组件等实现全院级的服务接口标准和数据标准。</w:t>
            </w:r>
          </w:p>
        </w:tc>
      </w:tr>
      <w:tr w:rsidR="002A5C3B">
        <w:trPr>
          <w:trHeight w:val="108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服务注册</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支持用户根据自身业务或功能需要，自定义组件进行注册，或直接使用系统自带的常用组件。支持</w:t>
            </w:r>
            <w:r>
              <w:rPr>
                <w:rFonts w:ascii="仿宋_GB2312" w:eastAsia="仿宋_GB2312" w:hAnsi="宋体" w:cs="宋体" w:hint="eastAsia"/>
                <w:color w:val="000000"/>
                <w:kern w:val="0"/>
                <w:sz w:val="24"/>
                <w:szCs w:val="24"/>
                <w:lang w:bidi="ar"/>
              </w:rPr>
              <w:t>Web Service/HTTP/Socket/MQ</w:t>
            </w:r>
            <w:r>
              <w:rPr>
                <w:rFonts w:ascii="仿宋_GB2312" w:eastAsia="仿宋_GB2312" w:hAnsi="宋体" w:cs="宋体" w:hint="eastAsia"/>
                <w:color w:val="000000"/>
                <w:kern w:val="0"/>
                <w:sz w:val="24"/>
                <w:szCs w:val="24"/>
                <w:lang w:bidi="ar"/>
              </w:rPr>
              <w:t>（</w:t>
            </w:r>
            <w:r>
              <w:rPr>
                <w:rFonts w:ascii="仿宋_GB2312" w:eastAsia="仿宋_GB2312" w:hAnsi="宋体" w:cs="宋体" w:hint="eastAsia"/>
                <w:color w:val="000000"/>
                <w:kern w:val="0"/>
                <w:sz w:val="24"/>
                <w:szCs w:val="24"/>
                <w:lang w:bidi="ar"/>
              </w:rPr>
              <w:t>Message Queue</w:t>
            </w:r>
            <w:r>
              <w:rPr>
                <w:rFonts w:ascii="仿宋_GB2312" w:eastAsia="仿宋_GB2312" w:hAnsi="宋体" w:cs="宋体" w:hint="eastAsia"/>
                <w:color w:val="000000"/>
                <w:kern w:val="0"/>
                <w:sz w:val="24"/>
                <w:szCs w:val="24"/>
                <w:lang w:bidi="ar"/>
              </w:rPr>
              <w:t>，消息队列）接入与代理组件、消息转换、路由、数据库终端工具、分布式事务、重发、流程调用、定时器、加解密等常用服务组件。</w:t>
            </w:r>
          </w:p>
        </w:tc>
      </w:tr>
      <w:tr w:rsidR="002A5C3B">
        <w:trPr>
          <w:trHeight w:val="27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服务测试</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支持服务流程的测试功能，包括流程测试和步骤测试，确保服务的正确性。</w:t>
            </w:r>
          </w:p>
        </w:tc>
      </w:tr>
      <w:tr w:rsidR="002A5C3B">
        <w:trPr>
          <w:trHeight w:val="108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服务节点</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对应用中流程编排使用的节点进行统一管理维护。平台预先内置大量的组件，用户可以快速地创建应用程序，缩短开发周期，提高开发效率。用户可根据自身业务或功能需要，进行自定义组件开发。支持</w:t>
            </w:r>
            <w:r>
              <w:rPr>
                <w:rFonts w:ascii="仿宋_GB2312" w:eastAsia="仿宋_GB2312" w:hAnsi="宋体" w:cs="宋体" w:hint="eastAsia"/>
                <w:color w:val="000000"/>
                <w:kern w:val="0"/>
                <w:sz w:val="24"/>
                <w:szCs w:val="24"/>
                <w:lang w:bidi="ar"/>
              </w:rPr>
              <w:t>WebService/HTTP/Socket/MQ</w:t>
            </w:r>
            <w:r>
              <w:rPr>
                <w:rFonts w:ascii="仿宋_GB2312" w:eastAsia="仿宋_GB2312" w:hAnsi="宋体" w:cs="宋体" w:hint="eastAsia"/>
                <w:color w:val="000000"/>
                <w:kern w:val="0"/>
                <w:sz w:val="24"/>
                <w:szCs w:val="24"/>
                <w:lang w:bidi="ar"/>
              </w:rPr>
              <w:t>接入与代理组件、消息转换、路由、数据库终端工具、定时器、加解密等服务组件。</w:t>
            </w:r>
          </w:p>
        </w:tc>
      </w:tr>
      <w:tr w:rsidR="002A5C3B">
        <w:trPr>
          <w:trHeight w:val="54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参数配置</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对应用中的变量参数进行统一管理，包括自定义参数和系统默认参数，可</w:t>
            </w:r>
            <w:r>
              <w:rPr>
                <w:rFonts w:ascii="仿宋_GB2312" w:eastAsia="仿宋_GB2312" w:hAnsi="宋体" w:cs="宋体" w:hint="eastAsia"/>
                <w:color w:val="000000"/>
                <w:kern w:val="0"/>
                <w:sz w:val="24"/>
                <w:szCs w:val="24"/>
                <w:lang w:bidi="ar"/>
              </w:rPr>
              <w:lastRenderedPageBreak/>
              <w:t>应用于流程编排中的变量、发布到其他环境时的环境变量等场景。</w:t>
            </w:r>
          </w:p>
        </w:tc>
      </w:tr>
      <w:tr w:rsidR="002A5C3B">
        <w:trPr>
          <w:trHeight w:val="54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协同管理</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协同管理支持对应用中的项目成员进行统一管理，只有项目成员，才能对应用进行开发。同时，支持授权、权限转让等操作。</w:t>
            </w:r>
          </w:p>
        </w:tc>
      </w:tr>
      <w:tr w:rsidR="002A5C3B">
        <w:trPr>
          <w:trHeight w:val="108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服务发布</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应用服务开发完成后，需将应用打包后，在对应环境将应用进行部署。系统支持应用安装包和补丁包的打包部署能力，可将测试好的应用包在线同步或导入到生产环境进行部署。同时支持从应用、服务、方法等不同级别的热更新能力，也可以</w:t>
            </w:r>
            <w:proofErr w:type="gramStart"/>
            <w:r>
              <w:rPr>
                <w:rFonts w:ascii="仿宋_GB2312" w:eastAsia="仿宋_GB2312" w:hAnsi="宋体" w:cs="宋体" w:hint="eastAsia"/>
                <w:color w:val="000000"/>
                <w:kern w:val="0"/>
                <w:sz w:val="24"/>
                <w:szCs w:val="24"/>
                <w:lang w:bidi="ar"/>
              </w:rPr>
              <w:t>进行回滚操作</w:t>
            </w:r>
            <w:proofErr w:type="gramEnd"/>
            <w:r>
              <w:rPr>
                <w:rFonts w:ascii="仿宋_GB2312" w:eastAsia="仿宋_GB2312" w:hAnsi="宋体" w:cs="宋体" w:hint="eastAsia"/>
                <w:color w:val="000000"/>
                <w:kern w:val="0"/>
                <w:sz w:val="24"/>
                <w:szCs w:val="24"/>
                <w:lang w:bidi="ar"/>
              </w:rPr>
              <w:t>。</w:t>
            </w:r>
          </w:p>
        </w:tc>
      </w:tr>
      <w:tr w:rsidR="002A5C3B">
        <w:trPr>
          <w:trHeight w:val="135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服务中心</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服务中心用于管理和发布服务的中心化管理平台，旨在聚合和沉淀标准的原子服务、基础服务，同时也支持第三方</w:t>
            </w:r>
            <w:r>
              <w:rPr>
                <w:rFonts w:ascii="仿宋_GB2312" w:eastAsia="仿宋_GB2312" w:hAnsi="宋体" w:cs="宋体" w:hint="eastAsia"/>
                <w:color w:val="000000"/>
                <w:kern w:val="0"/>
                <w:sz w:val="24"/>
                <w:szCs w:val="24"/>
                <w:lang w:bidi="ar"/>
              </w:rPr>
              <w:t>Http</w:t>
            </w:r>
            <w:r>
              <w:rPr>
                <w:rFonts w:ascii="仿宋_GB2312" w:eastAsia="仿宋_GB2312" w:hAnsi="宋体" w:cs="宋体" w:hint="eastAsia"/>
                <w:color w:val="000000"/>
                <w:kern w:val="0"/>
                <w:sz w:val="24"/>
                <w:szCs w:val="24"/>
                <w:lang w:bidi="ar"/>
              </w:rPr>
              <w:t>、</w:t>
            </w:r>
            <w:r>
              <w:rPr>
                <w:rFonts w:ascii="仿宋_GB2312" w:eastAsia="仿宋_GB2312" w:hAnsi="宋体" w:cs="宋体" w:hint="eastAsia"/>
                <w:color w:val="000000"/>
                <w:kern w:val="0"/>
                <w:sz w:val="24"/>
                <w:szCs w:val="24"/>
                <w:lang w:bidi="ar"/>
              </w:rPr>
              <w:t>Webservice</w:t>
            </w:r>
            <w:r>
              <w:rPr>
                <w:rFonts w:ascii="仿宋_GB2312" w:eastAsia="仿宋_GB2312" w:hAnsi="宋体" w:cs="宋体" w:hint="eastAsia"/>
                <w:color w:val="000000"/>
                <w:kern w:val="0"/>
                <w:sz w:val="24"/>
                <w:szCs w:val="24"/>
                <w:lang w:bidi="ar"/>
              </w:rPr>
              <w:t>服务注册。服务中心的服务具有明确的功能和接口，用户可以查看服务接口文档，进行在线调试。通过将这些原子服务集中管理和展示，支持了一个统一的入口，使用户能够方便地浏览和选择所需的服务。</w:t>
            </w:r>
          </w:p>
        </w:tc>
      </w:tr>
      <w:tr w:rsidR="002A5C3B">
        <w:trPr>
          <w:trHeight w:val="81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服务网关</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服务网关是一种用于管理和控制整个系统的入口和出口流量的基础设施，它可以对所有的请求进行统一的流量控制和容错处理。其旨在为</w:t>
            </w:r>
            <w:proofErr w:type="gramStart"/>
            <w:r>
              <w:rPr>
                <w:rFonts w:ascii="仿宋_GB2312" w:eastAsia="仿宋_GB2312" w:hAnsi="宋体" w:cs="宋体" w:hint="eastAsia"/>
                <w:color w:val="000000"/>
                <w:kern w:val="0"/>
                <w:sz w:val="24"/>
                <w:szCs w:val="24"/>
                <w:lang w:bidi="ar"/>
              </w:rPr>
              <w:t>微服务</w:t>
            </w:r>
            <w:proofErr w:type="gramEnd"/>
            <w:r>
              <w:rPr>
                <w:rFonts w:ascii="仿宋_GB2312" w:eastAsia="仿宋_GB2312" w:hAnsi="宋体" w:cs="宋体" w:hint="eastAsia"/>
                <w:color w:val="000000"/>
                <w:kern w:val="0"/>
                <w:sz w:val="24"/>
                <w:szCs w:val="24"/>
                <w:lang w:bidi="ar"/>
              </w:rPr>
              <w:t>架构支持统一的流量控制、容错处理、安全保障和监控功能。</w:t>
            </w:r>
          </w:p>
        </w:tc>
      </w:tr>
      <w:tr w:rsidR="002A5C3B">
        <w:trPr>
          <w:trHeight w:val="841"/>
        </w:trPr>
        <w:tc>
          <w:tcPr>
            <w:tcW w:w="538" w:type="pct"/>
            <w:vMerge w:val="restar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497" w:type="pct"/>
            <w:vMerge w:val="restar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平台业务监控</w:t>
            </w: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监控管理</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集成平台的所有服务数据都能通过监控平台支持给系统管理员作为参考；支持</w:t>
            </w:r>
            <w:r>
              <w:rPr>
                <w:rFonts w:ascii="仿宋_GB2312" w:eastAsia="仿宋_GB2312" w:hAnsi="宋体" w:cs="宋体" w:hint="eastAsia"/>
                <w:color w:val="000000"/>
                <w:kern w:val="0"/>
                <w:sz w:val="24"/>
                <w:szCs w:val="24"/>
                <w:lang w:bidi="ar"/>
              </w:rPr>
              <w:t>BI</w:t>
            </w:r>
            <w:r>
              <w:rPr>
                <w:rFonts w:hint="eastAsia"/>
              </w:rPr>
              <w:t>（</w:t>
            </w:r>
            <w:r>
              <w:rPr>
                <w:rFonts w:hint="eastAsia"/>
              </w:rPr>
              <w:t>Business Intelligence</w:t>
            </w:r>
            <w:r>
              <w:rPr>
                <w:rFonts w:hint="eastAsia"/>
              </w:rPr>
              <w:t>，</w:t>
            </w:r>
            <w:r>
              <w:rPr>
                <w:rFonts w:ascii="仿宋_GB2312" w:eastAsia="仿宋_GB2312" w:hAnsi="宋体" w:cs="宋体" w:hint="eastAsia"/>
                <w:color w:val="000000"/>
                <w:kern w:val="0"/>
                <w:sz w:val="24"/>
                <w:szCs w:val="24"/>
                <w:lang w:bidi="ar"/>
              </w:rPr>
              <w:t>商业智能）展示。</w:t>
            </w:r>
            <w:r>
              <w:rPr>
                <w:rFonts w:ascii="仿宋_GB2312" w:eastAsia="仿宋_GB2312" w:hAnsi="宋体" w:cs="宋体" w:hint="eastAsia"/>
                <w:color w:val="000000"/>
                <w:kern w:val="0"/>
                <w:sz w:val="24"/>
                <w:szCs w:val="24"/>
                <w:lang w:bidi="ar"/>
              </w:rPr>
              <w:br/>
            </w:r>
            <w:r>
              <w:rPr>
                <w:rFonts w:ascii="仿宋_GB2312" w:eastAsia="仿宋_GB2312" w:hAnsi="宋体" w:cs="宋体" w:hint="eastAsia"/>
                <w:color w:val="000000"/>
                <w:kern w:val="0"/>
                <w:sz w:val="24"/>
                <w:szCs w:val="24"/>
                <w:lang w:bidi="ar"/>
              </w:rPr>
              <w:t>集成监控支持对整个集成平台的整理情况进行监控，包括集成综合监控、实时监控、服务健康监控、服务调用总</w:t>
            </w:r>
            <w:proofErr w:type="gramStart"/>
            <w:r>
              <w:rPr>
                <w:rFonts w:ascii="仿宋_GB2312" w:eastAsia="仿宋_GB2312" w:hAnsi="宋体" w:cs="宋体" w:hint="eastAsia"/>
                <w:color w:val="000000"/>
                <w:kern w:val="0"/>
                <w:sz w:val="24"/>
                <w:szCs w:val="24"/>
                <w:lang w:bidi="ar"/>
              </w:rPr>
              <w:t>览</w:t>
            </w:r>
            <w:proofErr w:type="gramEnd"/>
            <w:r>
              <w:rPr>
                <w:rFonts w:ascii="仿宋_GB2312" w:eastAsia="仿宋_GB2312" w:hAnsi="宋体" w:cs="宋体" w:hint="eastAsia"/>
                <w:color w:val="000000"/>
                <w:kern w:val="0"/>
                <w:sz w:val="24"/>
                <w:szCs w:val="24"/>
                <w:lang w:bidi="ar"/>
              </w:rPr>
              <w:t>、服务异常监控、服务器监控和网关监控。</w:t>
            </w:r>
            <w:r>
              <w:rPr>
                <w:rFonts w:ascii="仿宋_GB2312" w:eastAsia="仿宋_GB2312" w:hAnsi="宋体" w:cs="宋体" w:hint="eastAsia"/>
                <w:color w:val="000000"/>
                <w:kern w:val="0"/>
                <w:sz w:val="24"/>
                <w:szCs w:val="24"/>
                <w:lang w:bidi="ar"/>
              </w:rPr>
              <w:br/>
            </w:r>
            <w:r>
              <w:rPr>
                <w:rFonts w:ascii="仿宋_GB2312" w:eastAsia="仿宋_GB2312" w:hAnsi="宋体" w:cs="宋体" w:hint="eastAsia"/>
                <w:color w:val="000000"/>
                <w:kern w:val="0"/>
                <w:sz w:val="24"/>
                <w:szCs w:val="24"/>
                <w:lang w:bidi="ar"/>
              </w:rPr>
              <w:t>所有关于集成平台服务器的性能数据、错误队列、磁盘空间、通讯点、路由及引擎日志都能通过定义通知的方式通知相关人员。可清晰查看实例间的调用关系，查看具体实例的运</w:t>
            </w:r>
            <w:r>
              <w:rPr>
                <w:rFonts w:ascii="仿宋_GB2312" w:eastAsia="仿宋_GB2312" w:hAnsi="宋体" w:cs="宋体" w:hint="eastAsia"/>
                <w:color w:val="000000"/>
                <w:kern w:val="0"/>
                <w:sz w:val="24"/>
                <w:szCs w:val="24"/>
                <w:lang w:bidi="ar"/>
              </w:rPr>
              <w:lastRenderedPageBreak/>
              <w:t>行详情、应用概要、应用日志、请求链路信息。</w:t>
            </w:r>
          </w:p>
        </w:tc>
      </w:tr>
      <w:tr w:rsidR="002A5C3B">
        <w:trPr>
          <w:trHeight w:val="189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性能监控、故障诊断工具</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支持可视化集中监控，包括服务器</w:t>
            </w:r>
            <w:r>
              <w:rPr>
                <w:rFonts w:ascii="仿宋_GB2312" w:eastAsia="仿宋_GB2312" w:hAnsi="宋体" w:cs="宋体" w:hint="eastAsia"/>
                <w:color w:val="000000"/>
                <w:kern w:val="0"/>
                <w:sz w:val="24"/>
                <w:szCs w:val="24"/>
                <w:lang w:bidi="ar"/>
              </w:rPr>
              <w:t>CPU</w:t>
            </w:r>
            <w:r>
              <w:rPr>
                <w:rFonts w:ascii="仿宋_GB2312" w:eastAsia="仿宋_GB2312" w:hAnsi="宋体" w:cs="宋体" w:hint="eastAsia"/>
                <w:color w:val="000000"/>
                <w:kern w:val="0"/>
                <w:sz w:val="24"/>
                <w:szCs w:val="24"/>
                <w:lang w:bidi="ar"/>
              </w:rPr>
              <w:t>、内存、存储容量、</w:t>
            </w:r>
            <w:r>
              <w:rPr>
                <w:rFonts w:ascii="仿宋_GB2312" w:eastAsia="仿宋_GB2312" w:hAnsi="宋体" w:cs="宋体" w:hint="eastAsia"/>
                <w:color w:val="000000"/>
                <w:kern w:val="0"/>
                <w:sz w:val="24"/>
                <w:szCs w:val="24"/>
                <w:lang w:bidi="ar"/>
              </w:rPr>
              <w:t>IO</w:t>
            </w:r>
            <w:r>
              <w:rPr>
                <w:rFonts w:ascii="仿宋_GB2312" w:eastAsia="仿宋_GB2312" w:hAnsi="宋体" w:cs="宋体" w:hint="eastAsia"/>
                <w:color w:val="000000"/>
                <w:kern w:val="0"/>
                <w:sz w:val="24"/>
                <w:szCs w:val="24"/>
                <w:lang w:bidi="ar"/>
              </w:rPr>
              <w:t>读写性能的实时查看，以及各个接口交互响应时间的性能报告收集。支持消息提醒规则配置功能，实现性能问题的第一时间提醒，方便系统管理员及时发现问题，精确到毫秒级的接口性能分析报告有助于系统管理员快速定位接口性能瓶颈，达到系统性能的透明监控、及时提醒和快速故障诊断的效果。支持包括应用前后端服务统一维护，一键安装部署及升级、重启等，并实时监控应用服务运行状态、可展示服务器</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I</w:t>
            </w:r>
            <w:r>
              <w:rPr>
                <w:rFonts w:ascii="仿宋_GB2312" w:eastAsia="仿宋_GB2312" w:hAnsi="宋体" w:cs="宋体" w:hint="eastAsia"/>
                <w:color w:val="000000"/>
                <w:kern w:val="0"/>
                <w:sz w:val="24"/>
                <w:szCs w:val="24"/>
                <w:lang w:bidi="ar"/>
              </w:rPr>
              <w:t>P</w:t>
            </w:r>
            <w:r>
              <w:rPr>
                <w:rFonts w:ascii="仿宋_GB2312" w:eastAsia="仿宋_GB2312" w:hAnsi="宋体" w:cs="宋体" w:hint="eastAsia"/>
                <w:color w:val="000000"/>
                <w:kern w:val="0"/>
                <w:sz w:val="24"/>
                <w:szCs w:val="24"/>
                <w:lang w:bidi="ar"/>
              </w:rPr>
              <w:t>、操作系统、</w:t>
            </w:r>
            <w:r>
              <w:rPr>
                <w:rFonts w:ascii="仿宋_GB2312" w:eastAsia="仿宋_GB2312" w:hAnsi="宋体" w:cs="宋体" w:hint="eastAsia"/>
                <w:color w:val="000000"/>
                <w:kern w:val="0"/>
                <w:sz w:val="24"/>
                <w:szCs w:val="24"/>
                <w:lang w:bidi="ar"/>
              </w:rPr>
              <w:t xml:space="preserve">CPU </w:t>
            </w:r>
            <w:r>
              <w:rPr>
                <w:rFonts w:ascii="仿宋_GB2312" w:eastAsia="仿宋_GB2312" w:hAnsi="宋体" w:cs="宋体" w:hint="eastAsia"/>
                <w:color w:val="000000"/>
                <w:kern w:val="0"/>
                <w:sz w:val="24"/>
                <w:szCs w:val="24"/>
                <w:lang w:bidi="ar"/>
              </w:rPr>
              <w:t>使用率、内存使用率、磁盘使用率。</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实时查</w:t>
            </w:r>
            <w:r>
              <w:rPr>
                <w:rFonts w:ascii="仿宋_GB2312" w:eastAsia="仿宋_GB2312" w:hAnsi="宋体" w:cs="宋体" w:hint="eastAsia"/>
                <w:color w:val="000000"/>
                <w:kern w:val="0"/>
                <w:sz w:val="24"/>
                <w:szCs w:val="24"/>
                <w:lang w:bidi="ar"/>
              </w:rPr>
              <w:t>询应用服务日志等。</w:t>
            </w:r>
          </w:p>
        </w:tc>
      </w:tr>
      <w:tr w:rsidR="002A5C3B">
        <w:trPr>
          <w:trHeight w:val="108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全过程跟踪追溯</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自动记录每一个处理请求活动的完整消息内容，可查看各阶段消息转换情况，并支持搜索功能，同时支持消息的导入导出功能。支持自动记录每一个处理请求活动的完整消息内容，可查看各阶段消息转换情况，并支持搜索功能，同时支持消息的导入导出功能。</w:t>
            </w:r>
          </w:p>
        </w:tc>
      </w:tr>
      <w:tr w:rsidR="002A5C3B">
        <w:trPr>
          <w:trHeight w:val="108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通知服务管理</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通过短信、邮件等手段结合通知规则配置，实现消息的通知服务，系统管理员可及时了解重要信息，以便第一时间排查问题或及时避免问题发生。支持新增编辑告警策略、告警通知，包括针对的实例名称、告警级别、告警策略设置（如</w:t>
            </w:r>
            <w:r>
              <w:rPr>
                <w:rFonts w:ascii="仿宋_GB2312" w:eastAsia="仿宋_GB2312" w:hAnsi="宋体" w:cs="宋体" w:hint="eastAsia"/>
                <w:color w:val="000000"/>
                <w:kern w:val="0"/>
                <w:sz w:val="24"/>
                <w:szCs w:val="24"/>
                <w:lang w:bidi="ar"/>
              </w:rPr>
              <w:t>CPU</w:t>
            </w:r>
            <w:r>
              <w:rPr>
                <w:rFonts w:ascii="仿宋_GB2312" w:eastAsia="仿宋_GB2312" w:hAnsi="宋体" w:cs="宋体" w:hint="eastAsia"/>
                <w:color w:val="000000"/>
                <w:kern w:val="0"/>
                <w:sz w:val="24"/>
                <w:szCs w:val="24"/>
                <w:lang w:bidi="ar"/>
              </w:rPr>
              <w:t>、内存、磁盘使用率），告警通知可进行通知频次，通知时间区间选择的配置。</w:t>
            </w:r>
          </w:p>
        </w:tc>
      </w:tr>
      <w:tr w:rsidR="002A5C3B">
        <w:trPr>
          <w:trHeight w:val="81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统一日志审计与查询</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支持所有经过集成平台进行交换的数据流都可通过添加内置的日志节点，支持标准的日志通知接口，能对数据的传输、访问路径、存储情况进行跟踪，以</w:t>
            </w:r>
            <w:proofErr w:type="gramStart"/>
            <w:r>
              <w:rPr>
                <w:rFonts w:ascii="仿宋_GB2312" w:eastAsia="仿宋_GB2312" w:hAnsi="宋体" w:cs="宋体" w:hint="eastAsia"/>
                <w:color w:val="000000"/>
                <w:kern w:val="0"/>
                <w:sz w:val="24"/>
                <w:szCs w:val="24"/>
                <w:lang w:bidi="ar"/>
              </w:rPr>
              <w:t>检查此</w:t>
            </w:r>
            <w:proofErr w:type="gramEnd"/>
            <w:r>
              <w:rPr>
                <w:rFonts w:ascii="仿宋_GB2312" w:eastAsia="仿宋_GB2312" w:hAnsi="宋体" w:cs="宋体" w:hint="eastAsia"/>
                <w:color w:val="000000"/>
                <w:kern w:val="0"/>
                <w:sz w:val="24"/>
                <w:szCs w:val="24"/>
                <w:lang w:bidi="ar"/>
              </w:rPr>
              <w:t>数据交换的历史痕迹。</w:t>
            </w:r>
          </w:p>
        </w:tc>
      </w:tr>
      <w:tr w:rsidR="002A5C3B">
        <w:trPr>
          <w:trHeight w:val="1080"/>
        </w:trPr>
        <w:tc>
          <w:tcPr>
            <w:tcW w:w="538"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4</w:t>
            </w:r>
          </w:p>
        </w:tc>
        <w:tc>
          <w:tcPr>
            <w:tcW w:w="497"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统一消息中心</w:t>
            </w: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统一消息中心</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支持将所有的接入平台的业务在一个终端进行提示，融合计算机系统和传统的通信网络，如微信（公众号</w:t>
            </w:r>
            <w:r>
              <w:rPr>
                <w:rFonts w:ascii="仿宋_GB2312" w:eastAsia="仿宋_GB2312" w:hAnsi="宋体" w:cs="宋体" w:hint="eastAsia"/>
                <w:color w:val="000000"/>
                <w:kern w:val="0"/>
                <w:sz w:val="24"/>
                <w:szCs w:val="24"/>
                <w:lang w:bidi="ar"/>
              </w:rPr>
              <w:t>/</w:t>
            </w:r>
            <w:r>
              <w:rPr>
                <w:rFonts w:ascii="仿宋_GB2312" w:eastAsia="仿宋_GB2312" w:hAnsi="宋体" w:cs="宋体" w:hint="eastAsia"/>
                <w:color w:val="000000"/>
                <w:kern w:val="0"/>
                <w:sz w:val="24"/>
                <w:szCs w:val="24"/>
                <w:lang w:bidi="ar"/>
              </w:rPr>
              <w:t>小程序）、短信、</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邮件、钉钉和站内即时通讯等方式，实现信息的高效传输。形成多渠道的一站式的消息中心。支持</w:t>
            </w:r>
            <w:r>
              <w:rPr>
                <w:rFonts w:ascii="仿宋_GB2312" w:eastAsia="仿宋_GB2312" w:hAnsi="宋体" w:cs="宋体" w:hint="eastAsia"/>
                <w:color w:val="000000"/>
                <w:kern w:val="0"/>
                <w:sz w:val="24"/>
                <w:szCs w:val="24"/>
                <w:lang w:bidi="ar"/>
              </w:rPr>
              <w:t>AI/</w:t>
            </w:r>
            <w:r>
              <w:rPr>
                <w:rFonts w:ascii="仿宋_GB2312" w:eastAsia="仿宋_GB2312" w:hAnsi="宋体" w:cs="宋体" w:hint="eastAsia"/>
                <w:color w:val="000000"/>
                <w:kern w:val="0"/>
                <w:sz w:val="24"/>
                <w:szCs w:val="24"/>
                <w:lang w:bidi="ar"/>
              </w:rPr>
              <w:t>人工智能技术的应用，支持灵活配置规则任务，自定义配置告警策略。</w:t>
            </w:r>
          </w:p>
        </w:tc>
      </w:tr>
      <w:tr w:rsidR="002A5C3B">
        <w:trPr>
          <w:trHeight w:val="1080"/>
        </w:trPr>
        <w:tc>
          <w:tcPr>
            <w:tcW w:w="538" w:type="pct"/>
            <w:vMerge w:val="restar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497" w:type="pct"/>
            <w:vMerge w:val="restar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临床信息交互服务</w:t>
            </w:r>
          </w:p>
        </w:tc>
        <w:tc>
          <w:tcPr>
            <w:tcW w:w="1420" w:type="pct"/>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个人信息注册、查询服务</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注册服务在医院信息集成平台上，形成一个患者注册库，安全地保存和维护患者的诊疗标识号、基本信息，并可为医疗就诊及公共卫生相关的业务系统支持人员身份识别功能。共包含以下服务：个人信息注册服务、个人信息更新服务、个人信息合并服务、个人信息查询服务。</w:t>
            </w:r>
          </w:p>
        </w:tc>
      </w:tr>
      <w:tr w:rsidR="002A5C3B">
        <w:trPr>
          <w:trHeight w:val="108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科室注册、查询服务</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针对医院内部，主要是科室服务，通过对医疗卫生科室基本信息的统一管理，可以向基于医疗信息平台建设的各应用系统、患者支持完整、统一的科室信息。共包含以下服务：医疗卫生机构（科室）信息注册服务、医疗卫生机构（科室）信息更新服务、医疗卫生机构（科室）信息查询服务。</w:t>
            </w:r>
          </w:p>
        </w:tc>
      </w:tr>
      <w:tr w:rsidR="002A5C3B">
        <w:trPr>
          <w:trHeight w:val="162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人员注册、查询服务</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注册用于对医疗单位内部所有医疗卫生服务人员的基本信息进行注册和管理。医疗卫生服务人员包括医生、护士、医技人员、药事人员等全部支持医疗卫生服务的医务人员，通过对医疗卫生服务人员基本信息、专业信息的记录，可以实现对医疗卫生服务人力资源的全面掌控、统一管理、合理配置。共包含以下服务：医疗卫生人员信息注册服务、医疗卫生人员信息更新服务、医疗卫生人员信息查询服务。</w:t>
            </w:r>
          </w:p>
        </w:tc>
      </w:tr>
      <w:tr w:rsidR="002A5C3B">
        <w:trPr>
          <w:trHeight w:val="135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术语注册、查询服务</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术语注册用于从数据定义层次来解决各系统的互操作问题。术语的范围包括医疗卫生领域所涉及的各类专业词汇，以及所遵循的数据标准。各应用系统使用术语和字典库，根据术语和字典库的更新频率，及其数据量级，可以通过在线、离线两种方式来</w:t>
            </w:r>
            <w:r>
              <w:rPr>
                <w:rFonts w:ascii="仿宋_GB2312" w:eastAsia="仿宋_GB2312" w:hAnsi="宋体" w:cs="宋体" w:hint="eastAsia"/>
                <w:color w:val="000000"/>
                <w:kern w:val="0"/>
                <w:sz w:val="24"/>
                <w:szCs w:val="24"/>
                <w:lang w:bidi="ar"/>
              </w:rPr>
              <w:lastRenderedPageBreak/>
              <w:t>获取服务。共包含以下服务：术语注册服务、术语更新服务、术语查询服务。</w:t>
            </w:r>
          </w:p>
        </w:tc>
      </w:tr>
      <w:tr w:rsidR="002A5C3B">
        <w:trPr>
          <w:trHeight w:val="81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电子病历文档服务</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每一类需要在临床文档仓库中进行存储的</w:t>
            </w: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文档都需要在</w:t>
            </w:r>
            <w:r>
              <w:rPr>
                <w:rFonts w:ascii="仿宋_GB2312" w:eastAsia="仿宋_GB2312" w:hAnsi="宋体" w:cs="宋体" w:hint="eastAsia"/>
                <w:color w:val="000000"/>
                <w:kern w:val="0"/>
                <w:sz w:val="24"/>
                <w:szCs w:val="24"/>
                <w:lang w:bidi="ar"/>
              </w:rPr>
              <w:t>CDA</w:t>
            </w:r>
            <w:r>
              <w:rPr>
                <w:rFonts w:ascii="仿宋_GB2312" w:eastAsia="仿宋_GB2312" w:hAnsi="宋体" w:cs="宋体" w:hint="eastAsia"/>
                <w:color w:val="000000"/>
                <w:kern w:val="0"/>
                <w:sz w:val="24"/>
                <w:szCs w:val="24"/>
                <w:lang w:bidi="ar"/>
              </w:rPr>
              <w:t>中进行注册，进而实现医院信息平台对文档的统一管理。共包含以下服务：电子病历文档注册服务，电子病历文档检索服务，电子病历文档调阅服务。</w:t>
            </w:r>
          </w:p>
        </w:tc>
      </w:tr>
      <w:tr w:rsidR="002A5C3B">
        <w:trPr>
          <w:trHeight w:val="135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就诊信息交互服务</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接入以下就诊信息交互服务，就诊卡信息新增服务、就诊卡信息更新服务、就诊卡信息查询服务、门诊挂号信息新增服务、门诊挂号信息更新服务、门诊挂号信息查询服务、住院就诊信息新增服务、住院就诊信息更新服务、住院就诊信息查询服务、住院转科信息新增服务、住院转科信息更新服务、住院转科信息查询服务、出院登记信息新增服务、出院登记信息更新服务、出院登记信息查询服务等。</w:t>
            </w:r>
          </w:p>
        </w:tc>
      </w:tr>
      <w:tr w:rsidR="002A5C3B">
        <w:trPr>
          <w:trHeight w:val="54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医嘱信息交互服务</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支持接入以下医嘱信息交互服务，医嘱信息新增服务、医嘱信息更新服务、医嘱信息查询服务等。</w:t>
            </w:r>
          </w:p>
        </w:tc>
      </w:tr>
      <w:tr w:rsidR="002A5C3B">
        <w:trPr>
          <w:trHeight w:val="162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申请单信息交互服务</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接入以下申请单信息交互服务：检验申请信息新增服务、检验申请信息更新服务、检验申请信息查询服务、检查申请信息新增服务、检查申请信息更新服务、检查申请信息查询服务、病理申请信息新增服务、病理申请信息更新服务、病理申请信息查询服务、输血申请信息新增服务、输血申请信息更新服务、输血申请信息查询服务、手术申请信息新增服务、手术申请信息更新服务、手术申请信息查询服务等。</w:t>
            </w:r>
          </w:p>
        </w:tc>
      </w:tr>
      <w:tr w:rsidR="002A5C3B">
        <w:trPr>
          <w:trHeight w:val="108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预约信息交互服务</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支持接入以下预约信息交互服务：</w:t>
            </w:r>
            <w:proofErr w:type="gramStart"/>
            <w:r>
              <w:rPr>
                <w:rFonts w:ascii="仿宋_GB2312" w:eastAsia="仿宋_GB2312" w:hAnsi="宋体" w:cs="宋体" w:hint="eastAsia"/>
                <w:color w:val="000000"/>
                <w:kern w:val="0"/>
                <w:sz w:val="24"/>
                <w:szCs w:val="24"/>
                <w:lang w:bidi="ar"/>
              </w:rPr>
              <w:t>号源排班</w:t>
            </w:r>
            <w:proofErr w:type="gramEnd"/>
            <w:r>
              <w:rPr>
                <w:rFonts w:ascii="仿宋_GB2312" w:eastAsia="仿宋_GB2312" w:hAnsi="宋体" w:cs="宋体" w:hint="eastAsia"/>
                <w:color w:val="000000"/>
                <w:kern w:val="0"/>
                <w:sz w:val="24"/>
                <w:szCs w:val="24"/>
                <w:lang w:bidi="ar"/>
              </w:rPr>
              <w:t>信息新增服务、</w:t>
            </w:r>
            <w:proofErr w:type="gramStart"/>
            <w:r>
              <w:rPr>
                <w:rFonts w:ascii="仿宋_GB2312" w:eastAsia="仿宋_GB2312" w:hAnsi="宋体" w:cs="宋体" w:hint="eastAsia"/>
                <w:color w:val="000000"/>
                <w:kern w:val="0"/>
                <w:sz w:val="24"/>
                <w:szCs w:val="24"/>
                <w:lang w:bidi="ar"/>
              </w:rPr>
              <w:t>号源排班</w:t>
            </w:r>
            <w:proofErr w:type="gramEnd"/>
            <w:r>
              <w:rPr>
                <w:rFonts w:ascii="仿宋_GB2312" w:eastAsia="仿宋_GB2312" w:hAnsi="宋体" w:cs="宋体" w:hint="eastAsia"/>
                <w:color w:val="000000"/>
                <w:kern w:val="0"/>
                <w:sz w:val="24"/>
                <w:szCs w:val="24"/>
                <w:lang w:bidi="ar"/>
              </w:rPr>
              <w:t>信息更新服务、</w:t>
            </w:r>
            <w:proofErr w:type="gramStart"/>
            <w:r>
              <w:rPr>
                <w:rFonts w:ascii="仿宋_GB2312" w:eastAsia="仿宋_GB2312" w:hAnsi="宋体" w:cs="宋体" w:hint="eastAsia"/>
                <w:color w:val="000000"/>
                <w:kern w:val="0"/>
                <w:sz w:val="24"/>
                <w:szCs w:val="24"/>
                <w:lang w:bidi="ar"/>
              </w:rPr>
              <w:t>号源排班</w:t>
            </w:r>
            <w:proofErr w:type="gramEnd"/>
            <w:r>
              <w:rPr>
                <w:rFonts w:ascii="仿宋_GB2312" w:eastAsia="仿宋_GB2312" w:hAnsi="宋体" w:cs="宋体" w:hint="eastAsia"/>
                <w:color w:val="000000"/>
                <w:kern w:val="0"/>
                <w:sz w:val="24"/>
                <w:szCs w:val="24"/>
                <w:lang w:bidi="ar"/>
              </w:rPr>
              <w:t>信息查询服务、门诊预约状态信息新增服务、门诊预约状态信息更新服务、门诊预约状态信息查询服务、检查预约状态信息新</w:t>
            </w:r>
            <w:r>
              <w:rPr>
                <w:rFonts w:ascii="仿宋_GB2312" w:eastAsia="仿宋_GB2312" w:hAnsi="宋体" w:cs="宋体" w:hint="eastAsia"/>
                <w:color w:val="000000"/>
                <w:kern w:val="0"/>
                <w:sz w:val="24"/>
                <w:szCs w:val="24"/>
                <w:lang w:bidi="ar"/>
              </w:rPr>
              <w:lastRenderedPageBreak/>
              <w:t>增服务、检查预约状态信息更新服务、检查预约状态信息查询服务。</w:t>
            </w:r>
          </w:p>
        </w:tc>
      </w:tr>
      <w:tr w:rsidR="002A5C3B">
        <w:trPr>
          <w:trHeight w:val="108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状态信息交互服务</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接入以下状态信息交互服务：医嘱执行状态信息更新服务、医嘱执行状态信息查询服务、检查状态信息更新服务、检查状态信息查询服务、检验状态信息更新服务、检验状态信息查询服务、手术排班信息新增服务、手术排班信息更新服务、手术排班信息查询服务、手术状态信息更新服务、手术状态信息查询服务等。</w:t>
            </w:r>
          </w:p>
        </w:tc>
      </w:tr>
      <w:tr w:rsidR="002A5C3B">
        <w:trPr>
          <w:trHeight w:val="540"/>
        </w:trPr>
        <w:tc>
          <w:tcPr>
            <w:tcW w:w="538" w:type="pct"/>
            <w:vMerge w:val="restar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497" w:type="pct"/>
            <w:vMerge w:val="restar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临床业务流程整合</w:t>
            </w: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门诊就诊流程整合</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支持基于平台的门诊挂号就诊流程交互服务流程整合，包括挂号、就诊、诊断等业务流程。</w:t>
            </w:r>
          </w:p>
        </w:tc>
      </w:tr>
      <w:tr w:rsidR="002A5C3B">
        <w:trPr>
          <w:trHeight w:val="54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住院入出院流程整合</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支持基于平台的住院入出院流程交互服务整合，包括登记、入科、诊断、换床</w:t>
            </w:r>
            <w:r>
              <w:rPr>
                <w:rFonts w:ascii="仿宋_GB2312" w:eastAsia="仿宋_GB2312" w:hAnsi="宋体" w:cs="宋体" w:hint="eastAsia"/>
                <w:color w:val="000000"/>
                <w:kern w:val="0"/>
                <w:sz w:val="24"/>
                <w:szCs w:val="24"/>
                <w:lang w:bidi="ar"/>
              </w:rPr>
              <w:t>/</w:t>
            </w:r>
            <w:r>
              <w:rPr>
                <w:rFonts w:ascii="仿宋_GB2312" w:eastAsia="仿宋_GB2312" w:hAnsi="宋体" w:cs="宋体" w:hint="eastAsia"/>
                <w:color w:val="000000"/>
                <w:kern w:val="0"/>
                <w:sz w:val="24"/>
                <w:szCs w:val="24"/>
                <w:lang w:bidi="ar"/>
              </w:rPr>
              <w:t>转床、医嘱、出科、出院等业务流程。</w:t>
            </w:r>
          </w:p>
        </w:tc>
      </w:tr>
      <w:tr w:rsidR="002A5C3B">
        <w:trPr>
          <w:trHeight w:val="81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检验业务流程整合</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支持基于平台的检验流程交互服务整合，包含检验申请单提交和接受服务、检验</w:t>
            </w:r>
            <w:proofErr w:type="gramStart"/>
            <w:r>
              <w:rPr>
                <w:rFonts w:ascii="仿宋_GB2312" w:eastAsia="仿宋_GB2312" w:hAnsi="宋体" w:cs="宋体" w:hint="eastAsia"/>
                <w:color w:val="000000"/>
                <w:kern w:val="0"/>
                <w:sz w:val="24"/>
                <w:szCs w:val="24"/>
                <w:lang w:bidi="ar"/>
              </w:rPr>
              <w:t>申请单回写</w:t>
            </w:r>
            <w:proofErr w:type="gramEnd"/>
            <w:r>
              <w:rPr>
                <w:rFonts w:ascii="仿宋_GB2312" w:eastAsia="仿宋_GB2312" w:hAnsi="宋体" w:cs="宋体" w:hint="eastAsia"/>
                <w:color w:val="000000"/>
                <w:kern w:val="0"/>
                <w:sz w:val="24"/>
                <w:szCs w:val="24"/>
                <w:lang w:bidi="ar"/>
              </w:rPr>
              <w:t>和取消服务、检验条码发送和撤销服务、检验条码打印、检验样本采集送检核收退回流程服务、及检验报告发送和撤销服务等。</w:t>
            </w:r>
          </w:p>
        </w:tc>
      </w:tr>
      <w:tr w:rsidR="002A5C3B">
        <w:trPr>
          <w:trHeight w:val="81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检查业务流程整合</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支持基于平台的检查业务流程整合，建立涵盖检查申请单的管理、检查申请接收与安排、检查结果的共享、优质检查医疗资源整合和共享等业务应用，支持医院间检查的转诊服务。</w:t>
            </w:r>
          </w:p>
        </w:tc>
      </w:tr>
      <w:tr w:rsidR="002A5C3B">
        <w:trPr>
          <w:trHeight w:val="54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手术业务流程整合</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支持基于平台的手术流程交互服务整合，包含手术申请单提交、手术预约安排、手术执行等流程服务，手术麻醉记录的发送服务和调阅服务等。</w:t>
            </w:r>
          </w:p>
        </w:tc>
      </w:tr>
      <w:tr w:rsidR="002A5C3B">
        <w:trPr>
          <w:trHeight w:val="81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用</w:t>
            </w:r>
            <w:proofErr w:type="gramStart"/>
            <w:r>
              <w:rPr>
                <w:rFonts w:ascii="仿宋_GB2312" w:eastAsia="仿宋_GB2312" w:hAnsi="宋体" w:cs="宋体" w:hint="eastAsia"/>
                <w:color w:val="000000"/>
                <w:kern w:val="0"/>
                <w:sz w:val="24"/>
                <w:szCs w:val="24"/>
                <w:lang w:bidi="ar"/>
              </w:rPr>
              <w:t>血业务</w:t>
            </w:r>
            <w:proofErr w:type="gramEnd"/>
            <w:r>
              <w:rPr>
                <w:rFonts w:ascii="仿宋_GB2312" w:eastAsia="仿宋_GB2312" w:hAnsi="宋体" w:cs="宋体" w:hint="eastAsia"/>
                <w:color w:val="000000"/>
                <w:kern w:val="0"/>
                <w:sz w:val="24"/>
                <w:szCs w:val="24"/>
                <w:lang w:bidi="ar"/>
              </w:rPr>
              <w:t>流程整合</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支持基于平台的用血流程交互服务整合，包括依托血袋条码实现用血申请、大量用血审批、标本采集、备血、交叉配血、发血、取血、用血、输血记录、血袋回收等流程服务。</w:t>
            </w:r>
          </w:p>
        </w:tc>
      </w:tr>
      <w:tr w:rsidR="002A5C3B">
        <w:trPr>
          <w:trHeight w:val="81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其他业务流程整合</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支持其他的业务流程整合，包括与手</w:t>
            </w:r>
            <w:proofErr w:type="gramStart"/>
            <w:r>
              <w:rPr>
                <w:rFonts w:ascii="仿宋_GB2312" w:eastAsia="仿宋_GB2312" w:hAnsi="宋体" w:cs="宋体" w:hint="eastAsia"/>
                <w:color w:val="000000"/>
                <w:kern w:val="0"/>
                <w:sz w:val="24"/>
                <w:szCs w:val="24"/>
                <w:lang w:bidi="ar"/>
              </w:rPr>
              <w:t>麻系统</w:t>
            </w:r>
            <w:proofErr w:type="gramEnd"/>
            <w:r>
              <w:rPr>
                <w:rFonts w:ascii="仿宋_GB2312" w:eastAsia="仿宋_GB2312" w:hAnsi="宋体" w:cs="宋体" w:hint="eastAsia"/>
                <w:color w:val="000000"/>
                <w:kern w:val="0"/>
                <w:sz w:val="24"/>
                <w:szCs w:val="24"/>
                <w:lang w:bidi="ar"/>
              </w:rPr>
              <w:t>相关的业务流程整合、与心电系统相关的业务流程整合、与病理系</w:t>
            </w:r>
            <w:r>
              <w:rPr>
                <w:rFonts w:ascii="仿宋_GB2312" w:eastAsia="仿宋_GB2312" w:hAnsi="宋体" w:cs="宋体" w:hint="eastAsia"/>
                <w:color w:val="000000"/>
                <w:kern w:val="0"/>
                <w:sz w:val="24"/>
                <w:szCs w:val="24"/>
                <w:lang w:bidi="ar"/>
              </w:rPr>
              <w:lastRenderedPageBreak/>
              <w:t>统相关的业务流程整合、与重症监护系统相关的流程整合、与高值耗材相关的业务系统流程整合等。</w:t>
            </w:r>
          </w:p>
        </w:tc>
      </w:tr>
      <w:tr w:rsidR="002A5C3B">
        <w:trPr>
          <w:trHeight w:val="540"/>
        </w:trPr>
        <w:tc>
          <w:tcPr>
            <w:tcW w:w="538" w:type="pct"/>
            <w:vMerge w:val="restar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6</w:t>
            </w:r>
          </w:p>
        </w:tc>
        <w:tc>
          <w:tcPr>
            <w:tcW w:w="497" w:type="pct"/>
            <w:vMerge w:val="restar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AI</w:t>
            </w:r>
            <w:r>
              <w:rPr>
                <w:rFonts w:ascii="仿宋_GB2312" w:eastAsia="仿宋_GB2312" w:hAnsi="宋体" w:cs="宋体" w:hint="eastAsia"/>
                <w:color w:val="000000"/>
                <w:kern w:val="0"/>
                <w:sz w:val="24"/>
                <w:szCs w:val="24"/>
                <w:lang w:bidi="ar"/>
              </w:rPr>
              <w:t>管理</w:t>
            </w: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AI</w:t>
            </w:r>
            <w:r>
              <w:rPr>
                <w:rFonts w:ascii="仿宋_GB2312" w:eastAsia="仿宋_GB2312" w:hAnsi="宋体" w:cs="宋体" w:hint="eastAsia"/>
                <w:color w:val="000000"/>
                <w:kern w:val="0"/>
                <w:sz w:val="24"/>
                <w:szCs w:val="24"/>
                <w:lang w:bidi="ar"/>
              </w:rPr>
              <w:t>模型管理</w:t>
            </w:r>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支持大模型管理功能，支持根据模型类型（大语言模型、语音模型、视觉模型、向量模型）对已对接的</w:t>
            </w:r>
            <w:r>
              <w:rPr>
                <w:rFonts w:ascii="仿宋_GB2312" w:eastAsia="仿宋_GB2312" w:hAnsi="宋体" w:cs="宋体" w:hint="eastAsia"/>
                <w:color w:val="000000"/>
                <w:kern w:val="0"/>
                <w:sz w:val="24"/>
                <w:szCs w:val="24"/>
                <w:lang w:bidi="ar"/>
              </w:rPr>
              <w:t>AI</w:t>
            </w:r>
            <w:r>
              <w:rPr>
                <w:rFonts w:ascii="仿宋_GB2312" w:eastAsia="仿宋_GB2312" w:hAnsi="宋体" w:cs="宋体" w:hint="eastAsia"/>
                <w:color w:val="000000"/>
                <w:kern w:val="0"/>
                <w:sz w:val="24"/>
                <w:szCs w:val="24"/>
                <w:lang w:bidi="ar"/>
              </w:rPr>
              <w:t>模型进行分类管理。</w:t>
            </w:r>
          </w:p>
        </w:tc>
      </w:tr>
      <w:tr w:rsidR="002A5C3B">
        <w:trPr>
          <w:trHeight w:val="1620"/>
        </w:trPr>
        <w:tc>
          <w:tcPr>
            <w:tcW w:w="538" w:type="pct"/>
            <w:vMerge/>
            <w:vAlign w:val="center"/>
          </w:tcPr>
          <w:p w:rsidR="002A5C3B" w:rsidRDefault="002A5C3B">
            <w:pPr>
              <w:widowControl/>
              <w:jc w:val="center"/>
              <w:textAlignment w:val="center"/>
              <w:rPr>
                <w:rFonts w:ascii="仿宋_GB2312" w:eastAsia="仿宋_GB2312" w:hAnsi="宋体" w:cs="宋体"/>
                <w:color w:val="000000"/>
                <w:sz w:val="24"/>
                <w:szCs w:val="24"/>
              </w:rPr>
            </w:pPr>
          </w:p>
        </w:tc>
        <w:tc>
          <w:tcPr>
            <w:tcW w:w="497" w:type="pct"/>
            <w:vMerge/>
            <w:vAlign w:val="center"/>
          </w:tcPr>
          <w:p w:rsidR="002A5C3B" w:rsidRDefault="002A5C3B">
            <w:pPr>
              <w:widowControl/>
              <w:jc w:val="center"/>
              <w:rPr>
                <w:rFonts w:ascii="仿宋_GB2312" w:eastAsia="仿宋_GB2312" w:hAnsi="宋体" w:cs="宋体"/>
                <w:color w:val="000000"/>
                <w:sz w:val="24"/>
                <w:szCs w:val="24"/>
              </w:rPr>
            </w:pPr>
          </w:p>
        </w:tc>
        <w:tc>
          <w:tcPr>
            <w:tcW w:w="1420" w:type="pct"/>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AI</w:t>
            </w:r>
            <w:r>
              <w:rPr>
                <w:rFonts w:ascii="仿宋_GB2312" w:eastAsia="仿宋_GB2312" w:hAnsi="宋体" w:cs="宋体" w:hint="eastAsia"/>
                <w:color w:val="000000"/>
                <w:kern w:val="0"/>
                <w:sz w:val="24"/>
                <w:szCs w:val="24"/>
                <w:lang w:bidi="ar"/>
              </w:rPr>
              <w:t>智能</w:t>
            </w:r>
            <w:proofErr w:type="gramStart"/>
            <w:r>
              <w:rPr>
                <w:rFonts w:ascii="仿宋_GB2312" w:eastAsia="仿宋_GB2312" w:hAnsi="宋体" w:cs="宋体" w:hint="eastAsia"/>
                <w:color w:val="000000"/>
                <w:kern w:val="0"/>
                <w:sz w:val="24"/>
                <w:szCs w:val="24"/>
                <w:lang w:bidi="ar"/>
              </w:rPr>
              <w:t>体管理</w:t>
            </w:r>
            <w:proofErr w:type="gramEnd"/>
          </w:p>
        </w:tc>
        <w:tc>
          <w:tcPr>
            <w:tcW w:w="2543" w:type="pct"/>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支持智能体设置功能，包括基础设置、应用意图、会话变量和会话设置。</w:t>
            </w:r>
            <w:r>
              <w:rPr>
                <w:rFonts w:ascii="仿宋_GB2312" w:eastAsia="仿宋_GB2312" w:hAnsi="宋体" w:cs="宋体" w:hint="eastAsia"/>
                <w:color w:val="000000"/>
                <w:kern w:val="0"/>
                <w:sz w:val="24"/>
                <w:szCs w:val="24"/>
                <w:lang w:bidi="ar"/>
              </w:rPr>
              <w:br/>
            </w:r>
            <w:r>
              <w:rPr>
                <w:rFonts w:ascii="仿宋_GB2312" w:eastAsia="仿宋_GB2312" w:hAnsi="宋体" w:cs="宋体" w:hint="eastAsia"/>
                <w:color w:val="000000"/>
                <w:kern w:val="0"/>
                <w:sz w:val="24"/>
                <w:szCs w:val="24"/>
                <w:lang w:bidi="ar"/>
              </w:rPr>
              <w:t>支持基础设置功能，包括适用终端设置、意图识别模型选择、应用描述、开场白设置。</w:t>
            </w:r>
            <w:r>
              <w:rPr>
                <w:rFonts w:ascii="仿宋_GB2312" w:eastAsia="仿宋_GB2312" w:hAnsi="宋体" w:cs="宋体" w:hint="eastAsia"/>
                <w:color w:val="000000"/>
                <w:kern w:val="0"/>
                <w:sz w:val="24"/>
                <w:szCs w:val="24"/>
                <w:lang w:bidi="ar"/>
              </w:rPr>
              <w:br/>
            </w:r>
            <w:r>
              <w:rPr>
                <w:rFonts w:ascii="仿宋_GB2312" w:eastAsia="仿宋_GB2312" w:hAnsi="宋体" w:cs="宋体" w:hint="eastAsia"/>
                <w:color w:val="000000"/>
                <w:kern w:val="0"/>
                <w:sz w:val="24"/>
                <w:szCs w:val="24"/>
                <w:lang w:bidi="ar"/>
              </w:rPr>
              <w:t>支持应用意图配置功能，包括意图名称、意图描述、意图</w:t>
            </w:r>
            <w:proofErr w:type="gramStart"/>
            <w:r>
              <w:rPr>
                <w:rFonts w:ascii="仿宋_GB2312" w:eastAsia="仿宋_GB2312" w:hAnsi="宋体" w:cs="宋体" w:hint="eastAsia"/>
                <w:color w:val="000000"/>
                <w:kern w:val="0"/>
                <w:sz w:val="24"/>
                <w:szCs w:val="24"/>
                <w:lang w:bidi="ar"/>
              </w:rPr>
              <w:t>参数透传和</w:t>
            </w:r>
            <w:proofErr w:type="gramEnd"/>
            <w:r>
              <w:rPr>
                <w:rFonts w:ascii="仿宋_GB2312" w:eastAsia="仿宋_GB2312" w:hAnsi="宋体" w:cs="宋体" w:hint="eastAsia"/>
                <w:color w:val="000000"/>
                <w:kern w:val="0"/>
                <w:sz w:val="24"/>
                <w:szCs w:val="24"/>
                <w:lang w:bidi="ar"/>
              </w:rPr>
              <w:t>快捷意图设置。</w:t>
            </w:r>
            <w:r>
              <w:rPr>
                <w:rFonts w:ascii="仿宋_GB2312" w:eastAsia="仿宋_GB2312" w:hAnsi="宋体" w:cs="宋体" w:hint="eastAsia"/>
                <w:color w:val="000000"/>
                <w:kern w:val="0"/>
                <w:sz w:val="24"/>
                <w:szCs w:val="24"/>
                <w:lang w:bidi="ar"/>
              </w:rPr>
              <w:br/>
            </w:r>
            <w:r>
              <w:rPr>
                <w:rFonts w:ascii="仿宋_GB2312" w:eastAsia="仿宋_GB2312" w:hAnsi="宋体" w:cs="宋体" w:hint="eastAsia"/>
                <w:color w:val="000000"/>
                <w:kern w:val="0"/>
                <w:sz w:val="24"/>
                <w:szCs w:val="24"/>
                <w:lang w:bidi="ar"/>
              </w:rPr>
              <w:t>支持会话变量功能，允许在会话中使用变量，并从业务中获取相关信息。</w:t>
            </w:r>
          </w:p>
        </w:tc>
      </w:tr>
    </w:tbl>
    <w:p w:rsidR="002A5C3B" w:rsidRDefault="00667898">
      <w:pPr>
        <w:keepNext/>
        <w:keepLines/>
        <w:numPr>
          <w:ilvl w:val="1"/>
          <w:numId w:val="1"/>
        </w:numPr>
        <w:spacing w:before="120" w:after="120"/>
        <w:outlineLvl w:val="2"/>
        <w:rPr>
          <w:rFonts w:ascii="仿宋_GB2312" w:eastAsia="仿宋_GB2312" w:hAnsi="Cambria" w:cs="Times New Roman"/>
          <w:b/>
          <w:bCs/>
          <w:sz w:val="32"/>
          <w:szCs w:val="32"/>
        </w:rPr>
      </w:pPr>
      <w:bookmarkStart w:id="58" w:name="_Toc24170"/>
      <w:bookmarkStart w:id="59" w:name="_Toc140670060"/>
      <w:bookmarkStart w:id="60" w:name="_Toc187955325"/>
      <w:bookmarkStart w:id="61" w:name="_Toc138853656"/>
      <w:bookmarkEnd w:id="56"/>
      <w:bookmarkEnd w:id="57"/>
      <w:r>
        <w:rPr>
          <w:rFonts w:ascii="仿宋_GB2312" w:eastAsia="仿宋_GB2312" w:hAnsi="Cambria" w:cs="Times New Roman" w:hint="eastAsia"/>
          <w:b/>
          <w:bCs/>
          <w:sz w:val="32"/>
          <w:szCs w:val="32"/>
        </w:rPr>
        <w:t>患者主索引</w:t>
      </w:r>
      <w:bookmarkEnd w:id="58"/>
      <w:bookmarkEnd w:id="59"/>
      <w:bookmarkEnd w:id="60"/>
      <w:bookmarkEnd w:id="61"/>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lang w:val="en"/>
        </w:rPr>
        <w:t>患者主索引能够根据各种不同的业务系统所支持的患者标识信息重新组织并生成同一患者的唯一标识编码，根据此编码能找到分布在各业务系统中的患者的所有医疗信息，同时消除重复的患者数据。</w:t>
      </w:r>
      <w:r>
        <w:rPr>
          <w:rFonts w:ascii="仿宋_GB2312" w:eastAsia="仿宋_GB2312" w:hAnsi="Times New Roman" w:cs="Times New Roman" w:hint="eastAsia"/>
          <w:sz w:val="32"/>
          <w:szCs w:val="32"/>
        </w:rPr>
        <w:t>患者主索引包括但不限于主索引概览分析、主索引信息管理、</w:t>
      </w:r>
      <w:proofErr w:type="gramStart"/>
      <w:r>
        <w:rPr>
          <w:rFonts w:ascii="仿宋_GB2312" w:eastAsia="仿宋_GB2312" w:hAnsi="Times New Roman" w:cs="Times New Roman" w:hint="eastAsia"/>
          <w:sz w:val="32"/>
          <w:szCs w:val="32"/>
        </w:rPr>
        <w:t>疑似主</w:t>
      </w:r>
      <w:proofErr w:type="gramEnd"/>
      <w:r>
        <w:rPr>
          <w:rFonts w:ascii="仿宋_GB2312" w:eastAsia="仿宋_GB2312" w:hAnsi="Times New Roman" w:cs="Times New Roman" w:hint="eastAsia"/>
          <w:sz w:val="32"/>
          <w:szCs w:val="32"/>
        </w:rPr>
        <w:t>索引管理、分值权重配置设置、匹配规则与数据整合、动态规则与人工辅助、预采集管理及报告、主索引操作日志、主索引数据服务、系统配置管理等功能模块，详细功能要求见下表。</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表</w:t>
      </w:r>
      <w:r>
        <w:rPr>
          <w:rFonts w:ascii="仿宋_GB2312" w:eastAsia="仿宋_GB2312" w:hAnsi="宋体" w:cs="Times New Roman" w:hint="eastAsia"/>
          <w:sz w:val="32"/>
          <w:szCs w:val="32"/>
        </w:rPr>
        <w:t xml:space="preserve">7-2 </w:t>
      </w:r>
      <w:r>
        <w:rPr>
          <w:rFonts w:ascii="仿宋_GB2312" w:eastAsia="仿宋_GB2312" w:hAnsi="宋体" w:cs="Times New Roman" w:hint="eastAsia"/>
          <w:sz w:val="32"/>
          <w:szCs w:val="32"/>
        </w:rPr>
        <w:t>患者主索引功能列表</w:t>
      </w:r>
    </w:p>
    <w:tbl>
      <w:tblPr>
        <w:tblW w:w="4998" w:type="pct"/>
        <w:tblLook w:val="04A0" w:firstRow="1" w:lastRow="0" w:firstColumn="1" w:lastColumn="0" w:noHBand="0" w:noVBand="1"/>
      </w:tblPr>
      <w:tblGrid>
        <w:gridCol w:w="907"/>
        <w:gridCol w:w="904"/>
        <w:gridCol w:w="1531"/>
        <w:gridCol w:w="4951"/>
      </w:tblGrid>
      <w:tr w:rsidR="002A5C3B">
        <w:trPr>
          <w:trHeight w:val="23"/>
        </w:trPr>
        <w:tc>
          <w:tcPr>
            <w:tcW w:w="547" w:type="pct"/>
            <w:tcBorders>
              <w:top w:val="single" w:sz="4" w:space="0" w:color="000000"/>
              <w:left w:val="single" w:sz="4" w:space="0" w:color="000000"/>
              <w:bottom w:val="single" w:sz="4" w:space="0" w:color="000000"/>
              <w:right w:val="single" w:sz="4" w:space="0" w:color="000000"/>
            </w:tcBorders>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序号</w:t>
            </w:r>
          </w:p>
        </w:tc>
        <w:tc>
          <w:tcPr>
            <w:tcW w:w="545" w:type="pct"/>
            <w:tcBorders>
              <w:top w:val="single" w:sz="4" w:space="0" w:color="000000"/>
              <w:left w:val="single" w:sz="4" w:space="0" w:color="000000"/>
              <w:bottom w:val="single" w:sz="4" w:space="0" w:color="000000"/>
              <w:right w:val="single" w:sz="4" w:space="0" w:color="000000"/>
            </w:tcBorders>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模块名称</w:t>
            </w:r>
          </w:p>
        </w:tc>
        <w:tc>
          <w:tcPr>
            <w:tcW w:w="923" w:type="pct"/>
            <w:tcBorders>
              <w:top w:val="single" w:sz="4" w:space="0" w:color="000000"/>
              <w:left w:val="single" w:sz="4" w:space="0" w:color="000000"/>
              <w:bottom w:val="single" w:sz="4" w:space="0" w:color="000000"/>
              <w:right w:val="single" w:sz="4" w:space="0" w:color="000000"/>
            </w:tcBorders>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子模块名称</w:t>
            </w:r>
          </w:p>
        </w:tc>
        <w:tc>
          <w:tcPr>
            <w:tcW w:w="2984" w:type="pct"/>
            <w:tcBorders>
              <w:top w:val="single" w:sz="4" w:space="0" w:color="000000"/>
              <w:left w:val="single" w:sz="4" w:space="0" w:color="000000"/>
              <w:bottom w:val="single" w:sz="4" w:space="0" w:color="000000"/>
              <w:right w:val="single" w:sz="4" w:space="0" w:color="000000"/>
            </w:tcBorders>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功能描述</w:t>
            </w:r>
          </w:p>
        </w:tc>
      </w:tr>
      <w:tr w:rsidR="002A5C3B">
        <w:trPr>
          <w:trHeight w:val="23"/>
        </w:trPr>
        <w:tc>
          <w:tcPr>
            <w:tcW w:w="5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t>1</w:t>
            </w:r>
          </w:p>
        </w:tc>
        <w:tc>
          <w:tcPr>
            <w:tcW w:w="545"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患者主索引</w:t>
            </w:r>
          </w:p>
        </w:tc>
        <w:tc>
          <w:tcPr>
            <w:tcW w:w="923" w:type="pct"/>
            <w:tcBorders>
              <w:top w:val="single" w:sz="4" w:space="0" w:color="000000"/>
              <w:left w:val="single" w:sz="4" w:space="0" w:color="000000"/>
              <w:bottom w:val="single" w:sz="4" w:space="0" w:color="000000"/>
              <w:right w:val="single" w:sz="4" w:space="0" w:color="000000"/>
            </w:tcBorders>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主索引概览分析</w:t>
            </w:r>
          </w:p>
        </w:tc>
        <w:tc>
          <w:tcPr>
            <w:tcW w:w="2984" w:type="pct"/>
            <w:tcBorders>
              <w:top w:val="single" w:sz="4" w:space="0" w:color="000000"/>
              <w:left w:val="single" w:sz="4" w:space="0" w:color="000000"/>
              <w:bottom w:val="single" w:sz="4" w:space="0" w:color="000000"/>
              <w:right w:val="single" w:sz="4" w:space="0" w:color="000000"/>
            </w:tcBorders>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统计展示主索引总量、原始注册档案数和合并总量、疑似患者主索引数。</w:t>
            </w:r>
            <w:r>
              <w:rPr>
                <w:rFonts w:ascii="仿宋_GB2312" w:eastAsia="仿宋_GB2312" w:hAnsi="宋体" w:cs="宋体" w:hint="eastAsia"/>
                <w:sz w:val="24"/>
                <w:szCs w:val="24"/>
              </w:rPr>
              <w:br/>
            </w:r>
            <w:r>
              <w:rPr>
                <w:rFonts w:ascii="仿宋_GB2312" w:eastAsia="仿宋_GB2312" w:hAnsi="宋体" w:cs="宋体" w:hint="eastAsia"/>
                <w:sz w:val="24"/>
                <w:szCs w:val="24"/>
              </w:rPr>
              <w:t>可通过统计展示的主索引总量、原始注册档案数和合并总量、疑似患者主索引数图标直接访</w:t>
            </w:r>
            <w:r>
              <w:rPr>
                <w:rFonts w:ascii="仿宋_GB2312" w:eastAsia="仿宋_GB2312" w:hAnsi="宋体" w:cs="宋体" w:hint="eastAsia"/>
                <w:sz w:val="24"/>
                <w:szCs w:val="24"/>
              </w:rPr>
              <w:lastRenderedPageBreak/>
              <w:t>问查看其相关明细索引数据。</w:t>
            </w:r>
            <w:r>
              <w:rPr>
                <w:rFonts w:ascii="仿宋_GB2312" w:eastAsia="仿宋_GB2312" w:hAnsi="宋体" w:cs="宋体" w:hint="eastAsia"/>
                <w:sz w:val="24"/>
                <w:szCs w:val="24"/>
              </w:rPr>
              <w:br/>
            </w:r>
            <w:r>
              <w:rPr>
                <w:rFonts w:ascii="仿宋_GB2312" w:eastAsia="仿宋_GB2312" w:hAnsi="宋体" w:cs="宋体" w:hint="eastAsia"/>
                <w:sz w:val="24"/>
                <w:szCs w:val="24"/>
              </w:rPr>
              <w:t>展现多机构下患者注册来源分布情况。</w:t>
            </w:r>
            <w:r>
              <w:rPr>
                <w:rFonts w:ascii="仿宋_GB2312" w:eastAsia="仿宋_GB2312" w:hAnsi="宋体" w:cs="宋体" w:hint="eastAsia"/>
                <w:sz w:val="24"/>
                <w:szCs w:val="24"/>
              </w:rPr>
              <w:br/>
            </w:r>
            <w:r>
              <w:rPr>
                <w:rFonts w:ascii="仿宋_GB2312" w:eastAsia="仿宋_GB2312" w:hAnsi="宋体" w:cs="宋体" w:hint="eastAsia"/>
                <w:sz w:val="24"/>
                <w:szCs w:val="24"/>
              </w:rPr>
              <w:t>统计主索引记录操作情况，应包含查询、注册、更新、合并、拆分数的当月趋势情况，展示当前患者主索引整体合并率。</w:t>
            </w:r>
          </w:p>
        </w:tc>
      </w:tr>
      <w:tr w:rsidR="002A5C3B">
        <w:trPr>
          <w:trHeight w:val="23"/>
        </w:trPr>
        <w:tc>
          <w:tcPr>
            <w:tcW w:w="5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lastRenderedPageBreak/>
              <w:t>2</w:t>
            </w:r>
          </w:p>
        </w:tc>
        <w:tc>
          <w:tcPr>
            <w:tcW w:w="54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rPr>
                <w:rFonts w:ascii="仿宋_GB2312" w:eastAsia="仿宋_GB2312" w:hAnsi="宋体" w:cs="宋体"/>
                <w:sz w:val="24"/>
                <w:szCs w:val="24"/>
              </w:rPr>
            </w:pPr>
          </w:p>
        </w:tc>
        <w:tc>
          <w:tcPr>
            <w:tcW w:w="923" w:type="pct"/>
            <w:tcBorders>
              <w:top w:val="single" w:sz="4" w:space="0" w:color="000000"/>
              <w:left w:val="single" w:sz="4" w:space="0" w:color="000000"/>
              <w:bottom w:val="single" w:sz="4" w:space="0" w:color="000000"/>
              <w:right w:val="single" w:sz="4" w:space="0" w:color="000000"/>
            </w:tcBorders>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主索引信息管理</w:t>
            </w:r>
          </w:p>
        </w:tc>
        <w:tc>
          <w:tcPr>
            <w:tcW w:w="2984" w:type="pct"/>
            <w:tcBorders>
              <w:top w:val="single" w:sz="4" w:space="0" w:color="000000"/>
              <w:left w:val="single" w:sz="4" w:space="0" w:color="000000"/>
              <w:bottom w:val="single" w:sz="4" w:space="0" w:color="000000"/>
              <w:right w:val="single" w:sz="4" w:space="0" w:color="000000"/>
            </w:tcBorders>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支持基于</w:t>
            </w:r>
            <w:r>
              <w:rPr>
                <w:rFonts w:ascii="仿宋_GB2312" w:eastAsia="仿宋_GB2312" w:hAnsi="宋体" w:cs="宋体" w:hint="eastAsia"/>
                <w:sz w:val="24"/>
                <w:szCs w:val="24"/>
              </w:rPr>
              <w:t>PIX</w:t>
            </w:r>
            <w:r>
              <w:rPr>
                <w:rFonts w:ascii="仿宋_GB2312" w:eastAsia="仿宋_GB2312" w:hAnsi="宋体" w:cs="宋体" w:hint="eastAsia"/>
                <w:sz w:val="24"/>
                <w:szCs w:val="24"/>
              </w:rPr>
              <w:t>交叉索引管理机制的患者主索引管理功能，可以查看交叉索引记录功能。</w:t>
            </w:r>
            <w:r>
              <w:rPr>
                <w:rFonts w:ascii="仿宋_GB2312" w:eastAsia="仿宋_GB2312" w:hAnsi="宋体" w:cs="宋体" w:hint="eastAsia"/>
                <w:sz w:val="24"/>
                <w:szCs w:val="24"/>
              </w:rPr>
              <w:br/>
            </w:r>
            <w:r>
              <w:rPr>
                <w:rFonts w:ascii="仿宋_GB2312" w:eastAsia="仿宋_GB2312" w:hAnsi="宋体" w:cs="宋体" w:hint="eastAsia"/>
                <w:sz w:val="24"/>
                <w:szCs w:val="24"/>
              </w:rPr>
              <w:t>支持患者信息查看功能，应包含基本信息、卡信息、证件、地址、其他联系方式、联系人、系统信息等。</w:t>
            </w:r>
            <w:r>
              <w:rPr>
                <w:rFonts w:ascii="仿宋_GB2312" w:eastAsia="仿宋_GB2312" w:hAnsi="宋体" w:cs="宋体" w:hint="eastAsia"/>
                <w:sz w:val="24"/>
                <w:szCs w:val="24"/>
              </w:rPr>
              <w:br/>
            </w:r>
            <w:r>
              <w:rPr>
                <w:rFonts w:ascii="仿宋_GB2312" w:eastAsia="仿宋_GB2312" w:hAnsi="宋体" w:cs="宋体" w:hint="eastAsia"/>
                <w:sz w:val="24"/>
                <w:szCs w:val="24"/>
              </w:rPr>
              <w:t>支持主索引合并功能，在主索引注册时通过模糊匹配产生的潜在重复、疑似记录，在管理页面可进行人工合并。</w:t>
            </w:r>
            <w:r>
              <w:rPr>
                <w:rFonts w:ascii="仿宋_GB2312" w:eastAsia="仿宋_GB2312" w:hAnsi="宋体" w:cs="宋体" w:hint="eastAsia"/>
                <w:sz w:val="24"/>
                <w:szCs w:val="24"/>
              </w:rPr>
              <w:br/>
            </w:r>
            <w:r>
              <w:rPr>
                <w:rFonts w:ascii="仿宋_GB2312" w:eastAsia="仿宋_GB2312" w:hAnsi="宋体" w:cs="宋体" w:hint="eastAsia"/>
                <w:sz w:val="24"/>
                <w:szCs w:val="24"/>
              </w:rPr>
              <w:t>支持交叉索引拆分功能：支持患者主索引人工拆分功能，以应对合并错误等情况</w:t>
            </w:r>
            <w:r>
              <w:rPr>
                <w:rFonts w:ascii="仿宋_GB2312" w:eastAsia="仿宋_GB2312" w:hAnsi="宋体" w:cs="宋体" w:hint="eastAsia"/>
                <w:sz w:val="24"/>
                <w:szCs w:val="24"/>
              </w:rPr>
              <w:t>。</w:t>
            </w:r>
            <w:r>
              <w:rPr>
                <w:rFonts w:ascii="仿宋_GB2312" w:eastAsia="仿宋_GB2312" w:hAnsi="宋体" w:cs="宋体" w:hint="eastAsia"/>
                <w:sz w:val="24"/>
                <w:szCs w:val="24"/>
              </w:rPr>
              <w:br/>
            </w:r>
            <w:r>
              <w:rPr>
                <w:rFonts w:ascii="仿宋_GB2312" w:eastAsia="仿宋_GB2312" w:hAnsi="宋体" w:cs="宋体" w:hint="eastAsia"/>
                <w:sz w:val="24"/>
                <w:szCs w:val="24"/>
              </w:rPr>
              <w:t>支持患者轨迹查看功能，支持查看主索引的字段的变更轨迹。</w:t>
            </w:r>
            <w:r>
              <w:rPr>
                <w:rFonts w:ascii="仿宋_GB2312" w:eastAsia="仿宋_GB2312" w:hAnsi="宋体" w:cs="宋体" w:hint="eastAsia"/>
                <w:sz w:val="24"/>
                <w:szCs w:val="24"/>
              </w:rPr>
              <w:br/>
            </w:r>
            <w:r>
              <w:rPr>
                <w:rFonts w:ascii="仿宋_GB2312" w:eastAsia="仿宋_GB2312" w:hAnsi="宋体" w:cs="宋体" w:hint="eastAsia"/>
                <w:sz w:val="24"/>
                <w:szCs w:val="24"/>
              </w:rPr>
              <w:t>支持第三</w:t>
            </w:r>
            <w:proofErr w:type="gramStart"/>
            <w:r>
              <w:rPr>
                <w:rFonts w:ascii="仿宋_GB2312" w:eastAsia="仿宋_GB2312" w:hAnsi="宋体" w:cs="宋体" w:hint="eastAsia"/>
                <w:sz w:val="24"/>
                <w:szCs w:val="24"/>
              </w:rPr>
              <w:t>方业务</w:t>
            </w:r>
            <w:proofErr w:type="gramEnd"/>
            <w:r>
              <w:rPr>
                <w:rFonts w:ascii="仿宋_GB2312" w:eastAsia="仿宋_GB2312" w:hAnsi="宋体" w:cs="宋体" w:hint="eastAsia"/>
                <w:sz w:val="24"/>
                <w:szCs w:val="24"/>
              </w:rPr>
              <w:t>系统嵌入</w:t>
            </w:r>
            <w:proofErr w:type="gramStart"/>
            <w:r>
              <w:rPr>
                <w:rFonts w:ascii="仿宋_GB2312" w:eastAsia="仿宋_GB2312" w:hAnsi="宋体" w:cs="宋体" w:hint="eastAsia"/>
                <w:sz w:val="24"/>
                <w:szCs w:val="24"/>
              </w:rPr>
              <w:t>疑似主</w:t>
            </w:r>
            <w:proofErr w:type="gramEnd"/>
            <w:r>
              <w:rPr>
                <w:rFonts w:ascii="仿宋_GB2312" w:eastAsia="仿宋_GB2312" w:hAnsi="宋体" w:cs="宋体" w:hint="eastAsia"/>
                <w:sz w:val="24"/>
                <w:szCs w:val="24"/>
              </w:rPr>
              <w:t>索引的功能，支持查看、合并</w:t>
            </w:r>
            <w:proofErr w:type="gramStart"/>
            <w:r>
              <w:rPr>
                <w:rFonts w:ascii="仿宋_GB2312" w:eastAsia="仿宋_GB2312" w:hAnsi="宋体" w:cs="宋体" w:hint="eastAsia"/>
                <w:sz w:val="24"/>
                <w:szCs w:val="24"/>
              </w:rPr>
              <w:t>疑似主</w:t>
            </w:r>
            <w:proofErr w:type="gramEnd"/>
            <w:r>
              <w:rPr>
                <w:rFonts w:ascii="仿宋_GB2312" w:eastAsia="仿宋_GB2312" w:hAnsi="宋体" w:cs="宋体" w:hint="eastAsia"/>
                <w:sz w:val="24"/>
                <w:szCs w:val="24"/>
              </w:rPr>
              <w:t>索引，支持查看患者的基本信息。</w:t>
            </w:r>
          </w:p>
        </w:tc>
      </w:tr>
      <w:tr w:rsidR="002A5C3B">
        <w:trPr>
          <w:trHeight w:val="23"/>
        </w:trPr>
        <w:tc>
          <w:tcPr>
            <w:tcW w:w="5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t>3</w:t>
            </w:r>
          </w:p>
        </w:tc>
        <w:tc>
          <w:tcPr>
            <w:tcW w:w="54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rPr>
                <w:rFonts w:ascii="仿宋_GB2312" w:eastAsia="仿宋_GB2312" w:hAnsi="宋体" w:cs="宋体"/>
                <w:sz w:val="24"/>
                <w:szCs w:val="24"/>
              </w:rPr>
            </w:pPr>
          </w:p>
        </w:tc>
        <w:tc>
          <w:tcPr>
            <w:tcW w:w="923" w:type="pct"/>
            <w:tcBorders>
              <w:top w:val="single" w:sz="4" w:space="0" w:color="000000"/>
              <w:left w:val="single" w:sz="4" w:space="0" w:color="000000"/>
              <w:bottom w:val="single" w:sz="4" w:space="0" w:color="000000"/>
              <w:right w:val="single" w:sz="4" w:space="0" w:color="000000"/>
            </w:tcBorders>
            <w:vAlign w:val="center"/>
          </w:tcPr>
          <w:p w:rsidR="002A5C3B" w:rsidRDefault="00667898">
            <w:pPr>
              <w:rPr>
                <w:rFonts w:ascii="仿宋_GB2312" w:eastAsia="仿宋_GB2312" w:hAnsi="宋体" w:cs="宋体"/>
                <w:sz w:val="24"/>
                <w:szCs w:val="24"/>
              </w:rPr>
            </w:pPr>
            <w:proofErr w:type="gramStart"/>
            <w:r>
              <w:rPr>
                <w:rFonts w:ascii="仿宋_GB2312" w:eastAsia="仿宋_GB2312" w:hAnsi="宋体" w:cs="宋体" w:hint="eastAsia"/>
                <w:sz w:val="24"/>
                <w:szCs w:val="24"/>
              </w:rPr>
              <w:t>疑似主</w:t>
            </w:r>
            <w:proofErr w:type="gramEnd"/>
            <w:r>
              <w:rPr>
                <w:rFonts w:ascii="仿宋_GB2312" w:eastAsia="仿宋_GB2312" w:hAnsi="宋体" w:cs="宋体" w:hint="eastAsia"/>
                <w:sz w:val="24"/>
                <w:szCs w:val="24"/>
              </w:rPr>
              <w:t>索引管理</w:t>
            </w:r>
          </w:p>
        </w:tc>
        <w:tc>
          <w:tcPr>
            <w:tcW w:w="2984" w:type="pct"/>
            <w:tcBorders>
              <w:top w:val="single" w:sz="4" w:space="0" w:color="000000"/>
              <w:left w:val="single" w:sz="4" w:space="0" w:color="000000"/>
              <w:bottom w:val="single" w:sz="4" w:space="0" w:color="000000"/>
              <w:right w:val="single" w:sz="4" w:space="0" w:color="000000"/>
            </w:tcBorders>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支持查看</w:t>
            </w:r>
            <w:proofErr w:type="gramStart"/>
            <w:r>
              <w:rPr>
                <w:rFonts w:ascii="仿宋_GB2312" w:eastAsia="仿宋_GB2312" w:hAnsi="宋体" w:cs="宋体" w:hint="eastAsia"/>
                <w:sz w:val="24"/>
                <w:szCs w:val="24"/>
              </w:rPr>
              <w:t>疑似主</w:t>
            </w:r>
            <w:proofErr w:type="gramEnd"/>
            <w:r>
              <w:rPr>
                <w:rFonts w:ascii="仿宋_GB2312" w:eastAsia="仿宋_GB2312" w:hAnsi="宋体" w:cs="宋体" w:hint="eastAsia"/>
                <w:sz w:val="24"/>
                <w:szCs w:val="24"/>
              </w:rPr>
              <w:t>索引功能，系统根据分值权重匹配规则针对处于匹配基值与疑似基值之间的患者数据进行查看管理。</w:t>
            </w:r>
            <w:r>
              <w:rPr>
                <w:rFonts w:ascii="仿宋_GB2312" w:eastAsia="仿宋_GB2312" w:hAnsi="宋体" w:cs="宋体" w:hint="eastAsia"/>
                <w:sz w:val="24"/>
                <w:szCs w:val="24"/>
              </w:rPr>
              <w:br/>
            </w:r>
            <w:r>
              <w:rPr>
                <w:rFonts w:ascii="仿宋_GB2312" w:eastAsia="仿宋_GB2312" w:hAnsi="宋体" w:cs="宋体" w:hint="eastAsia"/>
                <w:sz w:val="24"/>
                <w:szCs w:val="24"/>
              </w:rPr>
              <w:t>支持</w:t>
            </w:r>
            <w:proofErr w:type="gramStart"/>
            <w:r>
              <w:rPr>
                <w:rFonts w:ascii="仿宋_GB2312" w:eastAsia="仿宋_GB2312" w:hAnsi="宋体" w:cs="宋体" w:hint="eastAsia"/>
                <w:sz w:val="24"/>
                <w:szCs w:val="24"/>
              </w:rPr>
              <w:t>疑似主</w:t>
            </w:r>
            <w:proofErr w:type="gramEnd"/>
            <w:r>
              <w:rPr>
                <w:rFonts w:ascii="仿宋_GB2312" w:eastAsia="仿宋_GB2312" w:hAnsi="宋体" w:cs="宋体" w:hint="eastAsia"/>
                <w:sz w:val="24"/>
                <w:szCs w:val="24"/>
              </w:rPr>
              <w:t>索引合并和全部合并功能，支持人工合并</w:t>
            </w:r>
            <w:proofErr w:type="gramStart"/>
            <w:r>
              <w:rPr>
                <w:rFonts w:ascii="仿宋_GB2312" w:eastAsia="仿宋_GB2312" w:hAnsi="宋体" w:cs="宋体" w:hint="eastAsia"/>
                <w:sz w:val="24"/>
                <w:szCs w:val="24"/>
              </w:rPr>
              <w:t>疑似主</w:t>
            </w:r>
            <w:proofErr w:type="gramEnd"/>
            <w:r>
              <w:rPr>
                <w:rFonts w:ascii="仿宋_GB2312" w:eastAsia="仿宋_GB2312" w:hAnsi="宋体" w:cs="宋体" w:hint="eastAsia"/>
                <w:sz w:val="24"/>
                <w:szCs w:val="24"/>
              </w:rPr>
              <w:t>索引。</w:t>
            </w:r>
            <w:r>
              <w:rPr>
                <w:rFonts w:ascii="仿宋_GB2312" w:eastAsia="仿宋_GB2312" w:hAnsi="宋体" w:cs="宋体" w:hint="eastAsia"/>
                <w:sz w:val="24"/>
                <w:szCs w:val="24"/>
              </w:rPr>
              <w:br/>
            </w:r>
            <w:r>
              <w:rPr>
                <w:rFonts w:ascii="仿宋_GB2312" w:eastAsia="仿宋_GB2312" w:hAnsi="宋体" w:cs="宋体" w:hint="eastAsia"/>
                <w:sz w:val="24"/>
                <w:szCs w:val="24"/>
              </w:rPr>
              <w:t>支持解除</w:t>
            </w:r>
            <w:proofErr w:type="gramStart"/>
            <w:r>
              <w:rPr>
                <w:rFonts w:ascii="仿宋_GB2312" w:eastAsia="仿宋_GB2312" w:hAnsi="宋体" w:cs="宋体" w:hint="eastAsia"/>
                <w:sz w:val="24"/>
                <w:szCs w:val="24"/>
              </w:rPr>
              <w:t>疑似主</w:t>
            </w:r>
            <w:proofErr w:type="gramEnd"/>
            <w:r>
              <w:rPr>
                <w:rFonts w:ascii="仿宋_GB2312" w:eastAsia="仿宋_GB2312" w:hAnsi="宋体" w:cs="宋体" w:hint="eastAsia"/>
                <w:sz w:val="24"/>
                <w:szCs w:val="24"/>
              </w:rPr>
              <w:t>索引功能，支持人工解除</w:t>
            </w:r>
            <w:proofErr w:type="gramStart"/>
            <w:r>
              <w:rPr>
                <w:rFonts w:ascii="仿宋_GB2312" w:eastAsia="仿宋_GB2312" w:hAnsi="宋体" w:cs="宋体" w:hint="eastAsia"/>
                <w:sz w:val="24"/>
                <w:szCs w:val="24"/>
              </w:rPr>
              <w:t>疑似主</w:t>
            </w:r>
            <w:proofErr w:type="gramEnd"/>
            <w:r>
              <w:rPr>
                <w:rFonts w:ascii="仿宋_GB2312" w:eastAsia="仿宋_GB2312" w:hAnsi="宋体" w:cs="宋体" w:hint="eastAsia"/>
                <w:sz w:val="24"/>
                <w:szCs w:val="24"/>
              </w:rPr>
              <w:t>索引。</w:t>
            </w:r>
          </w:p>
        </w:tc>
      </w:tr>
      <w:tr w:rsidR="002A5C3B">
        <w:trPr>
          <w:trHeight w:val="23"/>
        </w:trPr>
        <w:tc>
          <w:tcPr>
            <w:tcW w:w="5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t>4</w:t>
            </w:r>
          </w:p>
        </w:tc>
        <w:tc>
          <w:tcPr>
            <w:tcW w:w="54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rPr>
                <w:rFonts w:ascii="仿宋_GB2312" w:eastAsia="仿宋_GB2312" w:hAnsi="宋体" w:cs="宋体"/>
                <w:sz w:val="24"/>
                <w:szCs w:val="24"/>
              </w:rPr>
            </w:pPr>
          </w:p>
        </w:tc>
        <w:tc>
          <w:tcPr>
            <w:tcW w:w="923" w:type="pct"/>
            <w:tcBorders>
              <w:top w:val="single" w:sz="4" w:space="0" w:color="000000"/>
              <w:left w:val="single" w:sz="4" w:space="0" w:color="000000"/>
              <w:bottom w:val="single" w:sz="4" w:space="0" w:color="000000"/>
              <w:right w:val="single" w:sz="4" w:space="0" w:color="000000"/>
            </w:tcBorders>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分值权重配置设置</w:t>
            </w:r>
          </w:p>
        </w:tc>
        <w:tc>
          <w:tcPr>
            <w:tcW w:w="2984" w:type="pct"/>
            <w:tcBorders>
              <w:top w:val="single" w:sz="4" w:space="0" w:color="000000"/>
              <w:left w:val="single" w:sz="4" w:space="0" w:color="000000"/>
              <w:bottom w:val="single" w:sz="4" w:space="0" w:color="000000"/>
              <w:right w:val="single" w:sz="4" w:space="0" w:color="000000"/>
            </w:tcBorders>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系统支持字段组合权重、复元智能权重两种不同的权重配置方式。</w:t>
            </w:r>
            <w:r>
              <w:rPr>
                <w:rFonts w:ascii="仿宋_GB2312" w:eastAsia="仿宋_GB2312" w:hAnsi="宋体" w:cs="宋体" w:hint="eastAsia"/>
                <w:sz w:val="24"/>
                <w:szCs w:val="24"/>
              </w:rPr>
              <w:br/>
            </w:r>
            <w:r>
              <w:rPr>
                <w:rFonts w:ascii="仿宋_GB2312" w:eastAsia="仿宋_GB2312" w:hAnsi="宋体" w:cs="宋体" w:hint="eastAsia"/>
                <w:sz w:val="24"/>
                <w:szCs w:val="24"/>
              </w:rPr>
              <w:t>系统根据患者基本信息对能够用于参与匹配计算的字段信息进行</w:t>
            </w:r>
            <w:proofErr w:type="gramStart"/>
            <w:r>
              <w:rPr>
                <w:rFonts w:ascii="仿宋_GB2312" w:eastAsia="仿宋_GB2312" w:hAnsi="宋体" w:cs="宋体" w:hint="eastAsia"/>
                <w:sz w:val="24"/>
                <w:szCs w:val="24"/>
              </w:rPr>
              <w:t>字段级</w:t>
            </w:r>
            <w:proofErr w:type="gramEnd"/>
            <w:r>
              <w:rPr>
                <w:rFonts w:ascii="仿宋_GB2312" w:eastAsia="仿宋_GB2312" w:hAnsi="宋体" w:cs="宋体" w:hint="eastAsia"/>
                <w:sz w:val="24"/>
                <w:szCs w:val="24"/>
              </w:rPr>
              <w:t>的分值设置，面向不同的字段可以设置匹配分值、不匹配分值，针对患者信息的数据支持基于正则表达式的校验规则，并能够设置校验数据的无效数据处理方式。</w:t>
            </w:r>
            <w:r>
              <w:rPr>
                <w:rFonts w:ascii="仿宋_GB2312" w:eastAsia="仿宋_GB2312" w:hAnsi="宋体" w:cs="宋体" w:hint="eastAsia"/>
                <w:sz w:val="24"/>
                <w:szCs w:val="24"/>
              </w:rPr>
              <w:br/>
            </w:r>
            <w:r>
              <w:rPr>
                <w:rFonts w:ascii="仿宋_GB2312" w:eastAsia="仿宋_GB2312" w:hAnsi="宋体" w:cs="宋体" w:hint="eastAsia"/>
                <w:sz w:val="24"/>
                <w:szCs w:val="24"/>
              </w:rPr>
              <w:t>支持对儿童和成人的主索引匹配权重规则设置功能，并包含匹配基值与疑似基值的设置；对不同的匹配规则可设置不同的校验规则，另外为了匹配更准确，对不匹配的可设置减分规则，以及无效数据可选择不计分。</w:t>
            </w:r>
            <w:r>
              <w:rPr>
                <w:rFonts w:ascii="仿宋_GB2312" w:eastAsia="仿宋_GB2312" w:hAnsi="宋体" w:cs="宋体" w:hint="eastAsia"/>
                <w:sz w:val="24"/>
                <w:szCs w:val="24"/>
              </w:rPr>
              <w:br/>
            </w:r>
            <w:r>
              <w:rPr>
                <w:rFonts w:ascii="仿宋_GB2312" w:eastAsia="仿宋_GB2312" w:hAnsi="宋体" w:cs="宋体" w:hint="eastAsia"/>
                <w:sz w:val="24"/>
                <w:szCs w:val="24"/>
              </w:rPr>
              <w:t>支持匹配字段新增、编辑、删除功能，应支持对字段的匹配分值、不匹配分值、无效数据处理方式、校验规则等属性进行配置，支持</w:t>
            </w:r>
            <w:r>
              <w:rPr>
                <w:rFonts w:ascii="仿宋_GB2312" w:eastAsia="仿宋_GB2312" w:hAnsi="宋体" w:cs="宋体" w:hint="eastAsia"/>
                <w:sz w:val="24"/>
                <w:szCs w:val="24"/>
              </w:rPr>
              <w:t>恢复默认值。</w:t>
            </w:r>
            <w:r>
              <w:rPr>
                <w:rFonts w:ascii="仿宋_GB2312" w:eastAsia="仿宋_GB2312" w:hAnsi="宋体" w:cs="宋体" w:hint="eastAsia"/>
                <w:sz w:val="24"/>
                <w:szCs w:val="24"/>
              </w:rPr>
              <w:br/>
            </w:r>
            <w:r>
              <w:rPr>
                <w:rFonts w:ascii="仿宋_GB2312" w:eastAsia="仿宋_GB2312" w:hAnsi="宋体" w:cs="宋体" w:hint="eastAsia"/>
                <w:sz w:val="24"/>
                <w:szCs w:val="24"/>
              </w:rPr>
              <w:lastRenderedPageBreak/>
              <w:t>支持权重配置的启停功能，应支持启用或停用成人儿童的权重配置，但必须启动一个。</w:t>
            </w:r>
            <w:r>
              <w:rPr>
                <w:rFonts w:ascii="仿宋_GB2312" w:eastAsia="仿宋_GB2312" w:hAnsi="宋体" w:cs="宋体" w:hint="eastAsia"/>
                <w:sz w:val="24"/>
                <w:szCs w:val="24"/>
              </w:rPr>
              <w:br/>
            </w:r>
            <w:r>
              <w:rPr>
                <w:rFonts w:ascii="仿宋_GB2312" w:eastAsia="仿宋_GB2312" w:hAnsi="宋体" w:cs="宋体" w:hint="eastAsia"/>
                <w:sz w:val="24"/>
                <w:szCs w:val="24"/>
              </w:rPr>
              <w:t>结合医疗行业的实践经验，系统应针对两种权重配置方式分别默认自带一套相对有效的匹配规则，便于用户在初始建设系统时作为参考。</w:t>
            </w:r>
            <w:r>
              <w:rPr>
                <w:rFonts w:ascii="仿宋_GB2312" w:eastAsia="仿宋_GB2312" w:hAnsi="宋体" w:cs="宋体" w:hint="eastAsia"/>
                <w:sz w:val="24"/>
                <w:szCs w:val="24"/>
              </w:rPr>
              <w:br/>
            </w:r>
            <w:r>
              <w:rPr>
                <w:rFonts w:ascii="仿宋_GB2312" w:eastAsia="仿宋_GB2312" w:hAnsi="宋体" w:cs="宋体" w:hint="eastAsia"/>
                <w:sz w:val="24"/>
                <w:szCs w:val="24"/>
              </w:rPr>
              <w:t>系统针对生成的主索引字段，支持将不同系统或业务领域来源的原始数据进行合并时选取数据的优先级配置功能，可针对于每一个主索引字段进行优先级的配置。</w:t>
            </w:r>
          </w:p>
        </w:tc>
      </w:tr>
      <w:tr w:rsidR="002A5C3B">
        <w:trPr>
          <w:trHeight w:val="23"/>
        </w:trPr>
        <w:tc>
          <w:tcPr>
            <w:tcW w:w="5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lastRenderedPageBreak/>
              <w:t>5</w:t>
            </w:r>
          </w:p>
        </w:tc>
        <w:tc>
          <w:tcPr>
            <w:tcW w:w="54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rPr>
                <w:rFonts w:ascii="仿宋_GB2312" w:eastAsia="仿宋_GB2312" w:hAnsi="宋体" w:cs="宋体"/>
                <w:sz w:val="24"/>
                <w:szCs w:val="24"/>
              </w:rPr>
            </w:pPr>
          </w:p>
        </w:tc>
        <w:tc>
          <w:tcPr>
            <w:tcW w:w="923"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rPr>
                <w:rFonts w:ascii="仿宋_GB2312" w:eastAsia="仿宋_GB2312" w:hAnsi="宋体" w:cs="宋体"/>
                <w:kern w:val="0"/>
                <w:sz w:val="24"/>
                <w:szCs w:val="24"/>
              </w:rPr>
            </w:pPr>
            <w:r>
              <w:rPr>
                <w:rFonts w:ascii="仿宋_GB2312" w:eastAsia="仿宋_GB2312" w:hAnsi="宋体" w:cs="宋体" w:hint="eastAsia"/>
                <w:kern w:val="0"/>
                <w:sz w:val="24"/>
                <w:szCs w:val="24"/>
              </w:rPr>
              <w:t>匹配规则与数据整合</w:t>
            </w:r>
          </w:p>
        </w:tc>
        <w:tc>
          <w:tcPr>
            <w:tcW w:w="2984" w:type="pct"/>
            <w:tcBorders>
              <w:top w:val="single" w:sz="4" w:space="0" w:color="000000"/>
              <w:left w:val="single" w:sz="4" w:space="0" w:color="000000"/>
              <w:right w:val="single" w:sz="4" w:space="0" w:color="000000"/>
            </w:tcBorders>
            <w:vAlign w:val="center"/>
          </w:tcPr>
          <w:p w:rsidR="002A5C3B" w:rsidRDefault="00667898">
            <w:pPr>
              <w:widowControl/>
              <w:rPr>
                <w:rFonts w:ascii="仿宋_GB2312" w:eastAsia="仿宋_GB2312" w:hAnsi="宋体" w:cs="宋体"/>
                <w:kern w:val="0"/>
                <w:sz w:val="24"/>
                <w:szCs w:val="24"/>
              </w:rPr>
            </w:pPr>
            <w:r>
              <w:rPr>
                <w:rFonts w:ascii="仿宋_GB2312" w:eastAsia="仿宋_GB2312" w:hAnsi="宋体" w:cs="宋体" w:hint="eastAsia"/>
                <w:kern w:val="0"/>
                <w:sz w:val="24"/>
                <w:szCs w:val="24"/>
              </w:rPr>
              <w:t>支持多维</w:t>
            </w:r>
            <w:proofErr w:type="gramStart"/>
            <w:r>
              <w:rPr>
                <w:rFonts w:ascii="仿宋_GB2312" w:eastAsia="仿宋_GB2312" w:hAnsi="宋体" w:cs="宋体" w:hint="eastAsia"/>
                <w:kern w:val="0"/>
                <w:sz w:val="24"/>
                <w:szCs w:val="24"/>
              </w:rPr>
              <w:t>度信息</w:t>
            </w:r>
            <w:proofErr w:type="gramEnd"/>
            <w:r>
              <w:rPr>
                <w:rFonts w:ascii="仿宋_GB2312" w:eastAsia="仿宋_GB2312" w:hAnsi="宋体" w:cs="宋体" w:hint="eastAsia"/>
                <w:kern w:val="0"/>
                <w:sz w:val="24"/>
                <w:szCs w:val="24"/>
              </w:rPr>
              <w:t>比对：系统通过姓名、性别、出生日期、身份证号、健康卡号等核心字段进行匹配计算，支持扩展字段。</w:t>
            </w:r>
          </w:p>
          <w:p w:rsidR="002A5C3B" w:rsidRDefault="00667898">
            <w:pPr>
              <w:widowControl/>
              <w:rPr>
                <w:rFonts w:ascii="仿宋_GB2312" w:eastAsia="仿宋_GB2312" w:hAnsi="宋体" w:cs="宋体"/>
                <w:sz w:val="24"/>
                <w:szCs w:val="24"/>
              </w:rPr>
            </w:pPr>
            <w:r>
              <w:rPr>
                <w:rFonts w:ascii="仿宋_GB2312" w:eastAsia="仿宋_GB2312" w:hAnsi="宋体" w:cs="宋体" w:hint="eastAsia"/>
                <w:kern w:val="0"/>
                <w:sz w:val="24"/>
                <w:szCs w:val="24"/>
              </w:rPr>
              <w:t>支持唯一标识关联：为每位患者生成全局唯一的患者主索引标识，并院内与各系统的内部</w:t>
            </w:r>
            <w:r>
              <w:rPr>
                <w:rFonts w:ascii="仿宋_GB2312" w:eastAsia="仿宋_GB2312" w:hAnsi="宋体" w:cs="宋体" w:hint="eastAsia"/>
                <w:kern w:val="0"/>
                <w:sz w:val="24"/>
                <w:szCs w:val="24"/>
              </w:rPr>
              <w:t>ID</w:t>
            </w:r>
            <w:r>
              <w:rPr>
                <w:rFonts w:ascii="仿宋_GB2312" w:eastAsia="仿宋_GB2312" w:hAnsi="宋体" w:cs="宋体" w:hint="eastAsia"/>
                <w:kern w:val="0"/>
                <w:sz w:val="24"/>
                <w:szCs w:val="24"/>
              </w:rPr>
              <w:t>（如</w:t>
            </w:r>
            <w:r>
              <w:rPr>
                <w:rFonts w:ascii="仿宋_GB2312" w:eastAsia="仿宋_GB2312" w:hAnsi="宋体" w:cs="宋体" w:hint="eastAsia"/>
                <w:kern w:val="0"/>
                <w:sz w:val="24"/>
                <w:szCs w:val="24"/>
              </w:rPr>
              <w:t>HIS</w:t>
            </w:r>
            <w:r>
              <w:rPr>
                <w:rFonts w:ascii="仿宋_GB2312" w:eastAsia="仿宋_GB2312" w:hAnsi="宋体" w:cs="宋体" w:hint="eastAsia"/>
                <w:kern w:val="0"/>
                <w:sz w:val="24"/>
                <w:szCs w:val="24"/>
              </w:rPr>
              <w:t>、</w:t>
            </w:r>
            <w:r>
              <w:rPr>
                <w:rFonts w:ascii="仿宋_GB2312" w:eastAsia="仿宋_GB2312" w:hAnsi="宋体" w:cs="宋体" w:hint="eastAsia"/>
                <w:kern w:val="0"/>
                <w:sz w:val="24"/>
                <w:szCs w:val="24"/>
              </w:rPr>
              <w:t>LIS</w:t>
            </w:r>
            <w:r>
              <w:rPr>
                <w:rFonts w:ascii="仿宋_GB2312" w:eastAsia="仿宋_GB2312" w:hAnsi="宋体" w:cs="宋体" w:hint="eastAsia"/>
                <w:kern w:val="0"/>
                <w:sz w:val="24"/>
                <w:szCs w:val="24"/>
              </w:rPr>
              <w:t>等）建立交叉索引，确保跨系统数据关联性。</w:t>
            </w:r>
          </w:p>
        </w:tc>
      </w:tr>
      <w:tr w:rsidR="002A5C3B">
        <w:trPr>
          <w:trHeight w:val="23"/>
        </w:trPr>
        <w:tc>
          <w:tcPr>
            <w:tcW w:w="547" w:type="pct"/>
            <w:tcBorders>
              <w:top w:val="single" w:sz="4" w:space="0" w:color="000000"/>
              <w:left w:val="single" w:sz="4" w:space="0" w:color="000000"/>
              <w:right w:val="single" w:sz="4" w:space="0" w:color="000000"/>
            </w:tcBorders>
            <w:noWrap/>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t>6</w:t>
            </w:r>
          </w:p>
        </w:tc>
        <w:tc>
          <w:tcPr>
            <w:tcW w:w="54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rPr>
                <w:rFonts w:ascii="仿宋_GB2312" w:eastAsia="仿宋_GB2312" w:hAnsi="宋体" w:cs="宋体"/>
                <w:sz w:val="24"/>
                <w:szCs w:val="24"/>
              </w:rPr>
            </w:pPr>
          </w:p>
        </w:tc>
        <w:tc>
          <w:tcPr>
            <w:tcW w:w="923" w:type="pct"/>
            <w:tcBorders>
              <w:top w:val="single" w:sz="4" w:space="0" w:color="000000"/>
              <w:left w:val="single" w:sz="4" w:space="0" w:color="000000"/>
              <w:bottom w:val="single" w:sz="4" w:space="0" w:color="000000"/>
              <w:right w:val="single" w:sz="4" w:space="0" w:color="000000"/>
            </w:tcBorders>
            <w:vAlign w:val="center"/>
          </w:tcPr>
          <w:p w:rsidR="002A5C3B" w:rsidRDefault="00667898">
            <w:pPr>
              <w:jc w:val="left"/>
              <w:rPr>
                <w:rFonts w:ascii="仿宋_GB2312" w:eastAsia="仿宋_GB2312" w:hAnsi="宋体" w:cs="宋体"/>
                <w:kern w:val="0"/>
                <w:sz w:val="24"/>
                <w:szCs w:val="24"/>
              </w:rPr>
            </w:pPr>
            <w:r>
              <w:rPr>
                <w:rFonts w:ascii="仿宋_GB2312" w:eastAsia="仿宋_GB2312" w:hAnsi="宋体" w:cs="宋体" w:hint="eastAsia"/>
                <w:kern w:val="0"/>
                <w:sz w:val="24"/>
                <w:szCs w:val="24"/>
                <w:lang w:bidi="ar"/>
              </w:rPr>
              <w:t>动态规则与人工辅助</w:t>
            </w:r>
          </w:p>
        </w:tc>
        <w:tc>
          <w:tcPr>
            <w:tcW w:w="2984"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rPr>
                <w:rFonts w:ascii="仿宋_GB2312" w:eastAsia="仿宋_GB2312" w:hAnsi="宋体" w:cs="宋体"/>
                <w:kern w:val="0"/>
                <w:sz w:val="24"/>
                <w:szCs w:val="24"/>
              </w:rPr>
            </w:pPr>
            <w:r>
              <w:rPr>
                <w:rFonts w:ascii="仿宋_GB2312" w:eastAsia="仿宋_GB2312" w:hAnsi="宋体" w:cs="宋体" w:hint="eastAsia"/>
                <w:kern w:val="0"/>
                <w:sz w:val="24"/>
                <w:szCs w:val="24"/>
              </w:rPr>
              <w:t>支持合并规则管理：支持自定义匹配规则（如权重调整、阈值设定），并支持</w:t>
            </w:r>
            <w:proofErr w:type="gramStart"/>
            <w:r>
              <w:rPr>
                <w:rFonts w:ascii="仿宋_GB2312" w:eastAsia="仿宋_GB2312" w:hAnsi="宋体" w:cs="宋体" w:hint="eastAsia"/>
                <w:kern w:val="0"/>
                <w:sz w:val="24"/>
                <w:szCs w:val="24"/>
              </w:rPr>
              <w:t>规则启</w:t>
            </w:r>
            <w:proofErr w:type="gramEnd"/>
            <w:r>
              <w:rPr>
                <w:rFonts w:ascii="仿宋_GB2312" w:eastAsia="仿宋_GB2312" w:hAnsi="宋体" w:cs="宋体" w:hint="eastAsia"/>
                <w:kern w:val="0"/>
                <w:sz w:val="24"/>
                <w:szCs w:val="24"/>
              </w:rPr>
              <w:t>停功能，以适应不同场景的数据质量差异。</w:t>
            </w:r>
          </w:p>
          <w:p w:rsidR="002A5C3B" w:rsidRDefault="00667898">
            <w:pPr>
              <w:widowControl/>
              <w:rPr>
                <w:rFonts w:ascii="仿宋_GB2312" w:eastAsia="仿宋_GB2312" w:hAnsi="宋体" w:cs="宋体"/>
                <w:sz w:val="24"/>
                <w:szCs w:val="24"/>
              </w:rPr>
            </w:pPr>
            <w:r>
              <w:rPr>
                <w:rFonts w:ascii="仿宋_GB2312" w:eastAsia="仿宋_GB2312" w:hAnsi="宋体" w:cs="宋体" w:hint="eastAsia"/>
                <w:kern w:val="0"/>
                <w:sz w:val="24"/>
                <w:szCs w:val="24"/>
              </w:rPr>
              <w:t>支持人工审核机制：对系统无法自动确认的潜在重复记录（如姓名相似但身份证号缺失），通过人工分组展示并确认合并，减少误判。</w:t>
            </w:r>
          </w:p>
        </w:tc>
      </w:tr>
      <w:tr w:rsidR="002A5C3B">
        <w:trPr>
          <w:trHeight w:val="23"/>
        </w:trPr>
        <w:tc>
          <w:tcPr>
            <w:tcW w:w="5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t>7</w:t>
            </w:r>
          </w:p>
        </w:tc>
        <w:tc>
          <w:tcPr>
            <w:tcW w:w="54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rPr>
                <w:rFonts w:ascii="仿宋_GB2312" w:eastAsia="仿宋_GB2312" w:hAnsi="宋体" w:cs="宋体"/>
                <w:sz w:val="24"/>
                <w:szCs w:val="24"/>
              </w:rPr>
            </w:pPr>
          </w:p>
        </w:tc>
        <w:tc>
          <w:tcPr>
            <w:tcW w:w="923" w:type="pct"/>
            <w:tcBorders>
              <w:top w:val="single" w:sz="4" w:space="0" w:color="000000"/>
              <w:left w:val="single" w:sz="4" w:space="0" w:color="000000"/>
              <w:bottom w:val="single" w:sz="4" w:space="0" w:color="000000"/>
              <w:right w:val="single" w:sz="4" w:space="0" w:color="000000"/>
            </w:tcBorders>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预采集管理及报告</w:t>
            </w:r>
          </w:p>
        </w:tc>
        <w:tc>
          <w:tcPr>
            <w:tcW w:w="2984" w:type="pct"/>
            <w:tcBorders>
              <w:top w:val="single" w:sz="4" w:space="0" w:color="000000"/>
              <w:left w:val="single" w:sz="4" w:space="0" w:color="000000"/>
              <w:bottom w:val="single" w:sz="4" w:space="0" w:color="000000"/>
              <w:right w:val="single" w:sz="4" w:space="0" w:color="000000"/>
            </w:tcBorders>
            <w:vAlign w:val="center"/>
          </w:tcPr>
          <w:p w:rsidR="002A5C3B" w:rsidRDefault="00667898">
            <w:pPr>
              <w:numPr>
                <w:ilvl w:val="255"/>
                <w:numId w:val="0"/>
              </w:numPr>
              <w:rPr>
                <w:rFonts w:ascii="仿宋_GB2312" w:eastAsia="仿宋_GB2312" w:hAnsi="宋体" w:cs="宋体"/>
                <w:sz w:val="24"/>
                <w:szCs w:val="24"/>
              </w:rPr>
            </w:pPr>
            <w:r>
              <w:rPr>
                <w:rFonts w:ascii="仿宋_GB2312" w:eastAsia="仿宋_GB2312" w:hAnsi="宋体" w:cs="宋体" w:hint="eastAsia"/>
                <w:sz w:val="24"/>
                <w:szCs w:val="24"/>
              </w:rPr>
              <w:t>支持预采集功能，可选择起止时间进行预采集。</w:t>
            </w:r>
          </w:p>
          <w:p w:rsidR="002A5C3B" w:rsidRDefault="00667898">
            <w:pPr>
              <w:numPr>
                <w:ilvl w:val="255"/>
                <w:numId w:val="0"/>
              </w:numPr>
              <w:rPr>
                <w:rFonts w:ascii="仿宋_GB2312" w:eastAsia="仿宋_GB2312" w:hAnsi="宋体" w:cs="宋体"/>
                <w:sz w:val="24"/>
                <w:szCs w:val="24"/>
              </w:rPr>
            </w:pPr>
            <w:r>
              <w:rPr>
                <w:rFonts w:ascii="仿宋_GB2312" w:eastAsia="仿宋_GB2312" w:hAnsi="宋体" w:cs="宋体" w:hint="eastAsia"/>
                <w:sz w:val="24"/>
                <w:szCs w:val="24"/>
              </w:rPr>
              <w:t>预采集管理应支持进行权重规则的配置，系统支持字段组合权重、复元智能权重两种不同的权重配置方式。</w:t>
            </w:r>
          </w:p>
          <w:p w:rsidR="002A5C3B" w:rsidRDefault="00667898">
            <w:pPr>
              <w:numPr>
                <w:ilvl w:val="255"/>
                <w:numId w:val="0"/>
              </w:numPr>
              <w:rPr>
                <w:rFonts w:ascii="仿宋_GB2312" w:eastAsia="仿宋_GB2312" w:hAnsi="宋体" w:cs="宋体"/>
                <w:sz w:val="24"/>
                <w:szCs w:val="24"/>
              </w:rPr>
            </w:pPr>
            <w:r>
              <w:rPr>
                <w:rFonts w:ascii="仿宋_GB2312" w:eastAsia="仿宋_GB2312" w:hAnsi="宋体" w:cs="宋体" w:hint="eastAsia"/>
                <w:sz w:val="24"/>
                <w:szCs w:val="24"/>
              </w:rPr>
              <w:t>结合医疗行业的实践经验，系统应针对两种权重配置方式分别默认自带一套相对有效的匹配规则，便于用户在初始建设系统时作为参考。</w:t>
            </w:r>
          </w:p>
          <w:p w:rsidR="002A5C3B" w:rsidRDefault="00667898">
            <w:pPr>
              <w:numPr>
                <w:ilvl w:val="255"/>
                <w:numId w:val="0"/>
              </w:numPr>
              <w:rPr>
                <w:rFonts w:ascii="仿宋_GB2312" w:eastAsia="仿宋_GB2312" w:hAnsi="宋体" w:cs="宋体"/>
                <w:sz w:val="24"/>
                <w:szCs w:val="24"/>
              </w:rPr>
            </w:pPr>
            <w:r>
              <w:rPr>
                <w:rFonts w:ascii="仿宋_GB2312" w:eastAsia="仿宋_GB2312" w:hAnsi="宋体" w:cs="宋体" w:hint="eastAsia"/>
                <w:sz w:val="24"/>
                <w:szCs w:val="24"/>
              </w:rPr>
              <w:t>支持一键恢复默认值。</w:t>
            </w:r>
            <w:r>
              <w:rPr>
                <w:rFonts w:ascii="仿宋_GB2312" w:eastAsia="仿宋_GB2312" w:hAnsi="宋体" w:cs="宋体" w:hint="eastAsia"/>
                <w:sz w:val="24"/>
                <w:szCs w:val="24"/>
              </w:rPr>
              <w:br/>
            </w:r>
            <w:r>
              <w:rPr>
                <w:rFonts w:ascii="仿宋_GB2312" w:eastAsia="仿宋_GB2312" w:hAnsi="宋体" w:cs="宋体" w:hint="eastAsia"/>
                <w:sz w:val="24"/>
                <w:szCs w:val="24"/>
              </w:rPr>
              <w:t>支持预采集报告的原始档案数、规范数据量、患者主索引、患者合并、</w:t>
            </w:r>
            <w:proofErr w:type="gramStart"/>
            <w:r>
              <w:rPr>
                <w:rFonts w:ascii="仿宋_GB2312" w:eastAsia="仿宋_GB2312" w:hAnsi="宋体" w:cs="宋体" w:hint="eastAsia"/>
                <w:sz w:val="24"/>
                <w:szCs w:val="24"/>
              </w:rPr>
              <w:t>疑似主</w:t>
            </w:r>
            <w:proofErr w:type="gramEnd"/>
            <w:r>
              <w:rPr>
                <w:rFonts w:ascii="仿宋_GB2312" w:eastAsia="仿宋_GB2312" w:hAnsi="宋体" w:cs="宋体" w:hint="eastAsia"/>
                <w:sz w:val="24"/>
                <w:szCs w:val="24"/>
              </w:rPr>
              <w:t>索引的查看功能。</w:t>
            </w:r>
            <w:r>
              <w:rPr>
                <w:rFonts w:ascii="仿宋_GB2312" w:eastAsia="仿宋_GB2312" w:hAnsi="宋体" w:cs="宋体" w:hint="eastAsia"/>
                <w:sz w:val="24"/>
                <w:szCs w:val="24"/>
              </w:rPr>
              <w:br/>
            </w:r>
            <w:r>
              <w:rPr>
                <w:rFonts w:ascii="仿宋_GB2312" w:eastAsia="仿宋_GB2312" w:hAnsi="宋体" w:cs="宋体" w:hint="eastAsia"/>
                <w:sz w:val="24"/>
                <w:szCs w:val="24"/>
              </w:rPr>
              <w:t>支持数据分析功能：应支持对预采集报告的规范数据量模块进行数据分析，包括新增字段、新增校验规则等。</w:t>
            </w:r>
            <w:r>
              <w:rPr>
                <w:rFonts w:ascii="仿宋_GB2312" w:eastAsia="仿宋_GB2312" w:hAnsi="宋体" w:cs="宋体" w:hint="eastAsia"/>
                <w:sz w:val="24"/>
                <w:szCs w:val="24"/>
              </w:rPr>
              <w:br/>
            </w:r>
            <w:r>
              <w:rPr>
                <w:rFonts w:ascii="仿宋_GB2312" w:eastAsia="仿宋_GB2312" w:hAnsi="宋体" w:cs="宋体" w:hint="eastAsia"/>
                <w:sz w:val="24"/>
                <w:szCs w:val="24"/>
              </w:rPr>
              <w:t>支持同步校验规则功能：应支持将预采集的权重规则同步到正式环境的分值权重配置中；</w:t>
            </w:r>
            <w:r>
              <w:rPr>
                <w:rFonts w:ascii="仿宋_GB2312" w:eastAsia="仿宋_GB2312" w:hAnsi="宋体" w:cs="宋体" w:hint="eastAsia"/>
                <w:sz w:val="24"/>
                <w:szCs w:val="24"/>
              </w:rPr>
              <w:br/>
            </w:r>
            <w:r>
              <w:rPr>
                <w:rFonts w:ascii="仿宋_GB2312" w:eastAsia="仿宋_GB2312" w:hAnsi="宋体" w:cs="宋体" w:hint="eastAsia"/>
                <w:sz w:val="24"/>
                <w:szCs w:val="24"/>
              </w:rPr>
              <w:t>支持历史</w:t>
            </w:r>
            <w:r>
              <w:rPr>
                <w:rFonts w:ascii="仿宋_GB2312" w:eastAsia="仿宋_GB2312" w:hAnsi="宋体" w:cs="宋体" w:hint="eastAsia"/>
                <w:sz w:val="24"/>
                <w:szCs w:val="24"/>
              </w:rPr>
              <w:t>报告查看功能，应支持查看历史的预采集分析报告。</w:t>
            </w:r>
            <w:r>
              <w:rPr>
                <w:rFonts w:ascii="仿宋_GB2312" w:eastAsia="仿宋_GB2312" w:hAnsi="宋体" w:cs="宋体" w:hint="eastAsia"/>
                <w:sz w:val="24"/>
                <w:szCs w:val="24"/>
              </w:rPr>
              <w:br/>
            </w:r>
            <w:r>
              <w:rPr>
                <w:rFonts w:ascii="仿宋_GB2312" w:eastAsia="仿宋_GB2312" w:hAnsi="宋体" w:cs="宋体" w:hint="eastAsia"/>
                <w:sz w:val="24"/>
                <w:szCs w:val="24"/>
              </w:rPr>
              <w:t>支持预采集报告分析功能：应支持查看患者的</w:t>
            </w:r>
            <w:r>
              <w:rPr>
                <w:rFonts w:ascii="仿宋_GB2312" w:eastAsia="仿宋_GB2312" w:hAnsi="宋体" w:cs="宋体" w:hint="eastAsia"/>
                <w:sz w:val="24"/>
                <w:szCs w:val="24"/>
              </w:rPr>
              <w:lastRenderedPageBreak/>
              <w:t>预采集分析报告，包含历史对比分析、字段数据分析趋势图、权重配置、原始档案数、规范数据量、患者主索引、患者合并、</w:t>
            </w:r>
            <w:proofErr w:type="gramStart"/>
            <w:r>
              <w:rPr>
                <w:rFonts w:ascii="仿宋_GB2312" w:eastAsia="仿宋_GB2312" w:hAnsi="宋体" w:cs="宋体" w:hint="eastAsia"/>
                <w:sz w:val="24"/>
                <w:szCs w:val="24"/>
              </w:rPr>
              <w:t>疑似主</w:t>
            </w:r>
            <w:proofErr w:type="gramEnd"/>
            <w:r>
              <w:rPr>
                <w:rFonts w:ascii="仿宋_GB2312" w:eastAsia="仿宋_GB2312" w:hAnsi="宋体" w:cs="宋体" w:hint="eastAsia"/>
                <w:sz w:val="24"/>
                <w:szCs w:val="24"/>
              </w:rPr>
              <w:t>索引等数据。</w:t>
            </w:r>
          </w:p>
        </w:tc>
      </w:tr>
      <w:tr w:rsidR="002A5C3B">
        <w:trPr>
          <w:trHeight w:val="23"/>
        </w:trPr>
        <w:tc>
          <w:tcPr>
            <w:tcW w:w="5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lastRenderedPageBreak/>
              <w:t>8</w:t>
            </w:r>
          </w:p>
        </w:tc>
        <w:tc>
          <w:tcPr>
            <w:tcW w:w="54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rPr>
                <w:rFonts w:ascii="仿宋_GB2312" w:eastAsia="仿宋_GB2312" w:hAnsi="宋体" w:cs="宋体"/>
                <w:sz w:val="24"/>
                <w:szCs w:val="24"/>
              </w:rPr>
            </w:pPr>
          </w:p>
        </w:tc>
        <w:tc>
          <w:tcPr>
            <w:tcW w:w="923" w:type="pct"/>
            <w:tcBorders>
              <w:top w:val="single" w:sz="4" w:space="0" w:color="000000"/>
              <w:left w:val="single" w:sz="4" w:space="0" w:color="000000"/>
              <w:bottom w:val="single" w:sz="4" w:space="0" w:color="000000"/>
              <w:right w:val="single" w:sz="4" w:space="0" w:color="000000"/>
            </w:tcBorders>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主索引操作日志</w:t>
            </w:r>
          </w:p>
        </w:tc>
        <w:tc>
          <w:tcPr>
            <w:tcW w:w="2984" w:type="pct"/>
            <w:tcBorders>
              <w:top w:val="single" w:sz="4" w:space="0" w:color="000000"/>
              <w:left w:val="single" w:sz="4" w:space="0" w:color="000000"/>
              <w:bottom w:val="single" w:sz="4" w:space="0" w:color="000000"/>
              <w:right w:val="single" w:sz="4" w:space="0" w:color="000000"/>
            </w:tcBorders>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支持主索引日志查询功能，应包含请求日志、变更日志、错误日志等记录，可查看具体的操作详情。</w:t>
            </w:r>
            <w:r>
              <w:rPr>
                <w:rFonts w:ascii="仿宋_GB2312" w:eastAsia="仿宋_GB2312" w:hAnsi="宋体" w:cs="宋体" w:hint="eastAsia"/>
                <w:sz w:val="24"/>
                <w:szCs w:val="24"/>
              </w:rPr>
              <w:br/>
            </w:r>
            <w:r>
              <w:rPr>
                <w:rFonts w:ascii="仿宋_GB2312" w:eastAsia="仿宋_GB2312" w:hAnsi="宋体" w:cs="宋体" w:hint="eastAsia"/>
                <w:sz w:val="24"/>
                <w:szCs w:val="24"/>
              </w:rPr>
              <w:t>支持注册、更新、手动合并自动合并、拆分、接口查询等类型的操作日志查询。</w:t>
            </w:r>
            <w:r>
              <w:rPr>
                <w:rFonts w:ascii="仿宋_GB2312" w:eastAsia="仿宋_GB2312" w:hAnsi="宋体" w:cs="宋体" w:hint="eastAsia"/>
                <w:sz w:val="24"/>
                <w:szCs w:val="24"/>
              </w:rPr>
              <w:br/>
            </w:r>
            <w:r>
              <w:rPr>
                <w:rFonts w:ascii="仿宋_GB2312" w:eastAsia="仿宋_GB2312" w:hAnsi="宋体" w:cs="宋体" w:hint="eastAsia"/>
                <w:sz w:val="24"/>
                <w:szCs w:val="24"/>
              </w:rPr>
              <w:t>支持根据时间范围的操作日志检索功能。</w:t>
            </w:r>
          </w:p>
        </w:tc>
      </w:tr>
      <w:tr w:rsidR="002A5C3B">
        <w:trPr>
          <w:trHeight w:val="23"/>
        </w:trPr>
        <w:tc>
          <w:tcPr>
            <w:tcW w:w="5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t>9</w:t>
            </w:r>
          </w:p>
        </w:tc>
        <w:tc>
          <w:tcPr>
            <w:tcW w:w="54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rPr>
                <w:rFonts w:ascii="仿宋_GB2312" w:eastAsia="仿宋_GB2312" w:hAnsi="宋体" w:cs="宋体"/>
                <w:sz w:val="24"/>
                <w:szCs w:val="24"/>
              </w:rPr>
            </w:pPr>
          </w:p>
        </w:tc>
        <w:tc>
          <w:tcPr>
            <w:tcW w:w="923" w:type="pct"/>
            <w:tcBorders>
              <w:top w:val="single" w:sz="4" w:space="0" w:color="000000"/>
              <w:left w:val="single" w:sz="4" w:space="0" w:color="000000"/>
              <w:bottom w:val="single" w:sz="4" w:space="0" w:color="000000"/>
              <w:right w:val="single" w:sz="4" w:space="0" w:color="000000"/>
            </w:tcBorders>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主索引数据服务</w:t>
            </w:r>
          </w:p>
        </w:tc>
        <w:tc>
          <w:tcPr>
            <w:tcW w:w="2984" w:type="pct"/>
            <w:tcBorders>
              <w:top w:val="single" w:sz="4" w:space="0" w:color="000000"/>
              <w:left w:val="single" w:sz="4" w:space="0" w:color="000000"/>
              <w:bottom w:val="single" w:sz="4" w:space="0" w:color="000000"/>
              <w:right w:val="single" w:sz="4" w:space="0" w:color="000000"/>
            </w:tcBorders>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支持主索引注册、查询、更新、合并数据服务，在业务系统新增或更新一个患者的索引信息后，通过主索引数据服务同步到主索引系统；</w:t>
            </w:r>
            <w:r>
              <w:rPr>
                <w:rFonts w:ascii="仿宋_GB2312" w:eastAsia="仿宋_GB2312" w:hAnsi="宋体" w:cs="宋体" w:hint="eastAsia"/>
                <w:sz w:val="24"/>
                <w:szCs w:val="24"/>
              </w:rPr>
              <w:br/>
            </w:r>
            <w:r>
              <w:rPr>
                <w:rFonts w:ascii="仿宋_GB2312" w:eastAsia="仿宋_GB2312" w:hAnsi="宋体" w:cs="宋体" w:hint="eastAsia"/>
                <w:sz w:val="24"/>
                <w:szCs w:val="24"/>
              </w:rPr>
              <w:t>支持基于患者主</w:t>
            </w:r>
            <w:r>
              <w:rPr>
                <w:rFonts w:ascii="仿宋_GB2312" w:eastAsia="仿宋_GB2312" w:hAnsi="宋体" w:cs="宋体" w:hint="eastAsia"/>
                <w:kern w:val="0"/>
                <w:sz w:val="24"/>
                <w:szCs w:val="24"/>
              </w:rPr>
              <w:t>索引</w:t>
            </w:r>
            <w:r>
              <w:rPr>
                <w:rFonts w:ascii="仿宋_GB2312" w:eastAsia="仿宋_GB2312" w:hAnsi="宋体" w:cs="宋体" w:hint="eastAsia"/>
                <w:kern w:val="0"/>
                <w:sz w:val="24"/>
                <w:szCs w:val="24"/>
              </w:rPr>
              <w:t>MPI</w:t>
            </w:r>
            <w:r>
              <w:rPr>
                <w:rFonts w:ascii="仿宋_GB2312" w:eastAsia="仿宋_GB2312" w:hAnsi="宋体" w:cs="宋体"/>
                <w:kern w:val="0"/>
                <w:sz w:val="24"/>
                <w:szCs w:val="24"/>
              </w:rPr>
              <w:t>I</w:t>
            </w:r>
            <w:r>
              <w:rPr>
                <w:rFonts w:ascii="仿宋_GB2312" w:eastAsia="仿宋_GB2312" w:hAnsi="宋体" w:cs="宋体" w:hint="eastAsia"/>
                <w:kern w:val="0"/>
                <w:sz w:val="24"/>
                <w:szCs w:val="24"/>
              </w:rPr>
              <w:t>D</w:t>
            </w:r>
            <w:r>
              <w:rPr>
                <w:rFonts w:ascii="仿宋_GB2312" w:eastAsia="仿宋_GB2312" w:hAnsi="宋体" w:cs="宋体" w:hint="eastAsia"/>
                <w:kern w:val="0"/>
                <w:sz w:val="24"/>
                <w:szCs w:val="24"/>
              </w:rPr>
              <w:t>（</w:t>
            </w:r>
            <w:r>
              <w:rPr>
                <w:rFonts w:ascii="仿宋_GB2312" w:eastAsia="仿宋_GB2312" w:hAnsi="宋体" w:cs="宋体" w:hint="eastAsia"/>
                <w:kern w:val="0"/>
                <w:sz w:val="24"/>
                <w:szCs w:val="24"/>
              </w:rPr>
              <w:t>Master Patient Index Identifier</w:t>
            </w:r>
            <w:r>
              <w:rPr>
                <w:rFonts w:ascii="仿宋_GB2312" w:eastAsia="仿宋_GB2312" w:hAnsi="宋体" w:cs="宋体" w:hint="eastAsia"/>
                <w:kern w:val="0"/>
                <w:sz w:val="24"/>
                <w:szCs w:val="24"/>
              </w:rPr>
              <w:t>，患者主索引标识符）及业务系统</w:t>
            </w:r>
            <w:r>
              <w:rPr>
                <w:rFonts w:ascii="仿宋_GB2312" w:eastAsia="仿宋_GB2312" w:hAnsi="宋体" w:cs="宋体" w:hint="eastAsia"/>
                <w:kern w:val="0"/>
                <w:sz w:val="24"/>
                <w:szCs w:val="24"/>
              </w:rPr>
              <w:t>PID</w:t>
            </w:r>
            <w:r>
              <w:rPr>
                <w:rFonts w:ascii="仿宋_GB2312" w:eastAsia="仿宋_GB2312" w:hAnsi="宋体" w:cs="宋体" w:hint="eastAsia"/>
                <w:kern w:val="0"/>
                <w:sz w:val="24"/>
                <w:szCs w:val="24"/>
              </w:rPr>
              <w:t>（</w:t>
            </w:r>
            <w:r>
              <w:rPr>
                <w:rFonts w:ascii="仿宋_GB2312" w:eastAsia="仿宋_GB2312" w:hAnsi="宋体" w:cs="宋体" w:hint="eastAsia"/>
                <w:kern w:val="0"/>
                <w:sz w:val="24"/>
                <w:szCs w:val="24"/>
              </w:rPr>
              <w:t>Patient Identifier</w:t>
            </w:r>
            <w:r>
              <w:rPr>
                <w:rFonts w:ascii="仿宋_GB2312" w:eastAsia="仿宋_GB2312" w:hAnsi="宋体" w:cs="宋体" w:hint="eastAsia"/>
                <w:kern w:val="0"/>
                <w:sz w:val="24"/>
                <w:szCs w:val="24"/>
              </w:rPr>
              <w:t>，患者标识符）查询服务。</w:t>
            </w:r>
          </w:p>
          <w:p w:rsidR="002A5C3B" w:rsidRDefault="00667898">
            <w:pPr>
              <w:widowControl/>
              <w:rPr>
                <w:rFonts w:ascii="仿宋_GB2312" w:eastAsia="仿宋_GB2312" w:hAnsi="宋体" w:cs="宋体"/>
                <w:kern w:val="0"/>
                <w:sz w:val="24"/>
                <w:szCs w:val="24"/>
              </w:rPr>
            </w:pPr>
            <w:r>
              <w:rPr>
                <w:rFonts w:ascii="仿宋_GB2312" w:eastAsia="仿宋_GB2312" w:hAnsi="宋体" w:cs="宋体" w:hint="eastAsia"/>
                <w:kern w:val="0"/>
                <w:sz w:val="24"/>
                <w:szCs w:val="24"/>
              </w:rPr>
              <w:t>支持智能搜索与接口集成：支持标准化查询接口，允许外部系统（如电子病历）跨域检索患者完整档案，通过集成平台实现检查记录、入院信息等的实时调用。</w:t>
            </w:r>
          </w:p>
          <w:p w:rsidR="002A5C3B" w:rsidRDefault="00667898">
            <w:pPr>
              <w:widowControl/>
              <w:rPr>
                <w:rFonts w:ascii="仿宋_GB2312" w:eastAsia="仿宋_GB2312" w:hAnsi="宋体" w:cs="Times New Roman"/>
                <w:sz w:val="24"/>
                <w:szCs w:val="24"/>
              </w:rPr>
            </w:pPr>
            <w:r>
              <w:rPr>
                <w:rFonts w:ascii="仿宋_GB2312" w:eastAsia="仿宋_GB2312" w:hAnsi="宋体" w:cs="宋体" w:hint="eastAsia"/>
                <w:kern w:val="0"/>
                <w:sz w:val="24"/>
                <w:szCs w:val="24"/>
              </w:rPr>
              <w:t>支持分布式存储与算法优化结合相似度计算算法，提升匹配效率。</w:t>
            </w:r>
          </w:p>
        </w:tc>
      </w:tr>
      <w:tr w:rsidR="002A5C3B">
        <w:trPr>
          <w:trHeight w:val="23"/>
        </w:trPr>
        <w:tc>
          <w:tcPr>
            <w:tcW w:w="5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t>10</w:t>
            </w:r>
          </w:p>
        </w:tc>
        <w:tc>
          <w:tcPr>
            <w:tcW w:w="54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rPr>
                <w:rFonts w:ascii="仿宋_GB2312" w:eastAsia="仿宋_GB2312" w:hAnsi="宋体" w:cs="宋体"/>
                <w:sz w:val="24"/>
                <w:szCs w:val="24"/>
              </w:rPr>
            </w:pPr>
          </w:p>
        </w:tc>
        <w:tc>
          <w:tcPr>
            <w:tcW w:w="923" w:type="pct"/>
            <w:tcBorders>
              <w:top w:val="single" w:sz="4" w:space="0" w:color="000000"/>
              <w:left w:val="single" w:sz="4" w:space="0" w:color="000000"/>
              <w:bottom w:val="single" w:sz="4" w:space="0" w:color="000000"/>
              <w:right w:val="single" w:sz="4" w:space="0" w:color="000000"/>
            </w:tcBorders>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系统配置管理</w:t>
            </w:r>
          </w:p>
        </w:tc>
        <w:tc>
          <w:tcPr>
            <w:tcW w:w="2984" w:type="pct"/>
            <w:tcBorders>
              <w:top w:val="single" w:sz="4" w:space="0" w:color="000000"/>
              <w:left w:val="single" w:sz="4" w:space="0" w:color="000000"/>
              <w:bottom w:val="single" w:sz="4" w:space="0" w:color="000000"/>
              <w:right w:val="single" w:sz="4" w:space="0" w:color="000000"/>
            </w:tcBorders>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支持主索引字典配置功能，应支持同步主数据管理中所使用的字典。</w:t>
            </w:r>
            <w:r>
              <w:rPr>
                <w:rFonts w:ascii="仿宋_GB2312" w:eastAsia="仿宋_GB2312" w:hAnsi="宋体" w:cs="宋体" w:hint="eastAsia"/>
                <w:sz w:val="24"/>
                <w:szCs w:val="24"/>
              </w:rPr>
              <w:br/>
            </w:r>
            <w:r>
              <w:rPr>
                <w:rFonts w:ascii="仿宋_GB2312" w:eastAsia="仿宋_GB2312" w:hAnsi="宋体" w:cs="宋体" w:hint="eastAsia"/>
                <w:sz w:val="24"/>
                <w:szCs w:val="24"/>
              </w:rPr>
              <w:t>支持系统配置功能，支持正式环境配置、预采集配置、系统参数配置等，应包含成人儿童判断年龄、是否校验患者姓名为空、自动合并主索引保留</w:t>
            </w:r>
            <w:r>
              <w:rPr>
                <w:rFonts w:ascii="仿宋_GB2312" w:eastAsia="仿宋_GB2312" w:hAnsi="宋体" w:cs="宋体" w:hint="eastAsia"/>
                <w:sz w:val="24"/>
                <w:szCs w:val="24"/>
              </w:rPr>
              <w:t>MPI</w:t>
            </w:r>
            <w:r>
              <w:rPr>
                <w:rFonts w:ascii="仿宋_GB2312" w:eastAsia="仿宋_GB2312" w:hAnsi="宋体" w:cs="宋体"/>
                <w:sz w:val="24"/>
                <w:szCs w:val="24"/>
              </w:rPr>
              <w:t>I</w:t>
            </w:r>
            <w:r>
              <w:rPr>
                <w:rFonts w:ascii="仿宋_GB2312" w:eastAsia="仿宋_GB2312" w:hAnsi="宋体" w:cs="宋体" w:hint="eastAsia"/>
                <w:sz w:val="24"/>
                <w:szCs w:val="24"/>
              </w:rPr>
              <w:t>D</w:t>
            </w:r>
            <w:r>
              <w:rPr>
                <w:rFonts w:ascii="仿宋_GB2312" w:eastAsia="仿宋_GB2312" w:hAnsi="宋体" w:cs="宋体" w:hint="eastAsia"/>
                <w:sz w:val="24"/>
                <w:szCs w:val="24"/>
              </w:rPr>
              <w:t>规则、分值权重字段、预采集预警数量、校验规则等参数配置。</w:t>
            </w:r>
          </w:p>
        </w:tc>
      </w:tr>
    </w:tbl>
    <w:p w:rsidR="002A5C3B" w:rsidRDefault="00667898">
      <w:pPr>
        <w:keepNext/>
        <w:keepLines/>
        <w:numPr>
          <w:ilvl w:val="1"/>
          <w:numId w:val="1"/>
        </w:numPr>
        <w:spacing w:before="120" w:after="120"/>
        <w:outlineLvl w:val="2"/>
        <w:rPr>
          <w:rFonts w:ascii="仿宋_GB2312" w:eastAsia="仿宋_GB2312" w:hAnsi="Cambria" w:cs="Times New Roman"/>
          <w:b/>
          <w:bCs/>
          <w:sz w:val="32"/>
          <w:szCs w:val="32"/>
        </w:rPr>
      </w:pPr>
      <w:bookmarkStart w:id="62" w:name="_Toc4207"/>
      <w:bookmarkStart w:id="63" w:name="_Toc140670061"/>
      <w:bookmarkStart w:id="64" w:name="_Toc138853657"/>
      <w:bookmarkStart w:id="65" w:name="_Toc187955330"/>
      <w:bookmarkStart w:id="66" w:name="_Toc138853655"/>
      <w:bookmarkStart w:id="67" w:name="_Toc140670059"/>
      <w:r>
        <w:rPr>
          <w:rFonts w:ascii="仿宋_GB2312" w:eastAsia="仿宋_GB2312" w:hAnsi="Cambria" w:cs="Times New Roman" w:hint="eastAsia"/>
          <w:b/>
          <w:bCs/>
          <w:sz w:val="32"/>
          <w:szCs w:val="32"/>
        </w:rPr>
        <w:t>主数据管理</w:t>
      </w:r>
      <w:bookmarkEnd w:id="62"/>
      <w:bookmarkEnd w:id="63"/>
      <w:bookmarkEnd w:id="64"/>
      <w:bookmarkEnd w:id="65"/>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主数据管理工具，通过整合医院内各业务系统基础数据管理，进一步实现院内业务系统间的医疗协同和数据交换，保证了院内基础数据的一致性、完整性、准确性和实时性。包括但不限于标准字典管理、业务字典管理、字典数据管理、临床术语管理和主数据管理等功能模块，详细功能要求见下表。</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lastRenderedPageBreak/>
        <w:t>表</w:t>
      </w:r>
      <w:r>
        <w:rPr>
          <w:rFonts w:ascii="仿宋_GB2312" w:eastAsia="仿宋_GB2312" w:hAnsi="宋体" w:cs="Times New Roman" w:hint="eastAsia"/>
          <w:sz w:val="32"/>
          <w:szCs w:val="32"/>
        </w:rPr>
        <w:t>7-3</w:t>
      </w:r>
      <w:r>
        <w:rPr>
          <w:rFonts w:ascii="仿宋_GB2312" w:eastAsia="仿宋_GB2312" w:hAnsi="宋体" w:cs="Times New Roman" w:hint="eastAsia"/>
          <w:sz w:val="32"/>
          <w:szCs w:val="32"/>
        </w:rPr>
        <w:t>主数据管理功能列表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39"/>
        <w:gridCol w:w="1093"/>
        <w:gridCol w:w="5337"/>
      </w:tblGrid>
      <w:tr w:rsidR="002A5C3B">
        <w:trPr>
          <w:trHeight w:val="280"/>
        </w:trPr>
        <w:tc>
          <w:tcPr>
            <w:tcW w:w="436"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序号</w:t>
            </w:r>
          </w:p>
        </w:tc>
        <w:tc>
          <w:tcPr>
            <w:tcW w:w="687"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模块名称</w:t>
            </w:r>
          </w:p>
        </w:tc>
        <w:tc>
          <w:tcPr>
            <w:tcW w:w="659"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子模块名称</w:t>
            </w:r>
          </w:p>
        </w:tc>
        <w:tc>
          <w:tcPr>
            <w:tcW w:w="3217"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功能描述</w:t>
            </w:r>
          </w:p>
        </w:tc>
      </w:tr>
      <w:tr w:rsidR="002A5C3B">
        <w:trPr>
          <w:trHeight w:val="1920"/>
        </w:trPr>
        <w:tc>
          <w:tcPr>
            <w:tcW w:w="436" w:type="pct"/>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t>1</w:t>
            </w:r>
          </w:p>
        </w:tc>
        <w:tc>
          <w:tcPr>
            <w:tcW w:w="687"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标准字典管理</w:t>
            </w:r>
          </w:p>
        </w:tc>
        <w:tc>
          <w:tcPr>
            <w:tcW w:w="659"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标准字典管理</w:t>
            </w:r>
          </w:p>
        </w:tc>
        <w:tc>
          <w:tcPr>
            <w:tcW w:w="3217"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支持标准字典的查看功能，可查看任意字典及字典属性、明细内容等信息。</w:t>
            </w:r>
          </w:p>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支持平台标准字典的新增、编辑、删除等功能，字典包含的国标</w:t>
            </w:r>
            <w:r>
              <w:rPr>
                <w:rFonts w:ascii="仿宋_GB2312" w:eastAsia="仿宋_GB2312" w:hAnsi="宋体" w:cs="宋体" w:hint="eastAsia"/>
                <w:sz w:val="24"/>
                <w:szCs w:val="24"/>
              </w:rPr>
              <w:t>GB</w:t>
            </w:r>
            <w:r>
              <w:rPr>
                <w:rFonts w:ascii="仿宋_GB2312" w:eastAsia="仿宋_GB2312" w:hAnsi="宋体" w:cs="宋体" w:hint="eastAsia"/>
                <w:sz w:val="24"/>
                <w:szCs w:val="24"/>
              </w:rPr>
              <w:t>、</w:t>
            </w:r>
            <w:proofErr w:type="gramStart"/>
            <w:r>
              <w:rPr>
                <w:rFonts w:ascii="仿宋_GB2312" w:eastAsia="仿宋_GB2312" w:hAnsi="宋体" w:cs="宋体" w:hint="eastAsia"/>
                <w:sz w:val="24"/>
                <w:szCs w:val="24"/>
              </w:rPr>
              <w:t>行标</w:t>
            </w:r>
            <w:proofErr w:type="gramEnd"/>
            <w:r>
              <w:rPr>
                <w:rFonts w:ascii="仿宋_GB2312" w:eastAsia="仿宋_GB2312" w:hAnsi="宋体" w:cs="宋体" w:hint="eastAsia"/>
                <w:sz w:val="24"/>
                <w:szCs w:val="24"/>
              </w:rPr>
              <w:t>CV</w:t>
            </w:r>
            <w:r>
              <w:rPr>
                <w:rFonts w:ascii="仿宋_GB2312" w:eastAsia="仿宋_GB2312" w:hAnsi="宋体" w:cs="宋体" w:hint="eastAsia"/>
                <w:sz w:val="24"/>
                <w:szCs w:val="24"/>
              </w:rPr>
              <w:t>、枚举字典、系统字典等，字典属性包含字典分类、字典版本、是否审核、是否启用、</w:t>
            </w:r>
            <w:r>
              <w:rPr>
                <w:rFonts w:ascii="仿宋_GB2312" w:eastAsia="仿宋_GB2312" w:hAnsi="宋体" w:cs="宋体" w:hint="eastAsia"/>
                <w:sz w:val="24"/>
                <w:szCs w:val="24"/>
              </w:rPr>
              <w:t>OID</w:t>
            </w:r>
            <w:r>
              <w:rPr>
                <w:rFonts w:ascii="仿宋_GB2312" w:eastAsia="仿宋_GB2312" w:hAnsi="宋体" w:cs="宋体" w:hint="eastAsia"/>
                <w:sz w:val="24"/>
                <w:szCs w:val="24"/>
              </w:rPr>
              <w:t>（</w:t>
            </w:r>
            <w:r>
              <w:rPr>
                <w:rFonts w:ascii="仿宋_GB2312" w:eastAsia="仿宋_GB2312" w:hAnsi="宋体" w:cs="宋体" w:hint="eastAsia"/>
                <w:sz w:val="24"/>
                <w:szCs w:val="24"/>
              </w:rPr>
              <w:t>Object Identifier</w:t>
            </w:r>
            <w:r>
              <w:rPr>
                <w:rFonts w:ascii="仿宋_GB2312" w:eastAsia="仿宋_GB2312" w:hAnsi="宋体" w:cs="宋体" w:hint="eastAsia"/>
                <w:sz w:val="24"/>
                <w:szCs w:val="24"/>
              </w:rPr>
              <w:t>，对象标识符）编码、发布策略等属性，可设置字典的默认版本；支持标准字典查看变更前字典的功能；</w:t>
            </w:r>
            <w:r>
              <w:rPr>
                <w:rFonts w:ascii="仿宋_GB2312" w:eastAsia="仿宋_GB2312" w:hAnsi="宋体" w:cs="宋体" w:hint="eastAsia"/>
                <w:sz w:val="24"/>
                <w:szCs w:val="24"/>
              </w:rPr>
              <w:br/>
            </w:r>
            <w:r>
              <w:rPr>
                <w:rFonts w:ascii="仿宋_GB2312" w:eastAsia="仿宋_GB2312" w:hAnsi="宋体" w:cs="宋体" w:hint="eastAsia"/>
                <w:sz w:val="24"/>
                <w:szCs w:val="24"/>
              </w:rPr>
              <w:t>支持标准字典导入、导出的功能。</w:t>
            </w:r>
            <w:r>
              <w:rPr>
                <w:rFonts w:ascii="仿宋_GB2312" w:eastAsia="仿宋_GB2312" w:hAnsi="宋体" w:cs="宋体" w:hint="eastAsia"/>
                <w:sz w:val="24"/>
                <w:szCs w:val="24"/>
              </w:rPr>
              <w:br/>
            </w:r>
            <w:r>
              <w:rPr>
                <w:rFonts w:ascii="仿宋_GB2312" w:eastAsia="仿宋_GB2312" w:hAnsi="宋体" w:cs="宋体" w:hint="eastAsia"/>
                <w:sz w:val="24"/>
                <w:szCs w:val="24"/>
              </w:rPr>
              <w:t>支持标准字典的提交审核，查看字典审核记录的功能。</w:t>
            </w:r>
            <w:r>
              <w:rPr>
                <w:rFonts w:ascii="仿宋_GB2312" w:eastAsia="仿宋_GB2312" w:hAnsi="宋体" w:cs="宋体" w:hint="eastAsia"/>
                <w:sz w:val="24"/>
                <w:szCs w:val="24"/>
              </w:rPr>
              <w:br/>
            </w:r>
            <w:r>
              <w:rPr>
                <w:rFonts w:ascii="仿宋_GB2312" w:eastAsia="仿宋_GB2312" w:hAnsi="宋体" w:cs="宋体" w:hint="eastAsia"/>
                <w:sz w:val="24"/>
                <w:szCs w:val="24"/>
              </w:rPr>
              <w:t>支持标准字典的审核功能，包含审核通过和审核不通过。</w:t>
            </w:r>
            <w:r>
              <w:rPr>
                <w:rFonts w:ascii="仿宋_GB2312" w:eastAsia="仿宋_GB2312" w:hAnsi="宋体" w:cs="宋体" w:hint="eastAsia"/>
                <w:sz w:val="24"/>
                <w:szCs w:val="24"/>
              </w:rPr>
              <w:br/>
            </w:r>
            <w:r>
              <w:rPr>
                <w:rFonts w:ascii="仿宋_GB2312" w:eastAsia="仿宋_GB2312" w:hAnsi="宋体" w:cs="宋体" w:hint="eastAsia"/>
                <w:sz w:val="24"/>
                <w:szCs w:val="24"/>
              </w:rPr>
              <w:t>支持标准字典的发布功能，基于集成平台服务集成功能实现主数据系统中字典明细变更及字典映射关系变更的</w:t>
            </w:r>
            <w:r>
              <w:rPr>
                <w:rFonts w:ascii="仿宋_GB2312" w:eastAsia="仿宋_GB2312" w:hAnsi="宋体" w:cs="宋体" w:hint="eastAsia"/>
                <w:sz w:val="24"/>
                <w:szCs w:val="24"/>
              </w:rPr>
              <w:t>发布功能，并支持定时和实时两种发布模式。</w:t>
            </w:r>
          </w:p>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支持标准字典</w:t>
            </w:r>
            <w:r>
              <w:rPr>
                <w:rFonts w:ascii="仿宋_GB2312" w:eastAsia="仿宋_GB2312" w:hAnsi="宋体" w:cs="宋体" w:hint="eastAsia"/>
                <w:sz w:val="24"/>
                <w:szCs w:val="24"/>
              </w:rPr>
              <w:t>+STM</w:t>
            </w:r>
            <w:r>
              <w:rPr>
                <w:rFonts w:ascii="仿宋_GB2312" w:eastAsia="仿宋_GB2312" w:hAnsi="宋体" w:cs="宋体" w:hint="eastAsia"/>
                <w:sz w:val="24"/>
                <w:szCs w:val="24"/>
              </w:rPr>
              <w:t>（</w:t>
            </w:r>
            <w:r>
              <w:rPr>
                <w:rFonts w:ascii="仿宋_GB2312" w:eastAsia="仿宋_GB2312" w:hAnsi="宋体" w:cs="宋体" w:hint="eastAsia"/>
                <w:sz w:val="24"/>
                <w:szCs w:val="24"/>
              </w:rPr>
              <w:t>Shared Terminology Management</w:t>
            </w:r>
            <w:r>
              <w:rPr>
                <w:rFonts w:ascii="仿宋_GB2312" w:eastAsia="仿宋_GB2312" w:hAnsi="宋体" w:cs="宋体" w:hint="eastAsia"/>
                <w:sz w:val="24"/>
                <w:szCs w:val="24"/>
              </w:rPr>
              <w:t>，共享术语管理）组合的多源异构数据的动态整合、支持智能辅助</w:t>
            </w:r>
            <w:r>
              <w:rPr>
                <w:rFonts w:ascii="仿宋_GB2312" w:eastAsia="仿宋_GB2312" w:hAnsi="宋体" w:cs="宋体" w:hint="eastAsia"/>
                <w:sz w:val="24"/>
                <w:szCs w:val="24"/>
              </w:rPr>
              <w:t>NLP</w:t>
            </w:r>
            <w:r>
              <w:rPr>
                <w:rFonts w:ascii="仿宋_GB2312" w:eastAsia="仿宋_GB2312" w:hAnsi="宋体" w:cs="宋体" w:hint="eastAsia"/>
                <w:sz w:val="24"/>
                <w:szCs w:val="24"/>
              </w:rPr>
              <w:t>（</w:t>
            </w:r>
            <w:r>
              <w:rPr>
                <w:rFonts w:ascii="仿宋_GB2312" w:eastAsia="仿宋_GB2312" w:hAnsi="宋体" w:cs="宋体" w:hint="eastAsia"/>
                <w:sz w:val="24"/>
                <w:szCs w:val="24"/>
              </w:rPr>
              <w:t>Natural Language Processing</w:t>
            </w:r>
            <w:r>
              <w:rPr>
                <w:rFonts w:ascii="仿宋_GB2312" w:eastAsia="仿宋_GB2312" w:hAnsi="宋体" w:cs="宋体" w:hint="eastAsia"/>
                <w:sz w:val="24"/>
                <w:szCs w:val="24"/>
              </w:rPr>
              <w:t>，自然语言处理）可自动识别未标准化术语。</w:t>
            </w:r>
          </w:p>
        </w:tc>
      </w:tr>
      <w:tr w:rsidR="002A5C3B">
        <w:trPr>
          <w:trHeight w:val="939"/>
        </w:trPr>
        <w:tc>
          <w:tcPr>
            <w:tcW w:w="436" w:type="pct"/>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t>2</w:t>
            </w:r>
          </w:p>
        </w:tc>
        <w:tc>
          <w:tcPr>
            <w:tcW w:w="687"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业务字典管理</w:t>
            </w:r>
          </w:p>
        </w:tc>
        <w:tc>
          <w:tcPr>
            <w:tcW w:w="659"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业务字典管理</w:t>
            </w:r>
          </w:p>
        </w:tc>
        <w:tc>
          <w:tcPr>
            <w:tcW w:w="3217"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支持业务字典的查看功能，可查看任意字典及字典属性、明细内容等信息。</w:t>
            </w:r>
            <w:r>
              <w:rPr>
                <w:rFonts w:ascii="仿宋_GB2312" w:eastAsia="仿宋_GB2312" w:hAnsi="宋体" w:cs="宋体" w:hint="eastAsia"/>
                <w:sz w:val="24"/>
                <w:szCs w:val="24"/>
              </w:rPr>
              <w:br/>
            </w:r>
            <w:r>
              <w:rPr>
                <w:rFonts w:ascii="仿宋_GB2312" w:eastAsia="仿宋_GB2312" w:hAnsi="宋体" w:cs="宋体" w:hint="eastAsia"/>
                <w:sz w:val="24"/>
                <w:szCs w:val="24"/>
              </w:rPr>
              <w:t>支持各个机构下，业务系统字典的新增、编辑、删除等功能，字典包含国标</w:t>
            </w:r>
            <w:r>
              <w:rPr>
                <w:rFonts w:ascii="仿宋_GB2312" w:eastAsia="仿宋_GB2312" w:hAnsi="宋体" w:cs="宋体" w:hint="eastAsia"/>
                <w:sz w:val="24"/>
                <w:szCs w:val="24"/>
              </w:rPr>
              <w:t>GB</w:t>
            </w:r>
            <w:r>
              <w:rPr>
                <w:rFonts w:ascii="仿宋_GB2312" w:eastAsia="仿宋_GB2312" w:hAnsi="宋体" w:cs="宋体" w:hint="eastAsia"/>
                <w:sz w:val="24"/>
                <w:szCs w:val="24"/>
              </w:rPr>
              <w:t>、</w:t>
            </w:r>
            <w:proofErr w:type="gramStart"/>
            <w:r>
              <w:rPr>
                <w:rFonts w:ascii="仿宋_GB2312" w:eastAsia="仿宋_GB2312" w:hAnsi="宋体" w:cs="宋体" w:hint="eastAsia"/>
                <w:sz w:val="24"/>
                <w:szCs w:val="24"/>
              </w:rPr>
              <w:t>行标</w:t>
            </w:r>
            <w:proofErr w:type="gramEnd"/>
            <w:r>
              <w:rPr>
                <w:rFonts w:ascii="仿宋_GB2312" w:eastAsia="仿宋_GB2312" w:hAnsi="宋体" w:cs="宋体" w:hint="eastAsia"/>
                <w:sz w:val="24"/>
                <w:szCs w:val="24"/>
              </w:rPr>
              <w:t>CV</w:t>
            </w:r>
            <w:r>
              <w:rPr>
                <w:rFonts w:ascii="仿宋_GB2312" w:eastAsia="仿宋_GB2312" w:hAnsi="宋体" w:cs="宋体" w:hint="eastAsia"/>
                <w:sz w:val="24"/>
                <w:szCs w:val="24"/>
              </w:rPr>
              <w:t>、枚举字典、系统字典等，字典属性包含字典分类、字典版本、是否审核、是否启用、</w:t>
            </w:r>
            <w:r>
              <w:rPr>
                <w:rFonts w:ascii="仿宋_GB2312" w:eastAsia="仿宋_GB2312" w:hAnsi="宋体" w:cs="宋体" w:hint="eastAsia"/>
                <w:sz w:val="24"/>
                <w:szCs w:val="24"/>
              </w:rPr>
              <w:t>OID</w:t>
            </w:r>
            <w:r>
              <w:rPr>
                <w:rFonts w:ascii="仿宋_GB2312" w:eastAsia="仿宋_GB2312" w:hAnsi="宋体" w:cs="宋体" w:hint="eastAsia"/>
                <w:sz w:val="24"/>
                <w:szCs w:val="24"/>
              </w:rPr>
              <w:t>编码、发布策略等属性，可设置字典的默认版本。</w:t>
            </w:r>
            <w:r>
              <w:rPr>
                <w:rFonts w:ascii="仿宋_GB2312" w:eastAsia="仿宋_GB2312" w:hAnsi="宋体" w:cs="宋体" w:hint="eastAsia"/>
                <w:sz w:val="24"/>
                <w:szCs w:val="24"/>
              </w:rPr>
              <w:br/>
            </w:r>
            <w:r>
              <w:rPr>
                <w:rFonts w:ascii="仿宋_GB2312" w:eastAsia="仿宋_GB2312" w:hAnsi="宋体" w:cs="宋体" w:hint="eastAsia"/>
                <w:sz w:val="24"/>
                <w:szCs w:val="24"/>
              </w:rPr>
              <w:t>支持业务字典的查看变更前字典的功能。</w:t>
            </w:r>
            <w:r>
              <w:rPr>
                <w:rFonts w:ascii="仿宋_GB2312" w:eastAsia="仿宋_GB2312" w:hAnsi="宋体" w:cs="宋体" w:hint="eastAsia"/>
                <w:sz w:val="24"/>
                <w:szCs w:val="24"/>
              </w:rPr>
              <w:br/>
            </w:r>
            <w:r>
              <w:rPr>
                <w:rFonts w:ascii="仿宋_GB2312" w:eastAsia="仿宋_GB2312" w:hAnsi="宋体" w:cs="宋体" w:hint="eastAsia"/>
                <w:sz w:val="24"/>
                <w:szCs w:val="24"/>
              </w:rPr>
              <w:t>支持业务字典导入、导出的功能，支持字典项的导入功能。</w:t>
            </w:r>
            <w:r>
              <w:rPr>
                <w:rFonts w:ascii="仿宋_GB2312" w:eastAsia="仿宋_GB2312" w:hAnsi="宋体" w:cs="宋体" w:hint="eastAsia"/>
                <w:sz w:val="24"/>
                <w:szCs w:val="24"/>
              </w:rPr>
              <w:br/>
            </w:r>
            <w:r>
              <w:rPr>
                <w:rFonts w:ascii="仿宋_GB2312" w:eastAsia="仿宋_GB2312" w:hAnsi="宋体" w:cs="宋体" w:hint="eastAsia"/>
                <w:sz w:val="24"/>
                <w:szCs w:val="24"/>
              </w:rPr>
              <w:t>支持业务字典的提交审核，查看字典审核记录的功能。</w:t>
            </w:r>
            <w:r>
              <w:rPr>
                <w:rFonts w:ascii="仿宋_GB2312" w:eastAsia="仿宋_GB2312" w:hAnsi="宋体" w:cs="宋体" w:hint="eastAsia"/>
                <w:sz w:val="24"/>
                <w:szCs w:val="24"/>
              </w:rPr>
              <w:br/>
            </w:r>
            <w:r>
              <w:rPr>
                <w:rFonts w:ascii="仿宋_GB2312" w:eastAsia="仿宋_GB2312" w:hAnsi="宋体" w:cs="宋体" w:hint="eastAsia"/>
                <w:sz w:val="24"/>
                <w:szCs w:val="24"/>
              </w:rPr>
              <w:t>支持业务字典的审核功能，包含审核通过和审核不通过。</w:t>
            </w:r>
            <w:r>
              <w:rPr>
                <w:rFonts w:ascii="仿宋_GB2312" w:eastAsia="仿宋_GB2312" w:hAnsi="宋体" w:cs="宋体" w:hint="eastAsia"/>
                <w:sz w:val="24"/>
                <w:szCs w:val="24"/>
              </w:rPr>
              <w:br/>
            </w:r>
            <w:r>
              <w:rPr>
                <w:rFonts w:ascii="仿宋_GB2312" w:eastAsia="仿宋_GB2312" w:hAnsi="宋体" w:cs="宋体" w:hint="eastAsia"/>
                <w:sz w:val="24"/>
                <w:szCs w:val="24"/>
              </w:rPr>
              <w:t>支持业务字典的发布功能，基于集成平台服务集成功能实现主数据系统中字典明细变更及字典映射关系变更的发布功能，并支</w:t>
            </w:r>
            <w:r>
              <w:rPr>
                <w:rFonts w:ascii="仿宋_GB2312" w:eastAsia="仿宋_GB2312" w:hAnsi="宋体" w:cs="宋体" w:hint="eastAsia"/>
                <w:sz w:val="24"/>
                <w:szCs w:val="24"/>
              </w:rPr>
              <w:t>持定时和实时两种发布模式。</w:t>
            </w:r>
          </w:p>
        </w:tc>
      </w:tr>
      <w:tr w:rsidR="002A5C3B">
        <w:trPr>
          <w:trHeight w:val="720"/>
        </w:trPr>
        <w:tc>
          <w:tcPr>
            <w:tcW w:w="436" w:type="pct"/>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lastRenderedPageBreak/>
              <w:t>3</w:t>
            </w:r>
          </w:p>
        </w:tc>
        <w:tc>
          <w:tcPr>
            <w:tcW w:w="687"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字典数据管理</w:t>
            </w:r>
          </w:p>
        </w:tc>
        <w:tc>
          <w:tcPr>
            <w:tcW w:w="659"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字典数据管理</w:t>
            </w:r>
          </w:p>
        </w:tc>
        <w:tc>
          <w:tcPr>
            <w:tcW w:w="3217"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字典对照映射配置功能，应包含标准字典与标准字典的对照映射、标准字典与业务字典的对照映射、业务字典与业务字典的对照映射，支持自动对照、人工对照两种方式，自动对照支持根据编码精确匹配、编码进位匹配、名称精确匹配、名称模糊匹配的功能。</w:t>
            </w:r>
            <w:r>
              <w:rPr>
                <w:rFonts w:ascii="仿宋_GB2312" w:eastAsia="仿宋_GB2312" w:hAnsi="宋体" w:cs="宋体" w:hint="eastAsia"/>
                <w:sz w:val="24"/>
                <w:szCs w:val="24"/>
              </w:rPr>
              <w:br/>
            </w:r>
            <w:r>
              <w:rPr>
                <w:rFonts w:ascii="仿宋_GB2312" w:eastAsia="仿宋_GB2312" w:hAnsi="宋体" w:cs="宋体" w:hint="eastAsia"/>
                <w:sz w:val="24"/>
                <w:szCs w:val="24"/>
              </w:rPr>
              <w:t>支持字典版本管理功能，支持新增、修改、删除版本。</w:t>
            </w:r>
          </w:p>
        </w:tc>
      </w:tr>
      <w:tr w:rsidR="002A5C3B">
        <w:trPr>
          <w:trHeight w:val="1440"/>
        </w:trPr>
        <w:tc>
          <w:tcPr>
            <w:tcW w:w="436" w:type="pct"/>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t>4</w:t>
            </w:r>
          </w:p>
        </w:tc>
        <w:tc>
          <w:tcPr>
            <w:tcW w:w="687"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临床术语管理</w:t>
            </w:r>
          </w:p>
        </w:tc>
        <w:tc>
          <w:tcPr>
            <w:tcW w:w="659"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临床术语管理</w:t>
            </w:r>
          </w:p>
        </w:tc>
        <w:tc>
          <w:tcPr>
            <w:tcW w:w="3217"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支持临床标准术语的查询和导出，支持普通筛选和高级筛选相关字段；</w:t>
            </w:r>
            <w:r>
              <w:rPr>
                <w:rFonts w:ascii="仿宋_GB2312" w:eastAsia="仿宋_GB2312" w:hAnsi="宋体" w:cs="宋体" w:hint="eastAsia"/>
                <w:sz w:val="24"/>
                <w:szCs w:val="24"/>
              </w:rPr>
              <w:br/>
            </w:r>
            <w:r>
              <w:rPr>
                <w:rFonts w:ascii="仿宋_GB2312" w:eastAsia="仿宋_GB2312" w:hAnsi="宋体" w:cs="宋体" w:hint="eastAsia"/>
                <w:sz w:val="24"/>
                <w:szCs w:val="24"/>
              </w:rPr>
              <w:t>支持医学术语标准的查看页面，包含模块、概要、详情、表达式、映射术语集、应用，支持导入与导出等功能。</w:t>
            </w:r>
            <w:r>
              <w:rPr>
                <w:rFonts w:ascii="仿宋_GB2312" w:eastAsia="仿宋_GB2312" w:hAnsi="宋体" w:cs="宋体" w:hint="eastAsia"/>
                <w:sz w:val="24"/>
                <w:szCs w:val="24"/>
              </w:rPr>
              <w:br/>
            </w:r>
            <w:r>
              <w:rPr>
                <w:rFonts w:ascii="仿宋_GB2312" w:eastAsia="仿宋_GB2312" w:hAnsi="宋体" w:cs="宋体" w:hint="eastAsia"/>
                <w:sz w:val="24"/>
                <w:szCs w:val="24"/>
              </w:rPr>
              <w:t>支持药品</w:t>
            </w:r>
            <w:r>
              <w:rPr>
                <w:rFonts w:ascii="仿宋_GB2312" w:eastAsia="仿宋_GB2312" w:hAnsi="宋体" w:cs="宋体" w:hint="eastAsia"/>
                <w:sz w:val="24"/>
                <w:szCs w:val="24"/>
              </w:rPr>
              <w:t>ATC</w:t>
            </w:r>
            <w:r>
              <w:rPr>
                <w:rFonts w:ascii="仿宋_GB2312" w:eastAsia="仿宋_GB2312" w:hAnsi="宋体" w:cs="宋体" w:hint="eastAsia"/>
                <w:sz w:val="24"/>
                <w:szCs w:val="24"/>
              </w:rPr>
              <w:t>（</w:t>
            </w:r>
            <w:r>
              <w:rPr>
                <w:rFonts w:ascii="仿宋_GB2312" w:eastAsia="仿宋_GB2312" w:hAnsi="宋体" w:cs="宋体" w:hint="eastAsia"/>
                <w:sz w:val="24"/>
                <w:szCs w:val="24"/>
              </w:rPr>
              <w:t>AnatomicalTherapeutic Chemical Classification System</w:t>
            </w:r>
            <w:r>
              <w:rPr>
                <w:rFonts w:ascii="仿宋_GB2312" w:eastAsia="仿宋_GB2312" w:hAnsi="宋体" w:cs="宋体" w:hint="eastAsia"/>
                <w:sz w:val="24"/>
                <w:szCs w:val="24"/>
              </w:rPr>
              <w:t>，解剖学治疗学化学分类系统）查看页面，内置药品</w:t>
            </w:r>
            <w:r>
              <w:rPr>
                <w:rFonts w:ascii="仿宋_GB2312" w:eastAsia="仿宋_GB2312" w:hAnsi="宋体" w:cs="宋体" w:hint="eastAsia"/>
                <w:sz w:val="24"/>
                <w:szCs w:val="24"/>
              </w:rPr>
              <w:t>ATC</w:t>
            </w:r>
            <w:r>
              <w:rPr>
                <w:rFonts w:ascii="仿宋_GB2312" w:eastAsia="仿宋_GB2312" w:hAnsi="宋体" w:cs="宋体" w:hint="eastAsia"/>
                <w:sz w:val="24"/>
                <w:szCs w:val="24"/>
              </w:rPr>
              <w:t>内容，应支持版本新增、修改、删除，支持字典和字典项的查看、新增、修改、删除，支持导入功能。</w:t>
            </w:r>
            <w:r>
              <w:rPr>
                <w:rFonts w:ascii="仿宋_GB2312" w:eastAsia="仿宋_GB2312" w:hAnsi="宋体" w:cs="宋体" w:hint="eastAsia"/>
                <w:sz w:val="24"/>
                <w:szCs w:val="24"/>
              </w:rPr>
              <w:br/>
            </w:r>
            <w:r>
              <w:rPr>
                <w:rFonts w:ascii="仿宋_GB2312" w:eastAsia="仿宋_GB2312" w:hAnsi="宋体" w:cs="宋体" w:hint="eastAsia"/>
                <w:sz w:val="24"/>
                <w:szCs w:val="24"/>
              </w:rPr>
              <w:t>支持药品</w:t>
            </w:r>
            <w:r>
              <w:rPr>
                <w:rFonts w:ascii="仿宋_GB2312" w:eastAsia="仿宋_GB2312" w:hAnsi="宋体" w:cs="宋体" w:hint="eastAsia"/>
                <w:sz w:val="24"/>
                <w:szCs w:val="24"/>
              </w:rPr>
              <w:t>ATC</w:t>
            </w:r>
            <w:r>
              <w:rPr>
                <w:rFonts w:ascii="仿宋_GB2312" w:eastAsia="仿宋_GB2312" w:hAnsi="宋体" w:cs="宋体" w:hint="eastAsia"/>
                <w:sz w:val="24"/>
                <w:szCs w:val="24"/>
              </w:rPr>
              <w:t>字典目录查看、新增、修改、删除，新增字典目录的属性包含编码、中文名称、业务名称等。</w:t>
            </w:r>
            <w:r>
              <w:rPr>
                <w:rFonts w:ascii="仿宋_GB2312" w:eastAsia="仿宋_GB2312" w:hAnsi="宋体" w:cs="宋体" w:hint="eastAsia"/>
                <w:sz w:val="24"/>
                <w:szCs w:val="24"/>
              </w:rPr>
              <w:br/>
            </w:r>
            <w:r>
              <w:rPr>
                <w:rFonts w:ascii="仿宋_GB2312" w:eastAsia="仿宋_GB2312" w:hAnsi="宋体" w:cs="宋体" w:hint="eastAsia"/>
                <w:sz w:val="24"/>
                <w:szCs w:val="24"/>
              </w:rPr>
              <w:t>支持药品</w:t>
            </w:r>
            <w:r>
              <w:rPr>
                <w:rFonts w:ascii="仿宋_GB2312" w:eastAsia="仿宋_GB2312" w:hAnsi="宋体" w:cs="宋体" w:hint="eastAsia"/>
                <w:sz w:val="24"/>
                <w:szCs w:val="24"/>
              </w:rPr>
              <w:t>ATC</w:t>
            </w:r>
            <w:r>
              <w:rPr>
                <w:rFonts w:ascii="仿宋_GB2312" w:eastAsia="仿宋_GB2312" w:hAnsi="宋体" w:cs="宋体" w:hint="eastAsia"/>
                <w:sz w:val="24"/>
                <w:szCs w:val="24"/>
              </w:rPr>
              <w:t>字典项查看、新增、修改、删除，新增字</w:t>
            </w:r>
            <w:r>
              <w:rPr>
                <w:rFonts w:ascii="仿宋_GB2312" w:eastAsia="仿宋_GB2312" w:hAnsi="宋体" w:cs="宋体" w:hint="eastAsia"/>
                <w:sz w:val="24"/>
                <w:szCs w:val="24"/>
              </w:rPr>
              <w:t>典项的属性包含编码、中文名称、业务名称、有效标识等。</w:t>
            </w:r>
          </w:p>
        </w:tc>
      </w:tr>
      <w:tr w:rsidR="002A5C3B">
        <w:trPr>
          <w:trHeight w:val="510"/>
        </w:trPr>
        <w:tc>
          <w:tcPr>
            <w:tcW w:w="436" w:type="pct"/>
            <w:vMerge w:val="restart"/>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t>5</w:t>
            </w:r>
          </w:p>
        </w:tc>
        <w:tc>
          <w:tcPr>
            <w:tcW w:w="687" w:type="pct"/>
            <w:vMerge w:val="restar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主数据管理</w:t>
            </w:r>
          </w:p>
        </w:tc>
        <w:tc>
          <w:tcPr>
            <w:tcW w:w="659" w:type="pct"/>
            <w:vAlign w:val="center"/>
          </w:tcPr>
          <w:p w:rsidR="002A5C3B" w:rsidRDefault="00667898">
            <w:pPr>
              <w:rPr>
                <w:rFonts w:ascii="仿宋_GB2312" w:eastAsia="仿宋_GB2312" w:hAnsi="宋体" w:cs="宋体"/>
                <w:sz w:val="24"/>
                <w:szCs w:val="24"/>
              </w:rPr>
            </w:pPr>
            <w:proofErr w:type="gramStart"/>
            <w:r>
              <w:rPr>
                <w:rFonts w:ascii="仿宋_GB2312" w:eastAsia="仿宋_GB2312" w:hAnsi="宋体" w:cs="宋体" w:hint="eastAsia"/>
                <w:sz w:val="24"/>
                <w:szCs w:val="24"/>
              </w:rPr>
              <w:t>主数据</w:t>
            </w:r>
            <w:proofErr w:type="gramEnd"/>
            <w:r>
              <w:rPr>
                <w:rFonts w:ascii="仿宋_GB2312" w:eastAsia="仿宋_GB2312" w:hAnsi="宋体" w:cs="宋体" w:hint="eastAsia"/>
                <w:sz w:val="24"/>
                <w:szCs w:val="24"/>
              </w:rPr>
              <w:t>维护</w:t>
            </w:r>
          </w:p>
        </w:tc>
        <w:tc>
          <w:tcPr>
            <w:tcW w:w="3217"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支持对术语字典、标准规范、标准值域字典等的</w:t>
            </w:r>
            <w:proofErr w:type="gramStart"/>
            <w:r>
              <w:rPr>
                <w:rFonts w:ascii="仿宋_GB2312" w:eastAsia="仿宋_GB2312" w:hAnsi="宋体" w:cs="宋体" w:hint="eastAsia"/>
                <w:sz w:val="24"/>
                <w:szCs w:val="24"/>
              </w:rPr>
              <w:t>增删改查等</w:t>
            </w:r>
            <w:proofErr w:type="gramEnd"/>
            <w:r>
              <w:rPr>
                <w:rFonts w:ascii="仿宋_GB2312" w:eastAsia="仿宋_GB2312" w:hAnsi="宋体" w:cs="宋体" w:hint="eastAsia"/>
                <w:sz w:val="24"/>
                <w:szCs w:val="24"/>
              </w:rPr>
              <w:t>操作，支持对各种</w:t>
            </w:r>
            <w:proofErr w:type="gramStart"/>
            <w:r>
              <w:rPr>
                <w:rFonts w:ascii="仿宋_GB2312" w:eastAsia="仿宋_GB2312" w:hAnsi="宋体" w:cs="宋体" w:hint="eastAsia"/>
                <w:sz w:val="24"/>
                <w:szCs w:val="24"/>
              </w:rPr>
              <w:t>主数据</w:t>
            </w:r>
            <w:proofErr w:type="gramEnd"/>
            <w:r>
              <w:rPr>
                <w:rFonts w:ascii="仿宋_GB2312" w:eastAsia="仿宋_GB2312" w:hAnsi="宋体" w:cs="宋体" w:hint="eastAsia"/>
                <w:sz w:val="24"/>
                <w:szCs w:val="24"/>
              </w:rPr>
              <w:t>的检索，查询和统计，支持</w:t>
            </w:r>
            <w:proofErr w:type="gramStart"/>
            <w:r>
              <w:rPr>
                <w:rFonts w:ascii="仿宋_GB2312" w:eastAsia="仿宋_GB2312" w:hAnsi="宋体" w:cs="宋体" w:hint="eastAsia"/>
                <w:sz w:val="24"/>
                <w:szCs w:val="24"/>
              </w:rPr>
              <w:t>主数据</w:t>
            </w:r>
            <w:proofErr w:type="gramEnd"/>
            <w:r>
              <w:rPr>
                <w:rFonts w:ascii="仿宋_GB2312" w:eastAsia="仿宋_GB2312" w:hAnsi="宋体" w:cs="宋体" w:hint="eastAsia"/>
                <w:sz w:val="24"/>
                <w:szCs w:val="24"/>
              </w:rPr>
              <w:t>信息的导入导出，支持与业务系统对接，主数据管理系统调用相关业务系统的接收服务，将变更的</w:t>
            </w:r>
            <w:proofErr w:type="gramStart"/>
            <w:r>
              <w:rPr>
                <w:rFonts w:ascii="仿宋_GB2312" w:eastAsia="仿宋_GB2312" w:hAnsi="宋体" w:cs="宋体" w:hint="eastAsia"/>
                <w:sz w:val="24"/>
                <w:szCs w:val="24"/>
              </w:rPr>
              <w:t>主数据</w:t>
            </w:r>
            <w:proofErr w:type="gramEnd"/>
            <w:r>
              <w:rPr>
                <w:rFonts w:ascii="仿宋_GB2312" w:eastAsia="仿宋_GB2312" w:hAnsi="宋体" w:cs="宋体" w:hint="eastAsia"/>
                <w:sz w:val="24"/>
                <w:szCs w:val="24"/>
              </w:rPr>
              <w:t>信息传输到目标系统中。</w:t>
            </w:r>
          </w:p>
        </w:tc>
      </w:tr>
      <w:tr w:rsidR="002A5C3B">
        <w:trPr>
          <w:trHeight w:val="480"/>
        </w:trPr>
        <w:tc>
          <w:tcPr>
            <w:tcW w:w="436" w:type="pct"/>
            <w:vMerge/>
            <w:vAlign w:val="center"/>
          </w:tcPr>
          <w:p w:rsidR="002A5C3B" w:rsidRDefault="002A5C3B">
            <w:pPr>
              <w:rPr>
                <w:rFonts w:ascii="仿宋_GB2312" w:eastAsia="仿宋_GB2312" w:hAnsi="宋体" w:cs="宋体"/>
                <w:sz w:val="24"/>
                <w:szCs w:val="24"/>
              </w:rPr>
            </w:pPr>
          </w:p>
        </w:tc>
        <w:tc>
          <w:tcPr>
            <w:tcW w:w="687" w:type="pct"/>
            <w:vMerge/>
            <w:vAlign w:val="center"/>
          </w:tcPr>
          <w:p w:rsidR="002A5C3B" w:rsidRDefault="002A5C3B">
            <w:pPr>
              <w:rPr>
                <w:rFonts w:ascii="仿宋_GB2312" w:eastAsia="仿宋_GB2312" w:hAnsi="宋体" w:cs="宋体"/>
                <w:sz w:val="24"/>
                <w:szCs w:val="24"/>
              </w:rPr>
            </w:pPr>
          </w:p>
        </w:tc>
        <w:tc>
          <w:tcPr>
            <w:tcW w:w="659" w:type="pct"/>
            <w:vAlign w:val="center"/>
          </w:tcPr>
          <w:p w:rsidR="002A5C3B" w:rsidRDefault="00667898">
            <w:pPr>
              <w:rPr>
                <w:rFonts w:ascii="仿宋_GB2312" w:eastAsia="仿宋_GB2312" w:hAnsi="宋体" w:cs="宋体"/>
                <w:sz w:val="24"/>
                <w:szCs w:val="24"/>
              </w:rPr>
            </w:pPr>
            <w:proofErr w:type="gramStart"/>
            <w:r>
              <w:rPr>
                <w:rFonts w:ascii="仿宋_GB2312" w:eastAsia="仿宋_GB2312" w:hAnsi="宋体" w:cs="宋体" w:hint="eastAsia"/>
                <w:sz w:val="24"/>
                <w:szCs w:val="24"/>
              </w:rPr>
              <w:t>主数据</w:t>
            </w:r>
            <w:proofErr w:type="gramEnd"/>
            <w:r>
              <w:rPr>
                <w:rFonts w:ascii="仿宋_GB2312" w:eastAsia="仿宋_GB2312" w:hAnsi="宋体" w:cs="宋体" w:hint="eastAsia"/>
                <w:sz w:val="24"/>
                <w:szCs w:val="24"/>
              </w:rPr>
              <w:t>映射</w:t>
            </w:r>
          </w:p>
        </w:tc>
        <w:tc>
          <w:tcPr>
            <w:tcW w:w="3217"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w:t>
            </w:r>
            <w:proofErr w:type="gramStart"/>
            <w:r>
              <w:rPr>
                <w:rFonts w:ascii="仿宋_GB2312" w:eastAsia="仿宋_GB2312" w:hAnsi="宋体" w:cs="宋体" w:hint="eastAsia"/>
                <w:sz w:val="24"/>
                <w:szCs w:val="24"/>
              </w:rPr>
              <w:t>主数据</w:t>
            </w:r>
            <w:proofErr w:type="gramEnd"/>
            <w:r>
              <w:rPr>
                <w:rFonts w:ascii="仿宋_GB2312" w:eastAsia="仿宋_GB2312" w:hAnsi="宋体" w:cs="宋体" w:hint="eastAsia"/>
                <w:sz w:val="24"/>
                <w:szCs w:val="24"/>
              </w:rPr>
              <w:t>与业务系统数据的映射功能，包含建立映射、取消映射。支持自动创建映射模型，自主选择基准并建立映射模型功能。支持</w:t>
            </w:r>
            <w:proofErr w:type="gramStart"/>
            <w:r>
              <w:rPr>
                <w:rFonts w:ascii="仿宋_GB2312" w:eastAsia="仿宋_GB2312" w:hAnsi="宋体" w:cs="宋体" w:hint="eastAsia"/>
                <w:sz w:val="24"/>
                <w:szCs w:val="24"/>
              </w:rPr>
              <w:t>主数据</w:t>
            </w:r>
            <w:proofErr w:type="gramEnd"/>
            <w:r>
              <w:rPr>
                <w:rFonts w:ascii="仿宋_GB2312" w:eastAsia="仿宋_GB2312" w:hAnsi="宋体" w:cs="宋体" w:hint="eastAsia"/>
                <w:sz w:val="24"/>
                <w:szCs w:val="24"/>
              </w:rPr>
              <w:t>映射关系的导入、下载功能，支持自动映射、人工映射等方式。</w:t>
            </w:r>
          </w:p>
        </w:tc>
      </w:tr>
      <w:tr w:rsidR="002A5C3B">
        <w:trPr>
          <w:trHeight w:val="2066"/>
        </w:trPr>
        <w:tc>
          <w:tcPr>
            <w:tcW w:w="436" w:type="pct"/>
            <w:vMerge/>
            <w:vAlign w:val="center"/>
          </w:tcPr>
          <w:p w:rsidR="002A5C3B" w:rsidRDefault="002A5C3B">
            <w:pPr>
              <w:rPr>
                <w:rFonts w:ascii="仿宋_GB2312" w:eastAsia="仿宋_GB2312" w:hAnsi="宋体" w:cs="宋体"/>
                <w:sz w:val="24"/>
                <w:szCs w:val="24"/>
              </w:rPr>
            </w:pPr>
          </w:p>
        </w:tc>
        <w:tc>
          <w:tcPr>
            <w:tcW w:w="687" w:type="pct"/>
            <w:vMerge/>
            <w:vAlign w:val="center"/>
          </w:tcPr>
          <w:p w:rsidR="002A5C3B" w:rsidRDefault="002A5C3B">
            <w:pPr>
              <w:rPr>
                <w:rFonts w:ascii="仿宋_GB2312" w:eastAsia="仿宋_GB2312" w:hAnsi="宋体" w:cs="宋体"/>
                <w:sz w:val="24"/>
                <w:szCs w:val="24"/>
              </w:rPr>
            </w:pPr>
          </w:p>
        </w:tc>
        <w:tc>
          <w:tcPr>
            <w:tcW w:w="659" w:type="pct"/>
            <w:vAlign w:val="center"/>
          </w:tcPr>
          <w:p w:rsidR="002A5C3B" w:rsidRDefault="00667898">
            <w:pPr>
              <w:rPr>
                <w:rFonts w:ascii="仿宋_GB2312" w:eastAsia="仿宋_GB2312" w:hAnsi="宋体" w:cs="宋体"/>
                <w:sz w:val="24"/>
                <w:szCs w:val="24"/>
              </w:rPr>
            </w:pPr>
            <w:proofErr w:type="gramStart"/>
            <w:r>
              <w:rPr>
                <w:rFonts w:ascii="仿宋_GB2312" w:eastAsia="仿宋_GB2312" w:hAnsi="宋体" w:cs="宋体" w:hint="eastAsia"/>
                <w:sz w:val="24"/>
                <w:szCs w:val="24"/>
              </w:rPr>
              <w:t>主数据</w:t>
            </w:r>
            <w:proofErr w:type="gramEnd"/>
            <w:r>
              <w:rPr>
                <w:rFonts w:ascii="仿宋_GB2312" w:eastAsia="仿宋_GB2312" w:hAnsi="宋体" w:cs="宋体" w:hint="eastAsia"/>
                <w:sz w:val="24"/>
                <w:szCs w:val="24"/>
              </w:rPr>
              <w:t>订阅发布</w:t>
            </w:r>
          </w:p>
        </w:tc>
        <w:tc>
          <w:tcPr>
            <w:tcW w:w="3217"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支持通过发布</w:t>
            </w:r>
            <w:r>
              <w:rPr>
                <w:rFonts w:ascii="Courier New" w:eastAsia="仿宋_GB2312" w:hAnsi="Courier New" w:cs="Courier New"/>
                <w:sz w:val="24"/>
                <w:szCs w:val="24"/>
              </w:rPr>
              <w:t>–</w:t>
            </w:r>
            <w:r>
              <w:rPr>
                <w:rFonts w:ascii="仿宋_GB2312" w:eastAsia="仿宋_GB2312" w:hAnsi="仿宋_GB2312" w:cs="仿宋_GB2312" w:hint="eastAsia"/>
                <w:sz w:val="24"/>
                <w:szCs w:val="24"/>
              </w:rPr>
              <w:t>订阅模式，实现</w:t>
            </w:r>
            <w:proofErr w:type="gramStart"/>
            <w:r>
              <w:rPr>
                <w:rFonts w:ascii="仿宋_GB2312" w:eastAsia="仿宋_GB2312" w:hAnsi="仿宋_GB2312" w:cs="仿宋_GB2312" w:hint="eastAsia"/>
                <w:sz w:val="24"/>
                <w:szCs w:val="24"/>
              </w:rPr>
              <w:t>主数据</w:t>
            </w:r>
            <w:proofErr w:type="gramEnd"/>
            <w:r>
              <w:rPr>
                <w:rFonts w:ascii="仿宋_GB2312" w:eastAsia="仿宋_GB2312" w:hAnsi="仿宋_GB2312" w:cs="仿宋_GB2312" w:hint="eastAsia"/>
                <w:sz w:val="24"/>
                <w:szCs w:val="24"/>
              </w:rPr>
              <w:t>中心与各个业务系统基础数据的同步更新。将平台的</w:t>
            </w:r>
            <w:proofErr w:type="gramStart"/>
            <w:r>
              <w:rPr>
                <w:rFonts w:ascii="仿宋_GB2312" w:eastAsia="仿宋_GB2312" w:hAnsi="仿宋_GB2312" w:cs="仿宋_GB2312" w:hint="eastAsia"/>
                <w:sz w:val="24"/>
                <w:szCs w:val="24"/>
              </w:rPr>
              <w:t>主数据</w:t>
            </w:r>
            <w:proofErr w:type="gramEnd"/>
            <w:r>
              <w:rPr>
                <w:rFonts w:ascii="仿宋_GB2312" w:eastAsia="仿宋_GB2312" w:hAnsi="仿宋_GB2312" w:cs="仿宋_GB2312" w:hint="eastAsia"/>
                <w:sz w:val="24"/>
                <w:szCs w:val="24"/>
              </w:rPr>
              <w:t>服务发布给医院内各个异构信息系统，统一和规范各个业务系统的基础数据和业务数据，保证基础数据编码的一致性、准确性。当业务系统</w:t>
            </w:r>
            <w:proofErr w:type="gramStart"/>
            <w:r>
              <w:rPr>
                <w:rFonts w:ascii="仿宋_GB2312" w:eastAsia="仿宋_GB2312" w:hAnsi="仿宋_GB2312" w:cs="仿宋_GB2312" w:hint="eastAsia"/>
                <w:sz w:val="24"/>
                <w:szCs w:val="24"/>
              </w:rPr>
              <w:t>主数据</w:t>
            </w:r>
            <w:proofErr w:type="gramEnd"/>
            <w:r>
              <w:rPr>
                <w:rFonts w:ascii="仿宋_GB2312" w:eastAsia="仿宋_GB2312" w:hAnsi="仿宋_GB2312" w:cs="仿宋_GB2312" w:hint="eastAsia"/>
                <w:sz w:val="24"/>
                <w:szCs w:val="24"/>
              </w:rPr>
              <w:t>有变动时，能即时通知平台更新。</w:t>
            </w:r>
          </w:p>
        </w:tc>
      </w:tr>
      <w:tr w:rsidR="002A5C3B">
        <w:trPr>
          <w:trHeight w:val="2117"/>
        </w:trPr>
        <w:tc>
          <w:tcPr>
            <w:tcW w:w="436" w:type="pct"/>
            <w:vMerge/>
            <w:vAlign w:val="center"/>
          </w:tcPr>
          <w:p w:rsidR="002A5C3B" w:rsidRDefault="002A5C3B">
            <w:pPr>
              <w:rPr>
                <w:rFonts w:ascii="仿宋_GB2312" w:eastAsia="仿宋_GB2312" w:hAnsi="宋体" w:cs="宋体"/>
                <w:sz w:val="24"/>
                <w:szCs w:val="24"/>
              </w:rPr>
            </w:pPr>
          </w:p>
        </w:tc>
        <w:tc>
          <w:tcPr>
            <w:tcW w:w="687" w:type="pct"/>
            <w:vMerge/>
            <w:vAlign w:val="center"/>
          </w:tcPr>
          <w:p w:rsidR="002A5C3B" w:rsidRDefault="002A5C3B">
            <w:pPr>
              <w:rPr>
                <w:rFonts w:ascii="仿宋_GB2312" w:eastAsia="仿宋_GB2312" w:hAnsi="宋体" w:cs="宋体"/>
                <w:sz w:val="24"/>
                <w:szCs w:val="24"/>
              </w:rPr>
            </w:pPr>
          </w:p>
        </w:tc>
        <w:tc>
          <w:tcPr>
            <w:tcW w:w="659"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系统配置管理</w:t>
            </w:r>
          </w:p>
        </w:tc>
        <w:tc>
          <w:tcPr>
            <w:tcW w:w="3217"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具备系统日志与接口日志查询功能，具备业务系统按照主数据字典、字段的订阅、注册、查询进行权限配置管理功能，具备字典字段级别权限控制功能，具备主数据字典字段级别更改的日志监控功能，包括</w:t>
            </w:r>
            <w:proofErr w:type="gramStart"/>
            <w:r>
              <w:rPr>
                <w:rFonts w:ascii="仿宋_GB2312" w:eastAsia="仿宋_GB2312" w:hAnsi="宋体" w:cs="宋体" w:hint="eastAsia"/>
                <w:sz w:val="24"/>
                <w:szCs w:val="24"/>
              </w:rPr>
              <w:t>主数据</w:t>
            </w:r>
            <w:proofErr w:type="gramEnd"/>
            <w:r>
              <w:rPr>
                <w:rFonts w:ascii="仿宋_GB2312" w:eastAsia="仿宋_GB2312" w:hAnsi="宋体" w:cs="宋体" w:hint="eastAsia"/>
                <w:sz w:val="24"/>
                <w:szCs w:val="24"/>
              </w:rPr>
              <w:t>的导入、编辑、接口传输的变更信息。</w:t>
            </w:r>
          </w:p>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w:t>
            </w:r>
            <w:r>
              <w:rPr>
                <w:rFonts w:ascii="仿宋_GB2312" w:eastAsia="仿宋_GB2312" w:hAnsi="宋体" w:cs="宋体" w:hint="eastAsia"/>
                <w:sz w:val="24"/>
                <w:szCs w:val="24"/>
              </w:rPr>
              <w:t>STM</w:t>
            </w:r>
            <w:r>
              <w:rPr>
                <w:rFonts w:ascii="仿宋_GB2312" w:eastAsia="仿宋_GB2312" w:hAnsi="宋体" w:cs="宋体" w:hint="eastAsia"/>
                <w:sz w:val="24"/>
                <w:szCs w:val="24"/>
              </w:rPr>
              <w:t>术语与</w:t>
            </w:r>
            <w:proofErr w:type="gramStart"/>
            <w:r>
              <w:rPr>
                <w:rFonts w:ascii="仿宋_GB2312" w:eastAsia="仿宋_GB2312" w:hAnsi="宋体" w:cs="宋体" w:hint="eastAsia"/>
                <w:sz w:val="24"/>
                <w:szCs w:val="24"/>
              </w:rPr>
              <w:t>主数据</w:t>
            </w:r>
            <w:proofErr w:type="gramEnd"/>
            <w:r>
              <w:rPr>
                <w:rFonts w:ascii="仿宋_GB2312" w:eastAsia="仿宋_GB2312" w:hAnsi="宋体" w:cs="宋体" w:hint="eastAsia"/>
                <w:sz w:val="24"/>
                <w:szCs w:val="24"/>
              </w:rPr>
              <w:t>的管理工具的使用。</w:t>
            </w:r>
          </w:p>
        </w:tc>
      </w:tr>
    </w:tbl>
    <w:p w:rsidR="002A5C3B" w:rsidRDefault="00667898">
      <w:pPr>
        <w:keepNext/>
        <w:keepLines/>
        <w:numPr>
          <w:ilvl w:val="1"/>
          <w:numId w:val="1"/>
        </w:numPr>
        <w:spacing w:before="120" w:after="120"/>
        <w:outlineLvl w:val="2"/>
        <w:rPr>
          <w:rFonts w:ascii="仿宋_GB2312" w:eastAsia="仿宋_GB2312" w:hAnsi="Cambria" w:cs="Times New Roman"/>
          <w:b/>
          <w:bCs/>
          <w:sz w:val="32"/>
          <w:szCs w:val="32"/>
        </w:rPr>
      </w:pPr>
      <w:bookmarkStart w:id="68" w:name="_Toc13457"/>
      <w:bookmarkStart w:id="69" w:name="_Toc187955335"/>
      <w:r>
        <w:rPr>
          <w:rFonts w:ascii="仿宋_GB2312" w:eastAsia="仿宋_GB2312" w:hAnsi="Cambria" w:cs="Times New Roman" w:hint="eastAsia"/>
          <w:b/>
          <w:bCs/>
          <w:sz w:val="32"/>
          <w:szCs w:val="32"/>
        </w:rPr>
        <w:lastRenderedPageBreak/>
        <w:t>单点登录认证</w:t>
      </w:r>
      <w:bookmarkEnd w:id="66"/>
      <w:bookmarkEnd w:id="67"/>
      <w:bookmarkEnd w:id="68"/>
      <w:bookmarkEnd w:id="69"/>
    </w:p>
    <w:p w:rsidR="002A5C3B" w:rsidRDefault="00667898">
      <w:pPr>
        <w:spacing w:line="360" w:lineRule="auto"/>
        <w:ind w:firstLineChars="200" w:firstLine="640"/>
        <w:rPr>
          <w:rFonts w:ascii="仿宋_GB2312" w:eastAsia="仿宋_GB2312" w:hAnsi="Times New Roman" w:cs="Times New Roman"/>
          <w:sz w:val="32"/>
          <w:szCs w:val="32"/>
          <w:lang w:val="en"/>
        </w:rPr>
      </w:pPr>
      <w:r>
        <w:rPr>
          <w:rFonts w:ascii="仿宋_GB2312" w:eastAsia="仿宋_GB2312" w:hAnsi="Times New Roman" w:cs="Times New Roman" w:hint="eastAsia"/>
          <w:sz w:val="32"/>
          <w:szCs w:val="32"/>
          <w:lang w:val="en"/>
        </w:rPr>
        <w:t>通过平台统一门户实现医院内部各个业务应用系统的集成管理，支持基于不同角色和权限的、个性化的信息、知识、服务与应用。当用户需要使用多个业务系统，只需在平台单点登录入口进行一次用户认证登录操作，就能访问医院内其他系统，无需再次进行登录认证。医院人员通过单点登录和身份认证后，在统一的信息门户上，按照各自的权限范围处理不同业务。</w:t>
      </w:r>
    </w:p>
    <w:p w:rsidR="002A5C3B" w:rsidRDefault="00667898">
      <w:pPr>
        <w:spacing w:line="360" w:lineRule="auto"/>
        <w:ind w:firstLineChars="200" w:firstLine="640"/>
        <w:rPr>
          <w:rFonts w:ascii="仿宋_GB2312" w:eastAsia="仿宋_GB2312" w:hAnsi="Times New Roman" w:cs="Times New Roman"/>
          <w:sz w:val="32"/>
          <w:szCs w:val="32"/>
          <w:lang w:val="en"/>
        </w:rPr>
      </w:pPr>
      <w:r>
        <w:rPr>
          <w:rFonts w:ascii="仿宋_GB2312" w:eastAsia="仿宋_GB2312" w:hAnsi="Times New Roman" w:cs="Times New Roman" w:hint="eastAsia"/>
          <w:sz w:val="32"/>
          <w:szCs w:val="32"/>
          <w:lang w:val="en"/>
        </w:rPr>
        <w:t>统一认证门户建立统一的用户管理、角色配置和身份认证体系，实现全部应用的单点登录，实现用户身份和权限的动态同步，加强信息安全预警和审计，提高系统可用性、安全性和便捷性。</w:t>
      </w:r>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单点登录认证包括但不限于下表所示功能模块。</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表</w:t>
      </w:r>
      <w:r>
        <w:rPr>
          <w:rFonts w:ascii="仿宋_GB2312" w:eastAsia="仿宋_GB2312" w:hAnsi="宋体" w:cs="Times New Roman" w:hint="eastAsia"/>
          <w:sz w:val="32"/>
          <w:szCs w:val="32"/>
        </w:rPr>
        <w:t>7-4</w:t>
      </w:r>
      <w:r>
        <w:rPr>
          <w:rFonts w:ascii="仿宋_GB2312" w:eastAsia="仿宋_GB2312" w:hAnsi="宋体" w:cs="Times New Roman" w:hint="eastAsia"/>
          <w:sz w:val="32"/>
          <w:szCs w:val="32"/>
        </w:rPr>
        <w:t>单点登录认证功能列表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295"/>
        <w:gridCol w:w="6459"/>
      </w:tblGrid>
      <w:tr w:rsidR="002A5C3B">
        <w:trPr>
          <w:trHeight w:val="278"/>
        </w:trPr>
        <w:tc>
          <w:tcPr>
            <w:tcW w:w="325" w:type="pct"/>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t>序号</w:t>
            </w:r>
          </w:p>
        </w:tc>
        <w:tc>
          <w:tcPr>
            <w:tcW w:w="781" w:type="pct"/>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t>功能模块</w:t>
            </w:r>
          </w:p>
        </w:tc>
        <w:tc>
          <w:tcPr>
            <w:tcW w:w="3893" w:type="pct"/>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t>功能描述</w:t>
            </w:r>
          </w:p>
        </w:tc>
      </w:tr>
      <w:tr w:rsidR="002A5C3B">
        <w:trPr>
          <w:trHeight w:val="525"/>
        </w:trPr>
        <w:tc>
          <w:tcPr>
            <w:tcW w:w="325" w:type="pct"/>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t>1</w:t>
            </w:r>
          </w:p>
        </w:tc>
        <w:tc>
          <w:tcPr>
            <w:tcW w:w="781"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统一认证入口</w:t>
            </w:r>
          </w:p>
        </w:tc>
        <w:tc>
          <w:tcPr>
            <w:tcW w:w="3893"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支持基于统一身份认证机制的单点登录系统，用户只经过一次身份认证即可访问不同的业务系统。</w:t>
            </w:r>
          </w:p>
        </w:tc>
      </w:tr>
      <w:tr w:rsidR="002A5C3B">
        <w:trPr>
          <w:trHeight w:val="278"/>
        </w:trPr>
        <w:tc>
          <w:tcPr>
            <w:tcW w:w="325" w:type="pct"/>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t>2</w:t>
            </w:r>
          </w:p>
        </w:tc>
        <w:tc>
          <w:tcPr>
            <w:tcW w:w="781"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统一用户管理</w:t>
            </w:r>
          </w:p>
        </w:tc>
        <w:tc>
          <w:tcPr>
            <w:tcW w:w="3893"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支持用户管理、角色管理、访问控制和单点登录等方面的服务。</w:t>
            </w:r>
          </w:p>
        </w:tc>
      </w:tr>
      <w:tr w:rsidR="002A5C3B">
        <w:trPr>
          <w:trHeight w:val="555"/>
        </w:trPr>
        <w:tc>
          <w:tcPr>
            <w:tcW w:w="325" w:type="pct"/>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t>3</w:t>
            </w:r>
          </w:p>
        </w:tc>
        <w:tc>
          <w:tcPr>
            <w:tcW w:w="781"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统一权限管理</w:t>
            </w:r>
          </w:p>
        </w:tc>
        <w:tc>
          <w:tcPr>
            <w:tcW w:w="3893"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支持门户和业务系统的用户、角色对照功能，获取对应的数据和业务权限，支持对用户角色和权限进行设定，实现统一</w:t>
            </w:r>
            <w:r>
              <w:rPr>
                <w:rFonts w:ascii="仿宋_GB2312" w:eastAsia="仿宋_GB2312" w:hAnsi="宋体" w:cs="宋体" w:hint="eastAsia"/>
                <w:sz w:val="24"/>
                <w:szCs w:val="24"/>
              </w:rPr>
              <w:lastRenderedPageBreak/>
              <w:t>权限管理。</w:t>
            </w:r>
          </w:p>
        </w:tc>
      </w:tr>
      <w:tr w:rsidR="002A5C3B">
        <w:trPr>
          <w:trHeight w:val="278"/>
        </w:trPr>
        <w:tc>
          <w:tcPr>
            <w:tcW w:w="325" w:type="pct"/>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lastRenderedPageBreak/>
              <w:t>4</w:t>
            </w:r>
          </w:p>
        </w:tc>
        <w:tc>
          <w:tcPr>
            <w:tcW w:w="781"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支持架构</w:t>
            </w:r>
          </w:p>
        </w:tc>
        <w:tc>
          <w:tcPr>
            <w:tcW w:w="3893"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支持目前主流的</w:t>
            </w:r>
            <w:r>
              <w:rPr>
                <w:rFonts w:ascii="仿宋_GB2312" w:eastAsia="仿宋_GB2312" w:hAnsi="宋体" w:cs="宋体" w:hint="eastAsia"/>
                <w:sz w:val="24"/>
                <w:szCs w:val="24"/>
              </w:rPr>
              <w:t>B/S</w:t>
            </w:r>
            <w:r>
              <w:rPr>
                <w:rFonts w:ascii="仿宋_GB2312" w:eastAsia="仿宋_GB2312" w:hAnsi="宋体" w:cs="宋体" w:hint="eastAsia"/>
                <w:sz w:val="24"/>
                <w:szCs w:val="24"/>
              </w:rPr>
              <w:t>架构以及</w:t>
            </w:r>
            <w:r>
              <w:rPr>
                <w:rFonts w:ascii="仿宋_GB2312" w:eastAsia="仿宋_GB2312" w:hAnsi="宋体" w:cs="宋体" w:hint="eastAsia"/>
                <w:sz w:val="24"/>
                <w:szCs w:val="24"/>
              </w:rPr>
              <w:t>C/S</w:t>
            </w:r>
            <w:r>
              <w:rPr>
                <w:rFonts w:ascii="仿宋_GB2312" w:eastAsia="仿宋_GB2312" w:hAnsi="宋体" w:cs="宋体" w:hint="eastAsia"/>
                <w:sz w:val="24"/>
                <w:szCs w:val="24"/>
              </w:rPr>
              <w:t>架构系统。</w:t>
            </w:r>
          </w:p>
        </w:tc>
      </w:tr>
      <w:tr w:rsidR="002A5C3B">
        <w:trPr>
          <w:trHeight w:val="555"/>
        </w:trPr>
        <w:tc>
          <w:tcPr>
            <w:tcW w:w="325" w:type="pct"/>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t>5</w:t>
            </w:r>
          </w:p>
        </w:tc>
        <w:tc>
          <w:tcPr>
            <w:tcW w:w="781"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日志审查</w:t>
            </w:r>
          </w:p>
        </w:tc>
        <w:tc>
          <w:tcPr>
            <w:tcW w:w="3893"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具备日志审查功能，确保系统能够自动收集并存储日志信息，以供管理员进行分析和审查。</w:t>
            </w:r>
          </w:p>
        </w:tc>
      </w:tr>
      <w:tr w:rsidR="002A5C3B">
        <w:trPr>
          <w:trHeight w:val="1833"/>
        </w:trPr>
        <w:tc>
          <w:tcPr>
            <w:tcW w:w="325" w:type="pct"/>
            <w:vAlign w:val="center"/>
          </w:tcPr>
          <w:p w:rsidR="002A5C3B" w:rsidRDefault="00667898">
            <w:pPr>
              <w:jc w:val="center"/>
              <w:rPr>
                <w:rFonts w:ascii="仿宋_GB2312" w:eastAsia="仿宋_GB2312" w:hAnsi="宋体" w:cs="宋体"/>
                <w:sz w:val="24"/>
                <w:szCs w:val="24"/>
              </w:rPr>
            </w:pPr>
            <w:r>
              <w:rPr>
                <w:rFonts w:ascii="仿宋_GB2312" w:eastAsia="仿宋_GB2312" w:hAnsi="宋体" w:cs="宋体" w:hint="eastAsia"/>
                <w:sz w:val="24"/>
                <w:szCs w:val="24"/>
              </w:rPr>
              <w:t>6</w:t>
            </w:r>
          </w:p>
        </w:tc>
        <w:tc>
          <w:tcPr>
            <w:tcW w:w="781"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安全管理</w:t>
            </w:r>
          </w:p>
        </w:tc>
        <w:tc>
          <w:tcPr>
            <w:tcW w:w="3893" w:type="pct"/>
            <w:vAlign w:val="center"/>
          </w:tcPr>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支持多种身份认证方式，例如：用户名和密码、</w:t>
            </w:r>
            <w:r>
              <w:rPr>
                <w:rFonts w:ascii="仿宋_GB2312" w:eastAsia="仿宋_GB2312" w:hAnsi="宋体" w:cs="宋体" w:hint="eastAsia"/>
                <w:sz w:val="24"/>
                <w:szCs w:val="24"/>
              </w:rPr>
              <w:t>CA</w:t>
            </w:r>
            <w:r>
              <w:rPr>
                <w:rFonts w:ascii="仿宋_GB2312" w:eastAsia="仿宋_GB2312" w:hAnsi="宋体" w:cs="宋体" w:hint="eastAsia"/>
                <w:sz w:val="24"/>
                <w:szCs w:val="24"/>
              </w:rPr>
              <w:t>认证</w:t>
            </w:r>
            <w:r>
              <w:rPr>
                <w:rFonts w:ascii="仿宋_GB2312" w:eastAsia="仿宋_GB2312" w:hAnsi="宋体" w:cs="宋体" w:hint="eastAsia"/>
                <w:sz w:val="24"/>
                <w:szCs w:val="24"/>
              </w:rPr>
              <w:t>/</w:t>
            </w:r>
            <w:r>
              <w:rPr>
                <w:rFonts w:ascii="仿宋_GB2312" w:eastAsia="仿宋_GB2312" w:hAnsi="宋体" w:cs="宋体" w:hint="eastAsia"/>
                <w:sz w:val="24"/>
                <w:szCs w:val="24"/>
              </w:rPr>
              <w:t>扫码、短信验证码、双因子认证等登录方式。</w:t>
            </w:r>
          </w:p>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支持密码安全、密码有效期、锁</w:t>
            </w:r>
            <w:proofErr w:type="gramStart"/>
            <w:r>
              <w:rPr>
                <w:rFonts w:ascii="仿宋_GB2312" w:eastAsia="仿宋_GB2312" w:hAnsi="宋体" w:cs="宋体" w:hint="eastAsia"/>
                <w:sz w:val="24"/>
                <w:szCs w:val="24"/>
              </w:rPr>
              <w:t>屏保护</w:t>
            </w:r>
            <w:proofErr w:type="gramEnd"/>
            <w:r>
              <w:rPr>
                <w:rFonts w:ascii="仿宋_GB2312" w:eastAsia="仿宋_GB2312" w:hAnsi="宋体" w:cs="宋体" w:hint="eastAsia"/>
                <w:sz w:val="24"/>
                <w:szCs w:val="24"/>
              </w:rPr>
              <w:t>的设置管理。</w:t>
            </w:r>
          </w:p>
          <w:p w:rsidR="002A5C3B" w:rsidRDefault="00667898">
            <w:pPr>
              <w:rPr>
                <w:rFonts w:ascii="仿宋_GB2312" w:eastAsia="仿宋_GB2312" w:hAnsi="宋体" w:cs="宋体"/>
                <w:sz w:val="24"/>
                <w:szCs w:val="24"/>
              </w:rPr>
            </w:pPr>
            <w:r>
              <w:rPr>
                <w:rFonts w:ascii="仿宋_GB2312" w:eastAsia="仿宋_GB2312" w:hAnsi="宋体" w:cs="宋体" w:hint="eastAsia"/>
                <w:sz w:val="24"/>
                <w:szCs w:val="24"/>
              </w:rPr>
              <w:t>支持安全界面水印功能设置，包含文字、图片、用户名、工号等方式的水印管理。</w:t>
            </w:r>
          </w:p>
        </w:tc>
      </w:tr>
    </w:tbl>
    <w:p w:rsidR="002A5C3B" w:rsidRDefault="00667898">
      <w:pPr>
        <w:keepNext/>
        <w:keepLines/>
        <w:numPr>
          <w:ilvl w:val="1"/>
          <w:numId w:val="1"/>
        </w:numPr>
        <w:spacing w:before="120" w:after="120"/>
        <w:outlineLvl w:val="2"/>
        <w:rPr>
          <w:rFonts w:ascii="仿宋_GB2312" w:eastAsia="仿宋_GB2312" w:hAnsi="Cambria" w:cs="Times New Roman"/>
          <w:b/>
          <w:bCs/>
          <w:sz w:val="32"/>
          <w:szCs w:val="32"/>
        </w:rPr>
      </w:pPr>
      <w:bookmarkStart w:id="70" w:name="_Toc23625"/>
      <w:bookmarkStart w:id="71" w:name="_Toc132732466"/>
      <w:bookmarkStart w:id="72" w:name="_Toc138853704"/>
      <w:bookmarkStart w:id="73" w:name="_Toc140670122"/>
      <w:r>
        <w:rPr>
          <w:rFonts w:ascii="仿宋_GB2312" w:eastAsia="仿宋_GB2312" w:hAnsi="Cambria" w:cs="Times New Roman" w:hint="eastAsia"/>
          <w:b/>
          <w:bCs/>
          <w:sz w:val="32"/>
          <w:szCs w:val="32"/>
        </w:rPr>
        <w:t>PACS</w:t>
      </w:r>
      <w:r>
        <w:rPr>
          <w:rFonts w:ascii="仿宋_GB2312" w:eastAsia="仿宋_GB2312" w:hAnsi="Cambria" w:cs="Times New Roman" w:hint="eastAsia"/>
          <w:b/>
          <w:bCs/>
          <w:sz w:val="32"/>
          <w:szCs w:val="32"/>
        </w:rPr>
        <w:t>系统升级改造</w:t>
      </w:r>
      <w:bookmarkEnd w:id="70"/>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本期项目，</w:t>
      </w:r>
      <w:r>
        <w:rPr>
          <w:rFonts w:ascii="仿宋_GB2312" w:eastAsia="仿宋_GB2312" w:hAnsi="Times New Roman" w:cs="Times New Roman" w:hint="eastAsia"/>
          <w:sz w:val="32"/>
          <w:szCs w:val="32"/>
        </w:rPr>
        <w:t>PACS</w:t>
      </w:r>
      <w:r>
        <w:rPr>
          <w:rFonts w:ascii="仿宋_GB2312" w:eastAsia="仿宋_GB2312" w:hAnsi="Times New Roman" w:cs="Times New Roman" w:hint="eastAsia"/>
          <w:sz w:val="32"/>
          <w:szCs w:val="32"/>
        </w:rPr>
        <w:t>系统对标互联</w:t>
      </w:r>
      <w:proofErr w:type="gramStart"/>
      <w:r>
        <w:rPr>
          <w:rFonts w:ascii="仿宋_GB2312" w:eastAsia="仿宋_GB2312" w:hAnsi="Times New Roman" w:cs="Times New Roman" w:hint="eastAsia"/>
          <w:sz w:val="32"/>
          <w:szCs w:val="32"/>
        </w:rPr>
        <w:t>互通四</w:t>
      </w:r>
      <w:proofErr w:type="gramEnd"/>
      <w:r>
        <w:rPr>
          <w:rFonts w:ascii="仿宋_GB2312" w:eastAsia="仿宋_GB2312" w:hAnsi="Times New Roman" w:cs="Times New Roman" w:hint="eastAsia"/>
          <w:sz w:val="32"/>
          <w:szCs w:val="32"/>
        </w:rPr>
        <w:t>甲及电子病历等级</w:t>
      </w:r>
      <w:r>
        <w:rPr>
          <w:rFonts w:ascii="仿宋_GB2312" w:eastAsia="仿宋_GB2312" w:hAnsi="Times New Roman" w:cs="Times New Roman" w:hint="eastAsia"/>
          <w:sz w:val="32"/>
          <w:szCs w:val="32"/>
        </w:rPr>
        <w:t>5</w:t>
      </w:r>
      <w:r>
        <w:rPr>
          <w:rFonts w:ascii="仿宋_GB2312" w:eastAsia="仿宋_GB2312" w:hAnsi="Times New Roman" w:cs="Times New Roman" w:hint="eastAsia"/>
          <w:sz w:val="32"/>
          <w:szCs w:val="32"/>
        </w:rPr>
        <w:t>级要求，通过系统升级优化流程、提高影像诊断质量、实现与其他系统的集成，进而提升患者就医体验，提高诊断的准确性和效率，实现医院信息的共享和利用，为患者提供更好的医疗服务。</w:t>
      </w:r>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PACS</w:t>
      </w:r>
      <w:r>
        <w:rPr>
          <w:rFonts w:ascii="仿宋_GB2312" w:eastAsia="仿宋_GB2312" w:hAnsi="Times New Roman" w:cs="Times New Roman" w:hint="eastAsia"/>
          <w:sz w:val="32"/>
          <w:szCs w:val="32"/>
        </w:rPr>
        <w:t>升级包括但不限于下表所示功能模块。</w:t>
      </w:r>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表</w:t>
      </w:r>
      <w:r>
        <w:rPr>
          <w:rFonts w:ascii="仿宋_GB2312" w:eastAsia="仿宋_GB2312" w:hAnsi="Times New Roman" w:cs="Times New Roman" w:hint="eastAsia"/>
          <w:sz w:val="32"/>
          <w:szCs w:val="32"/>
        </w:rPr>
        <w:t>7-5 PACS</w:t>
      </w:r>
      <w:r>
        <w:rPr>
          <w:rFonts w:ascii="仿宋_GB2312" w:eastAsia="仿宋_GB2312" w:hAnsi="Times New Roman" w:cs="Times New Roman" w:hint="eastAsia"/>
          <w:sz w:val="32"/>
          <w:szCs w:val="32"/>
        </w:rPr>
        <w:t>升级功能列表</w:t>
      </w:r>
    </w:p>
    <w:tbl>
      <w:tblPr>
        <w:tblW w:w="4998" w:type="pct"/>
        <w:tblLook w:val="04A0" w:firstRow="1" w:lastRow="0" w:firstColumn="1" w:lastColumn="0" w:noHBand="0" w:noVBand="1"/>
      </w:tblPr>
      <w:tblGrid>
        <w:gridCol w:w="1213"/>
        <w:gridCol w:w="1650"/>
        <w:gridCol w:w="5430"/>
      </w:tblGrid>
      <w:tr w:rsidR="002A5C3B">
        <w:trPr>
          <w:trHeight w:val="466"/>
        </w:trPr>
        <w:tc>
          <w:tcPr>
            <w:tcW w:w="7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99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功能模块</w:t>
            </w:r>
          </w:p>
        </w:tc>
        <w:tc>
          <w:tcPr>
            <w:tcW w:w="32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功能描述</w:t>
            </w:r>
          </w:p>
        </w:tc>
      </w:tr>
      <w:tr w:rsidR="002A5C3B">
        <w:trPr>
          <w:trHeight w:val="466"/>
        </w:trPr>
        <w:tc>
          <w:tcPr>
            <w:tcW w:w="731"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995"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系统升级改造</w:t>
            </w:r>
          </w:p>
        </w:tc>
        <w:tc>
          <w:tcPr>
            <w:tcW w:w="32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客户端升级</w:t>
            </w:r>
          </w:p>
        </w:tc>
      </w:tr>
      <w:tr w:rsidR="002A5C3B">
        <w:trPr>
          <w:trHeight w:val="466"/>
        </w:trPr>
        <w:tc>
          <w:tcPr>
            <w:tcW w:w="73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99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rPr>
                <w:rFonts w:ascii="仿宋_GB2312" w:eastAsia="仿宋_GB2312" w:hAnsi="宋体" w:cs="宋体"/>
                <w:color w:val="000000"/>
                <w:sz w:val="24"/>
                <w:szCs w:val="24"/>
              </w:rPr>
            </w:pPr>
          </w:p>
        </w:tc>
        <w:tc>
          <w:tcPr>
            <w:tcW w:w="32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归档和调阅分流</w:t>
            </w:r>
          </w:p>
        </w:tc>
      </w:tr>
      <w:tr w:rsidR="002A5C3B">
        <w:trPr>
          <w:trHeight w:val="466"/>
        </w:trPr>
        <w:tc>
          <w:tcPr>
            <w:tcW w:w="73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99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rPr>
                <w:rFonts w:ascii="仿宋_GB2312" w:eastAsia="仿宋_GB2312" w:hAnsi="宋体" w:cs="宋体"/>
                <w:color w:val="000000"/>
                <w:sz w:val="24"/>
                <w:szCs w:val="24"/>
              </w:rPr>
            </w:pPr>
          </w:p>
        </w:tc>
        <w:tc>
          <w:tcPr>
            <w:tcW w:w="32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新的压缩技术</w:t>
            </w:r>
          </w:p>
        </w:tc>
      </w:tr>
      <w:tr w:rsidR="002A5C3B">
        <w:trPr>
          <w:trHeight w:val="466"/>
        </w:trPr>
        <w:tc>
          <w:tcPr>
            <w:tcW w:w="731"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995"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放射</w:t>
            </w:r>
            <w:r>
              <w:rPr>
                <w:rFonts w:ascii="仿宋_GB2312" w:eastAsia="仿宋_GB2312" w:hAnsi="宋体" w:cs="宋体" w:hint="eastAsia"/>
                <w:color w:val="000000"/>
                <w:kern w:val="0"/>
                <w:sz w:val="24"/>
                <w:szCs w:val="24"/>
                <w:lang w:bidi="ar"/>
              </w:rPr>
              <w:t>RIS</w:t>
            </w:r>
            <w:r>
              <w:rPr>
                <w:rFonts w:ascii="仿宋_GB2312" w:eastAsia="仿宋_GB2312" w:hAnsi="宋体" w:cs="宋体" w:hint="eastAsia"/>
                <w:color w:val="000000"/>
                <w:kern w:val="0"/>
                <w:sz w:val="24"/>
                <w:szCs w:val="24"/>
                <w:lang w:bidi="ar"/>
              </w:rPr>
              <w:t>系统升级</w:t>
            </w:r>
          </w:p>
        </w:tc>
        <w:tc>
          <w:tcPr>
            <w:tcW w:w="32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RIS</w:t>
            </w:r>
            <w:r>
              <w:rPr>
                <w:rFonts w:ascii="仿宋_GB2312" w:eastAsia="仿宋_GB2312" w:hAnsi="宋体" w:cs="宋体" w:hint="eastAsia"/>
                <w:color w:val="000000"/>
                <w:kern w:val="0"/>
                <w:sz w:val="24"/>
                <w:szCs w:val="24"/>
                <w:lang w:bidi="ar"/>
              </w:rPr>
              <w:t>质</w:t>
            </w:r>
            <w:proofErr w:type="gramStart"/>
            <w:r>
              <w:rPr>
                <w:rFonts w:ascii="仿宋_GB2312" w:eastAsia="仿宋_GB2312" w:hAnsi="宋体" w:cs="宋体" w:hint="eastAsia"/>
                <w:color w:val="000000"/>
                <w:kern w:val="0"/>
                <w:sz w:val="24"/>
                <w:szCs w:val="24"/>
                <w:lang w:bidi="ar"/>
              </w:rPr>
              <w:t>控功能</w:t>
            </w:r>
            <w:proofErr w:type="gramEnd"/>
            <w:r>
              <w:rPr>
                <w:rFonts w:ascii="仿宋_GB2312" w:eastAsia="仿宋_GB2312" w:hAnsi="宋体" w:cs="宋体" w:hint="eastAsia"/>
                <w:color w:val="000000"/>
                <w:kern w:val="0"/>
                <w:sz w:val="24"/>
                <w:szCs w:val="24"/>
                <w:lang w:bidi="ar"/>
              </w:rPr>
              <w:t>升级</w:t>
            </w:r>
          </w:p>
        </w:tc>
      </w:tr>
      <w:tr w:rsidR="002A5C3B">
        <w:trPr>
          <w:trHeight w:val="466"/>
        </w:trPr>
        <w:tc>
          <w:tcPr>
            <w:tcW w:w="73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99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rPr>
                <w:rFonts w:ascii="仿宋_GB2312" w:eastAsia="仿宋_GB2312" w:hAnsi="宋体" w:cs="宋体"/>
                <w:color w:val="000000"/>
                <w:sz w:val="24"/>
                <w:szCs w:val="24"/>
              </w:rPr>
            </w:pPr>
          </w:p>
        </w:tc>
        <w:tc>
          <w:tcPr>
            <w:tcW w:w="32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放射大数据</w:t>
            </w:r>
            <w:r>
              <w:rPr>
                <w:rFonts w:ascii="仿宋_GB2312" w:eastAsia="仿宋_GB2312" w:hAnsi="宋体" w:cs="宋体" w:hint="eastAsia"/>
                <w:color w:val="000000"/>
                <w:kern w:val="0"/>
                <w:sz w:val="24"/>
                <w:szCs w:val="24"/>
                <w:lang w:bidi="ar"/>
              </w:rPr>
              <w:t>BI</w:t>
            </w:r>
            <w:r>
              <w:rPr>
                <w:rFonts w:ascii="仿宋_GB2312" w:eastAsia="仿宋_GB2312" w:hAnsi="宋体" w:cs="宋体" w:hint="eastAsia"/>
                <w:color w:val="000000"/>
                <w:kern w:val="0"/>
                <w:sz w:val="24"/>
                <w:szCs w:val="24"/>
                <w:lang w:bidi="ar"/>
              </w:rPr>
              <w:t>系统</w:t>
            </w:r>
          </w:p>
        </w:tc>
      </w:tr>
      <w:tr w:rsidR="002A5C3B">
        <w:trPr>
          <w:trHeight w:val="466"/>
        </w:trPr>
        <w:tc>
          <w:tcPr>
            <w:tcW w:w="73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99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rPr>
                <w:rFonts w:ascii="仿宋_GB2312" w:eastAsia="仿宋_GB2312" w:hAnsi="宋体" w:cs="宋体"/>
                <w:color w:val="000000"/>
                <w:sz w:val="24"/>
                <w:szCs w:val="24"/>
              </w:rPr>
            </w:pPr>
          </w:p>
        </w:tc>
        <w:tc>
          <w:tcPr>
            <w:tcW w:w="32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新增自定义结构化报告</w:t>
            </w:r>
          </w:p>
        </w:tc>
      </w:tr>
      <w:tr w:rsidR="002A5C3B">
        <w:trPr>
          <w:trHeight w:val="466"/>
        </w:trPr>
        <w:tc>
          <w:tcPr>
            <w:tcW w:w="73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99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rPr>
                <w:rFonts w:ascii="仿宋_GB2312" w:eastAsia="仿宋_GB2312" w:hAnsi="宋体" w:cs="宋体"/>
                <w:color w:val="000000"/>
                <w:sz w:val="24"/>
                <w:szCs w:val="24"/>
              </w:rPr>
            </w:pPr>
          </w:p>
        </w:tc>
        <w:tc>
          <w:tcPr>
            <w:tcW w:w="32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工作量自动分配</w:t>
            </w:r>
          </w:p>
        </w:tc>
      </w:tr>
      <w:tr w:rsidR="002A5C3B">
        <w:trPr>
          <w:trHeight w:val="466"/>
        </w:trPr>
        <w:tc>
          <w:tcPr>
            <w:tcW w:w="731"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995"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超声</w:t>
            </w:r>
            <w:r>
              <w:rPr>
                <w:rFonts w:ascii="仿宋_GB2312" w:eastAsia="仿宋_GB2312" w:hAnsi="宋体" w:cs="宋体" w:hint="eastAsia"/>
                <w:color w:val="000000"/>
                <w:kern w:val="0"/>
                <w:sz w:val="24"/>
                <w:szCs w:val="24"/>
                <w:lang w:bidi="ar"/>
              </w:rPr>
              <w:t>UIS</w:t>
            </w:r>
            <w:r>
              <w:rPr>
                <w:rFonts w:ascii="仿宋_GB2312" w:eastAsia="仿宋_GB2312" w:hAnsi="宋体" w:cs="宋体" w:hint="eastAsia"/>
                <w:color w:val="000000"/>
                <w:kern w:val="0"/>
                <w:sz w:val="24"/>
                <w:szCs w:val="24"/>
                <w:lang w:bidi="ar"/>
              </w:rPr>
              <w:t>系统升级</w:t>
            </w:r>
          </w:p>
        </w:tc>
        <w:tc>
          <w:tcPr>
            <w:tcW w:w="32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底层架构升级</w:t>
            </w:r>
          </w:p>
        </w:tc>
      </w:tr>
      <w:tr w:rsidR="002A5C3B">
        <w:trPr>
          <w:trHeight w:val="466"/>
        </w:trPr>
        <w:tc>
          <w:tcPr>
            <w:tcW w:w="73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99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rPr>
                <w:rFonts w:ascii="仿宋_GB2312" w:eastAsia="仿宋_GB2312" w:hAnsi="宋体" w:cs="宋体"/>
                <w:color w:val="000000"/>
                <w:sz w:val="24"/>
                <w:szCs w:val="24"/>
              </w:rPr>
            </w:pPr>
          </w:p>
        </w:tc>
        <w:tc>
          <w:tcPr>
            <w:tcW w:w="32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新增配置客户端功能</w:t>
            </w:r>
          </w:p>
        </w:tc>
      </w:tr>
      <w:tr w:rsidR="002A5C3B">
        <w:trPr>
          <w:trHeight w:val="466"/>
        </w:trPr>
        <w:tc>
          <w:tcPr>
            <w:tcW w:w="73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99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rPr>
                <w:rFonts w:ascii="仿宋_GB2312" w:eastAsia="仿宋_GB2312" w:hAnsi="宋体" w:cs="宋体"/>
                <w:color w:val="000000"/>
                <w:sz w:val="24"/>
                <w:szCs w:val="24"/>
              </w:rPr>
            </w:pPr>
          </w:p>
        </w:tc>
        <w:tc>
          <w:tcPr>
            <w:tcW w:w="32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新增支持检查机房状态实时显示</w:t>
            </w:r>
          </w:p>
        </w:tc>
      </w:tr>
      <w:tr w:rsidR="002A5C3B">
        <w:trPr>
          <w:trHeight w:val="466"/>
        </w:trPr>
        <w:tc>
          <w:tcPr>
            <w:tcW w:w="73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99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rPr>
                <w:rFonts w:ascii="仿宋_GB2312" w:eastAsia="仿宋_GB2312" w:hAnsi="宋体" w:cs="宋体"/>
                <w:color w:val="000000"/>
                <w:sz w:val="24"/>
                <w:szCs w:val="24"/>
              </w:rPr>
            </w:pPr>
          </w:p>
        </w:tc>
        <w:tc>
          <w:tcPr>
            <w:tcW w:w="32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新增超声界面美化</w:t>
            </w:r>
          </w:p>
        </w:tc>
      </w:tr>
      <w:tr w:rsidR="002A5C3B">
        <w:trPr>
          <w:trHeight w:val="466"/>
        </w:trPr>
        <w:tc>
          <w:tcPr>
            <w:tcW w:w="73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99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rPr>
                <w:rFonts w:ascii="仿宋_GB2312" w:eastAsia="仿宋_GB2312" w:hAnsi="宋体" w:cs="宋体"/>
                <w:color w:val="000000"/>
                <w:sz w:val="24"/>
                <w:szCs w:val="24"/>
              </w:rPr>
            </w:pPr>
          </w:p>
        </w:tc>
        <w:tc>
          <w:tcPr>
            <w:tcW w:w="32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新增超声大数据</w:t>
            </w:r>
            <w:r>
              <w:rPr>
                <w:rFonts w:ascii="仿宋_GB2312" w:eastAsia="仿宋_GB2312" w:hAnsi="宋体" w:cs="宋体" w:hint="eastAsia"/>
                <w:color w:val="000000"/>
                <w:kern w:val="0"/>
                <w:sz w:val="24"/>
                <w:szCs w:val="24"/>
                <w:lang w:bidi="ar"/>
              </w:rPr>
              <w:t>BI</w:t>
            </w:r>
          </w:p>
        </w:tc>
      </w:tr>
      <w:tr w:rsidR="002A5C3B">
        <w:trPr>
          <w:trHeight w:val="466"/>
        </w:trPr>
        <w:tc>
          <w:tcPr>
            <w:tcW w:w="731"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995"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内镜</w:t>
            </w:r>
            <w:r>
              <w:rPr>
                <w:rFonts w:ascii="仿宋_GB2312" w:eastAsia="仿宋_GB2312" w:hAnsi="宋体" w:cs="宋体" w:hint="eastAsia"/>
                <w:color w:val="000000"/>
                <w:kern w:val="0"/>
                <w:sz w:val="24"/>
                <w:szCs w:val="24"/>
                <w:lang w:bidi="ar"/>
              </w:rPr>
              <w:t>EIS</w:t>
            </w:r>
            <w:r>
              <w:rPr>
                <w:rFonts w:ascii="仿宋_GB2312" w:eastAsia="仿宋_GB2312" w:hAnsi="宋体" w:cs="宋体" w:hint="eastAsia"/>
                <w:color w:val="000000"/>
                <w:kern w:val="0"/>
                <w:sz w:val="24"/>
                <w:szCs w:val="24"/>
                <w:lang w:bidi="ar"/>
              </w:rPr>
              <w:t>系统升级</w:t>
            </w:r>
          </w:p>
        </w:tc>
        <w:tc>
          <w:tcPr>
            <w:tcW w:w="32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内镜报告升级</w:t>
            </w:r>
          </w:p>
        </w:tc>
      </w:tr>
      <w:tr w:rsidR="002A5C3B">
        <w:trPr>
          <w:trHeight w:val="466"/>
        </w:trPr>
        <w:tc>
          <w:tcPr>
            <w:tcW w:w="73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99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rPr>
                <w:rFonts w:ascii="仿宋_GB2312" w:eastAsia="仿宋_GB2312" w:hAnsi="宋体" w:cs="宋体"/>
                <w:color w:val="000000"/>
                <w:sz w:val="24"/>
                <w:szCs w:val="24"/>
              </w:rPr>
            </w:pPr>
          </w:p>
        </w:tc>
        <w:tc>
          <w:tcPr>
            <w:tcW w:w="32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内镜三四级手术联动</w:t>
            </w:r>
          </w:p>
        </w:tc>
      </w:tr>
      <w:tr w:rsidR="002A5C3B">
        <w:trPr>
          <w:trHeight w:val="466"/>
        </w:trPr>
        <w:tc>
          <w:tcPr>
            <w:tcW w:w="73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99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rPr>
                <w:rFonts w:ascii="仿宋_GB2312" w:eastAsia="仿宋_GB2312" w:hAnsi="宋体" w:cs="宋体"/>
                <w:color w:val="000000"/>
                <w:sz w:val="24"/>
                <w:szCs w:val="24"/>
              </w:rPr>
            </w:pPr>
          </w:p>
        </w:tc>
        <w:tc>
          <w:tcPr>
            <w:tcW w:w="32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内镜专项结构化</w:t>
            </w:r>
          </w:p>
        </w:tc>
      </w:tr>
      <w:tr w:rsidR="002A5C3B">
        <w:trPr>
          <w:trHeight w:val="466"/>
        </w:trPr>
        <w:tc>
          <w:tcPr>
            <w:tcW w:w="7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99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流程改造</w:t>
            </w:r>
          </w:p>
        </w:tc>
        <w:tc>
          <w:tcPr>
            <w:tcW w:w="32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系统流程改造，包括系统接口升级</w:t>
            </w:r>
          </w:p>
        </w:tc>
      </w:tr>
      <w:tr w:rsidR="002A5C3B">
        <w:trPr>
          <w:trHeight w:val="466"/>
        </w:trPr>
        <w:tc>
          <w:tcPr>
            <w:tcW w:w="731"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995"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医技预约</w:t>
            </w:r>
          </w:p>
        </w:tc>
        <w:tc>
          <w:tcPr>
            <w:tcW w:w="32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检查资源管理</w:t>
            </w:r>
          </w:p>
        </w:tc>
      </w:tr>
      <w:tr w:rsidR="002A5C3B">
        <w:trPr>
          <w:trHeight w:val="466"/>
        </w:trPr>
        <w:tc>
          <w:tcPr>
            <w:tcW w:w="73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right"/>
              <w:rPr>
                <w:rFonts w:ascii="仿宋_GB2312" w:eastAsia="仿宋_GB2312" w:hAnsi="宋体" w:cs="宋体"/>
                <w:color w:val="000000"/>
                <w:sz w:val="24"/>
                <w:szCs w:val="24"/>
              </w:rPr>
            </w:pPr>
          </w:p>
        </w:tc>
        <w:tc>
          <w:tcPr>
            <w:tcW w:w="99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rPr>
                <w:rFonts w:ascii="仿宋_GB2312" w:eastAsia="仿宋_GB2312" w:hAnsi="宋体" w:cs="宋体"/>
                <w:color w:val="000000"/>
                <w:sz w:val="24"/>
                <w:szCs w:val="24"/>
              </w:rPr>
            </w:pPr>
          </w:p>
        </w:tc>
        <w:tc>
          <w:tcPr>
            <w:tcW w:w="32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医学检查的组合、互斥条件维护</w:t>
            </w:r>
          </w:p>
        </w:tc>
      </w:tr>
      <w:tr w:rsidR="002A5C3B">
        <w:trPr>
          <w:trHeight w:val="466"/>
        </w:trPr>
        <w:tc>
          <w:tcPr>
            <w:tcW w:w="73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right"/>
              <w:rPr>
                <w:rFonts w:ascii="仿宋_GB2312" w:eastAsia="仿宋_GB2312" w:hAnsi="宋体" w:cs="宋体"/>
                <w:color w:val="000000"/>
                <w:sz w:val="24"/>
                <w:szCs w:val="24"/>
              </w:rPr>
            </w:pPr>
          </w:p>
        </w:tc>
        <w:tc>
          <w:tcPr>
            <w:tcW w:w="99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rPr>
                <w:rFonts w:ascii="仿宋_GB2312" w:eastAsia="仿宋_GB2312" w:hAnsi="宋体" w:cs="宋体"/>
                <w:color w:val="000000"/>
                <w:sz w:val="24"/>
                <w:szCs w:val="24"/>
              </w:rPr>
            </w:pPr>
          </w:p>
        </w:tc>
        <w:tc>
          <w:tcPr>
            <w:tcW w:w="32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排班管理</w:t>
            </w:r>
          </w:p>
        </w:tc>
      </w:tr>
      <w:tr w:rsidR="002A5C3B">
        <w:trPr>
          <w:trHeight w:val="466"/>
        </w:trPr>
        <w:tc>
          <w:tcPr>
            <w:tcW w:w="73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right"/>
              <w:rPr>
                <w:rFonts w:ascii="仿宋_GB2312" w:eastAsia="仿宋_GB2312" w:hAnsi="宋体" w:cs="宋体"/>
                <w:color w:val="000000"/>
                <w:sz w:val="24"/>
                <w:szCs w:val="24"/>
              </w:rPr>
            </w:pPr>
          </w:p>
        </w:tc>
        <w:tc>
          <w:tcPr>
            <w:tcW w:w="995"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rPr>
                <w:rFonts w:ascii="仿宋_GB2312" w:eastAsia="仿宋_GB2312" w:hAnsi="宋体" w:cs="宋体"/>
                <w:color w:val="000000"/>
                <w:sz w:val="24"/>
                <w:szCs w:val="24"/>
              </w:rPr>
            </w:pPr>
          </w:p>
        </w:tc>
        <w:tc>
          <w:tcPr>
            <w:tcW w:w="32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智能预约、</w:t>
            </w:r>
            <w:proofErr w:type="gramStart"/>
            <w:r>
              <w:rPr>
                <w:rFonts w:ascii="仿宋_GB2312" w:eastAsia="仿宋_GB2312" w:hAnsi="宋体" w:cs="宋体" w:hint="eastAsia"/>
                <w:color w:val="000000"/>
                <w:kern w:val="0"/>
                <w:sz w:val="24"/>
                <w:szCs w:val="24"/>
                <w:lang w:bidi="ar"/>
              </w:rPr>
              <w:t>排程系统</w:t>
            </w:r>
            <w:proofErr w:type="gramEnd"/>
          </w:p>
        </w:tc>
      </w:tr>
    </w:tbl>
    <w:p w:rsidR="002A5C3B" w:rsidRDefault="00667898">
      <w:pPr>
        <w:keepNext/>
        <w:keepLines/>
        <w:numPr>
          <w:ilvl w:val="1"/>
          <w:numId w:val="1"/>
        </w:numPr>
        <w:spacing w:before="120" w:after="120"/>
        <w:outlineLvl w:val="2"/>
        <w:rPr>
          <w:rFonts w:ascii="仿宋_GB2312" w:eastAsia="仿宋_GB2312" w:hAnsi="Cambria" w:cs="Times New Roman"/>
          <w:b/>
          <w:bCs/>
          <w:sz w:val="32"/>
          <w:szCs w:val="32"/>
        </w:rPr>
      </w:pPr>
      <w:bookmarkStart w:id="74" w:name="_Toc8376"/>
      <w:r>
        <w:rPr>
          <w:rFonts w:ascii="仿宋_GB2312" w:eastAsia="仿宋_GB2312" w:hAnsi="Cambria" w:cs="Times New Roman" w:hint="eastAsia"/>
          <w:b/>
          <w:bCs/>
          <w:sz w:val="32"/>
          <w:szCs w:val="32"/>
        </w:rPr>
        <w:t>现有系统对接</w:t>
      </w:r>
      <w:bookmarkEnd w:id="74"/>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集成平台应建立与医院现有各业务系统的接口，支持多种数据传输模式，如批量全同步、增量数据同步、定时与实时同步等。此外，系统还能够处理不同系统之间的数据格式和结构差异，进行数据映射和转换，确保准确的数据传递和交互。集成平台系统通过接口实现业务流程的整合，支持企业</w:t>
      </w:r>
      <w:proofErr w:type="gramStart"/>
      <w:r>
        <w:rPr>
          <w:rFonts w:ascii="仿宋_GB2312" w:eastAsia="仿宋_GB2312" w:hAnsi="宋体" w:cs="Times New Roman" w:hint="eastAsia"/>
          <w:sz w:val="32"/>
          <w:szCs w:val="32"/>
        </w:rPr>
        <w:t>内部及跨系统</w:t>
      </w:r>
      <w:proofErr w:type="gramEnd"/>
      <w:r>
        <w:rPr>
          <w:rFonts w:ascii="仿宋_GB2312" w:eastAsia="仿宋_GB2312" w:hAnsi="宋体" w:cs="Times New Roman" w:hint="eastAsia"/>
          <w:sz w:val="32"/>
          <w:szCs w:val="32"/>
        </w:rPr>
        <w:t>的业务协同和数据流转。</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bookmarkStart w:id="75" w:name="_Toc187955319"/>
      <w:r>
        <w:rPr>
          <w:rFonts w:ascii="仿宋_GB2312" w:eastAsia="仿宋_GB2312" w:hAnsi="宋体" w:cs="Times New Roman" w:hint="eastAsia"/>
          <w:sz w:val="32"/>
          <w:szCs w:val="32"/>
        </w:rPr>
        <w:t>本期项目</w:t>
      </w:r>
      <w:r>
        <w:rPr>
          <w:rFonts w:ascii="仿宋_GB2312" w:eastAsia="仿宋_GB2312" w:hAnsi="宋体" w:cs="Times New Roman" w:hint="eastAsia"/>
          <w:sz w:val="32"/>
          <w:szCs w:val="32"/>
        </w:rPr>
        <w:t>A</w:t>
      </w:r>
      <w:r>
        <w:rPr>
          <w:rFonts w:ascii="仿宋_GB2312" w:eastAsia="仿宋_GB2312" w:hAnsi="宋体" w:cs="Times New Roman" w:hint="eastAsia"/>
          <w:sz w:val="32"/>
          <w:szCs w:val="32"/>
        </w:rPr>
        <w:t>级（本次建设中需全部接入集成平台）系统接入集成平台需求</w:t>
      </w:r>
      <w:r>
        <w:rPr>
          <w:rFonts w:ascii="仿宋_GB2312" w:eastAsia="仿宋_GB2312" w:hAnsi="宋体" w:cs="Times New Roman" w:hint="eastAsia"/>
          <w:sz w:val="32"/>
          <w:szCs w:val="32"/>
        </w:rPr>
        <w:t>39</w:t>
      </w:r>
      <w:r>
        <w:rPr>
          <w:rFonts w:ascii="仿宋_GB2312" w:eastAsia="仿宋_GB2312" w:hAnsi="宋体" w:cs="Times New Roman" w:hint="eastAsia"/>
          <w:sz w:val="32"/>
          <w:szCs w:val="32"/>
        </w:rPr>
        <w:t>个，</w:t>
      </w:r>
      <w:r>
        <w:rPr>
          <w:rFonts w:ascii="仿宋_GB2312" w:eastAsia="仿宋_GB2312" w:hAnsi="宋体" w:cs="Times New Roman" w:hint="eastAsia"/>
          <w:sz w:val="32"/>
          <w:szCs w:val="32"/>
        </w:rPr>
        <w:t>B</w:t>
      </w:r>
      <w:r>
        <w:rPr>
          <w:rFonts w:ascii="仿宋_GB2312" w:eastAsia="仿宋_GB2312" w:hAnsi="宋体" w:cs="Times New Roman" w:hint="eastAsia"/>
          <w:sz w:val="32"/>
          <w:szCs w:val="32"/>
        </w:rPr>
        <w:t>级（本次建设中该</w:t>
      </w:r>
      <w:r>
        <w:rPr>
          <w:rFonts w:ascii="仿宋_GB2312" w:eastAsia="仿宋_GB2312" w:hAnsi="宋体" w:cs="Times New Roman" w:hint="eastAsia"/>
          <w:sz w:val="32"/>
          <w:szCs w:val="32"/>
        </w:rPr>
        <w:t>18</w:t>
      </w:r>
      <w:r>
        <w:rPr>
          <w:rFonts w:ascii="仿宋_GB2312" w:eastAsia="仿宋_GB2312" w:hAnsi="宋体" w:cs="Times New Roman" w:hint="eastAsia"/>
          <w:sz w:val="32"/>
          <w:szCs w:val="32"/>
        </w:rPr>
        <w:t>项为选择性接入集成平台，用于平台功能及管理应用的提</w:t>
      </w:r>
      <w:proofErr w:type="gramStart"/>
      <w:r>
        <w:rPr>
          <w:rFonts w:ascii="仿宋_GB2312" w:eastAsia="仿宋_GB2312" w:hAnsi="宋体" w:cs="Times New Roman" w:hint="eastAsia"/>
          <w:sz w:val="32"/>
          <w:szCs w:val="32"/>
        </w:rPr>
        <w:t>质提优类</w:t>
      </w:r>
      <w:proofErr w:type="gramEnd"/>
      <w:r>
        <w:rPr>
          <w:rFonts w:ascii="仿宋_GB2312" w:eastAsia="仿宋_GB2312" w:hAnsi="宋体" w:cs="Times New Roman" w:hint="eastAsia"/>
          <w:sz w:val="32"/>
          <w:szCs w:val="32"/>
        </w:rPr>
        <w:t>目）系统接入集成平台需求</w:t>
      </w:r>
      <w:r>
        <w:rPr>
          <w:rFonts w:ascii="仿宋_GB2312" w:eastAsia="仿宋_GB2312" w:hAnsi="宋体" w:cs="Times New Roman" w:hint="eastAsia"/>
          <w:sz w:val="32"/>
          <w:szCs w:val="32"/>
        </w:rPr>
        <w:t>18</w:t>
      </w:r>
      <w:r>
        <w:rPr>
          <w:rFonts w:ascii="仿宋_GB2312" w:eastAsia="仿宋_GB2312" w:hAnsi="宋体" w:cs="Times New Roman" w:hint="eastAsia"/>
          <w:sz w:val="32"/>
          <w:szCs w:val="32"/>
        </w:rPr>
        <w:t>个。其中，移动护理管理平台、互联网医院系统等</w:t>
      </w:r>
      <w:r>
        <w:rPr>
          <w:rFonts w:ascii="仿宋_GB2312" w:eastAsia="仿宋_GB2312" w:hAnsi="宋体" w:cs="Times New Roman" w:hint="eastAsia"/>
          <w:sz w:val="32"/>
          <w:szCs w:val="32"/>
        </w:rPr>
        <w:t>2</w:t>
      </w:r>
      <w:r>
        <w:rPr>
          <w:rFonts w:ascii="仿宋_GB2312" w:eastAsia="仿宋_GB2312" w:hAnsi="宋体" w:cs="Times New Roman" w:hint="eastAsia"/>
          <w:sz w:val="32"/>
          <w:szCs w:val="32"/>
        </w:rPr>
        <w:t>个系统正在筹建，将于本项目前建设完成。</w:t>
      </w:r>
    </w:p>
    <w:p w:rsidR="002A5C3B" w:rsidRDefault="00667898">
      <w:pPr>
        <w:adjustRightInd w:val="0"/>
        <w:snapToGrid w:val="0"/>
        <w:spacing w:line="360" w:lineRule="auto"/>
        <w:ind w:firstLineChars="200" w:firstLine="640"/>
        <w:rPr>
          <w:rFonts w:ascii="仿宋_GB2312" w:eastAsia="仿宋_GB2312" w:hAnsi="宋体" w:cs="宋体"/>
          <w:color w:val="000000"/>
          <w:sz w:val="32"/>
          <w:szCs w:val="32"/>
        </w:rPr>
      </w:pPr>
      <w:r>
        <w:rPr>
          <w:rFonts w:ascii="仿宋_GB2312" w:eastAsia="仿宋_GB2312" w:hAnsi="宋体" w:cs="Times New Roman" w:hint="eastAsia"/>
          <w:sz w:val="32"/>
          <w:szCs w:val="32"/>
        </w:rPr>
        <w:t>根据医院信息化建设的不断推进，更多的业务系统将投入使用。因此质保期内，供应商需根据医院需求和业务系统</w:t>
      </w:r>
      <w:r>
        <w:rPr>
          <w:rFonts w:ascii="仿宋_GB2312" w:eastAsia="仿宋_GB2312" w:hAnsi="宋体" w:cs="Times New Roman" w:hint="eastAsia"/>
          <w:sz w:val="32"/>
          <w:szCs w:val="32"/>
        </w:rPr>
        <w:lastRenderedPageBreak/>
        <w:t>的变化，及时免费接入新的系统。</w:t>
      </w:r>
      <w:r>
        <w:rPr>
          <w:rFonts w:ascii="仿宋_GB2312" w:eastAsia="仿宋_GB2312" w:hAnsi="宋体" w:cs="宋体" w:hint="eastAsia"/>
          <w:color w:val="000000"/>
          <w:sz w:val="32"/>
          <w:szCs w:val="32"/>
        </w:rPr>
        <w:t>医院配合与第三方公司协调沟通，供应商承担对接过程中所产生的一切费用。</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表</w:t>
      </w:r>
      <w:r>
        <w:rPr>
          <w:rFonts w:ascii="仿宋_GB2312" w:eastAsia="仿宋_GB2312" w:hAnsi="宋体" w:cs="Times New Roman" w:hint="eastAsia"/>
          <w:sz w:val="32"/>
          <w:szCs w:val="32"/>
        </w:rPr>
        <w:t xml:space="preserve"> 7-6</w:t>
      </w:r>
      <w:r>
        <w:rPr>
          <w:rFonts w:ascii="仿宋_GB2312" w:eastAsia="仿宋_GB2312" w:hAnsi="宋体" w:cs="Times New Roman" w:hint="eastAsia"/>
          <w:sz w:val="32"/>
          <w:szCs w:val="32"/>
        </w:rPr>
        <w:t>需要对接的业务系统清单</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901"/>
        <w:gridCol w:w="3969"/>
        <w:gridCol w:w="2631"/>
      </w:tblGrid>
      <w:tr w:rsidR="002A5C3B">
        <w:trPr>
          <w:trHeight w:val="277"/>
          <w:tblHeader/>
        </w:trPr>
        <w:tc>
          <w:tcPr>
            <w:tcW w:w="695" w:type="dxa"/>
            <w:noWrap/>
            <w:vAlign w:val="center"/>
          </w:tcPr>
          <w:bookmarkEnd w:id="75"/>
          <w:p w:rsidR="002A5C3B" w:rsidRDefault="00667898">
            <w:pPr>
              <w:widowControl/>
              <w:spacing w:line="360" w:lineRule="auto"/>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901" w:type="dxa"/>
            <w:noWrap/>
            <w:vAlign w:val="center"/>
          </w:tcPr>
          <w:p w:rsidR="002A5C3B" w:rsidRDefault="00667898">
            <w:pPr>
              <w:widowControl/>
              <w:spacing w:line="360" w:lineRule="auto"/>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系统名</w:t>
            </w:r>
            <w:r>
              <w:rPr>
                <w:rFonts w:ascii="仿宋_GB2312" w:eastAsia="仿宋_GB2312" w:hAnsi="宋体" w:cs="宋体" w:hint="eastAsia"/>
                <w:b/>
                <w:bCs/>
                <w:color w:val="000000"/>
                <w:kern w:val="0"/>
                <w:sz w:val="24"/>
                <w:szCs w:val="24"/>
                <w:lang w:bidi="ar"/>
              </w:rPr>
              <w:t>称</w:t>
            </w:r>
          </w:p>
        </w:tc>
        <w:tc>
          <w:tcPr>
            <w:tcW w:w="3969" w:type="dxa"/>
            <w:noWrap/>
            <w:vAlign w:val="center"/>
          </w:tcPr>
          <w:p w:rsidR="002A5C3B" w:rsidRDefault="00667898">
            <w:pPr>
              <w:widowControl/>
              <w:spacing w:line="360" w:lineRule="auto"/>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医院现有业务系统</w:t>
            </w:r>
          </w:p>
        </w:tc>
        <w:tc>
          <w:tcPr>
            <w:tcW w:w="2631" w:type="dxa"/>
            <w:noWrap/>
            <w:vAlign w:val="center"/>
          </w:tcPr>
          <w:p w:rsidR="002A5C3B" w:rsidRDefault="00667898">
            <w:pPr>
              <w:widowControl/>
              <w:spacing w:line="360" w:lineRule="auto"/>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接入集成平台需求类别</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901" w:type="dxa"/>
            <w:vMerge w:val="restart"/>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集成平台系统</w:t>
            </w: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（医院信息系统）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（实验室信息系统）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（医学影像归档和通信系统）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（电子病历系统）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DRG</w:t>
            </w:r>
            <w:r>
              <w:rPr>
                <w:rFonts w:ascii="仿宋_GB2312" w:eastAsia="仿宋_GB2312" w:hAnsi="宋体" w:cs="宋体" w:hint="eastAsia"/>
                <w:color w:val="000000"/>
                <w:kern w:val="0"/>
                <w:sz w:val="24"/>
                <w:szCs w:val="24"/>
                <w:lang w:bidi="ar"/>
              </w:rPr>
              <w:t>（疾病诊断分组系统）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SPD</w:t>
            </w:r>
            <w:r>
              <w:rPr>
                <w:rFonts w:ascii="仿宋_GB2312" w:eastAsia="仿宋_GB2312" w:hAnsi="宋体" w:cs="宋体" w:hint="eastAsia"/>
                <w:color w:val="000000"/>
                <w:kern w:val="0"/>
                <w:sz w:val="24"/>
                <w:szCs w:val="24"/>
                <w:lang w:bidi="ar"/>
              </w:rPr>
              <w:t>（供应链管理系统）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BIS</w:t>
            </w:r>
            <w:r>
              <w:rPr>
                <w:rFonts w:ascii="仿宋_GB2312" w:eastAsia="仿宋_GB2312" w:hAnsi="宋体" w:cs="宋体" w:hint="eastAsia"/>
                <w:color w:val="000000"/>
                <w:kern w:val="0"/>
                <w:sz w:val="24"/>
                <w:szCs w:val="24"/>
                <w:lang w:bidi="ar"/>
              </w:rPr>
              <w:t>（输血管理系统）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PEIS</w:t>
            </w:r>
            <w:r>
              <w:rPr>
                <w:rFonts w:ascii="仿宋_GB2312" w:eastAsia="仿宋_GB2312" w:hAnsi="宋体" w:cs="宋体" w:hint="eastAsia"/>
                <w:color w:val="000000"/>
                <w:kern w:val="0"/>
                <w:sz w:val="24"/>
                <w:szCs w:val="24"/>
                <w:lang w:bidi="ar"/>
              </w:rPr>
              <w:t>（体检信息系统）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（重症监护临床信息系统）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w:t>
            </w:r>
            <w:r>
              <w:rPr>
                <w:rFonts w:ascii="仿宋_GB2312" w:eastAsia="仿宋_GB2312" w:hAnsi="宋体" w:cs="宋体" w:hint="eastAsia"/>
                <w:color w:val="000000"/>
                <w:kern w:val="0"/>
                <w:sz w:val="24"/>
                <w:szCs w:val="24"/>
                <w:lang w:bidi="ar"/>
              </w:rPr>
              <w:t>（办公自动化系统）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导诊系统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90"/>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护理呼叫管理系统（南格</w:t>
            </w:r>
            <w:r>
              <w:rPr>
                <w:rFonts w:ascii="仿宋_GB2312" w:eastAsia="仿宋_GB2312" w:hAnsi="宋体" w:cs="宋体" w:hint="eastAsia"/>
                <w:color w:val="000000"/>
                <w:kern w:val="0"/>
                <w:sz w:val="24"/>
                <w:szCs w:val="24"/>
                <w:lang w:bidi="ar"/>
              </w:rPr>
              <w:t>-</w:t>
            </w:r>
            <w:r>
              <w:rPr>
                <w:rFonts w:ascii="仿宋_GB2312" w:eastAsia="仿宋_GB2312" w:hAnsi="宋体" w:cs="宋体" w:hint="eastAsia"/>
                <w:color w:val="000000"/>
                <w:kern w:val="0"/>
                <w:sz w:val="24"/>
                <w:szCs w:val="24"/>
                <w:lang w:bidi="ar"/>
              </w:rPr>
              <w:t>亚华）</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智能采血管理系统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自助终端管理平台（自助机）</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18</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19</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病理管理系统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20</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处方审核系统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21</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追溯系统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22</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消毒供应系统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23</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24</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25</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26</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27</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28</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心电系统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29</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门诊药房摆药机管理系统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30</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31</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病案信息系统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32</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不安全事件上报</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33</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感染控制信息系统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34</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疾病预防控制信息系统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35</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科研信息管理系统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36</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综合绩效管理系统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37</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分子影像与核医学综合</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信息管理系统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38</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甘肃省疾病预防控制综合管理平台</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kern w:val="0"/>
                <w:sz w:val="24"/>
                <w:szCs w:val="24"/>
                <w:lang w:bidi="ar"/>
              </w:rPr>
            </w:pPr>
            <w:r>
              <w:rPr>
                <w:rFonts w:ascii="仿宋_GB2312" w:eastAsia="仿宋_GB2312" w:hAnsi="宋体" w:cs="宋体" w:hint="eastAsia"/>
                <w:color w:val="000000"/>
                <w:kern w:val="0"/>
                <w:sz w:val="24"/>
                <w:szCs w:val="24"/>
                <w:lang w:bidi="ar"/>
              </w:rPr>
              <w:t>39</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kern w:val="0"/>
                <w:sz w:val="24"/>
                <w:szCs w:val="24"/>
                <w:lang w:bidi="ar"/>
              </w:rPr>
            </w:pPr>
            <w:r>
              <w:rPr>
                <w:rFonts w:ascii="仿宋_GB2312" w:eastAsia="仿宋_GB2312" w:hAnsi="宋体" w:cs="宋体" w:hint="eastAsia"/>
                <w:color w:val="000000"/>
                <w:kern w:val="0"/>
                <w:sz w:val="24"/>
                <w:szCs w:val="24"/>
                <w:lang w:bidi="ar"/>
              </w:rPr>
              <w:t>互联网医院系统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kern w:val="0"/>
                <w:sz w:val="24"/>
                <w:szCs w:val="24"/>
                <w:lang w:bidi="ar"/>
              </w:rPr>
            </w:pPr>
            <w:r>
              <w:rPr>
                <w:rFonts w:ascii="仿宋_GB2312" w:eastAsia="仿宋_GB2312" w:hAnsi="宋体" w:cs="宋体" w:hint="eastAsia"/>
                <w:color w:val="000000"/>
                <w:kern w:val="0"/>
                <w:sz w:val="24"/>
                <w:szCs w:val="24"/>
                <w:lang w:bidi="ar"/>
              </w:rPr>
              <w:t>A</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40</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全军电子病历信息共享平台</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sz w:val="24"/>
                <w:szCs w:val="24"/>
              </w:rPr>
              <w:t>B</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41</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军队人员体检信息系统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42</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人员档案管理系统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43</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后勤训练系统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44</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短信平台</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45</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医院财经管理信息平台</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46</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军队医疗岗位绩效津贴管理系统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47</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员工薪资查询系统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48</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proofErr w:type="gramStart"/>
            <w:r>
              <w:rPr>
                <w:rFonts w:ascii="仿宋_GB2312" w:eastAsia="仿宋_GB2312" w:hAnsi="宋体" w:cs="宋体" w:hint="eastAsia"/>
                <w:color w:val="000000"/>
                <w:kern w:val="0"/>
                <w:sz w:val="24"/>
                <w:szCs w:val="24"/>
                <w:lang w:bidi="ar"/>
              </w:rPr>
              <w:t>惠宾健康网</w:t>
            </w:r>
            <w:proofErr w:type="gramEnd"/>
            <w:r>
              <w:rPr>
                <w:rFonts w:ascii="仿宋_GB2312" w:eastAsia="仿宋_GB2312" w:hAnsi="宋体" w:cs="宋体" w:hint="eastAsia"/>
                <w:color w:val="000000"/>
                <w:kern w:val="0"/>
                <w:sz w:val="24"/>
                <w:szCs w:val="24"/>
                <w:lang w:bidi="ar"/>
              </w:rPr>
              <w:t>管理系统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49</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介入医学信息系统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50</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甘肃省基层卫生管理平台</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51</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甘肃省出生缺陷防控综合管理网络系统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52</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中国疾病预防控制信息系统</w:t>
            </w:r>
            <w:r>
              <w:rPr>
                <w:rFonts w:ascii="仿宋_GB2312" w:eastAsia="仿宋_GB2312" w:hAnsi="宋体" w:cs="宋体" w:hint="eastAsia"/>
                <w:color w:val="000000"/>
                <w:kern w:val="0"/>
                <w:sz w:val="24"/>
                <w:szCs w:val="24"/>
                <w:lang w:bidi="ar"/>
              </w:rPr>
              <w:t>VPN</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53</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中国疾病预防控制中心</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54</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中国疾病预防控制信息系统</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55</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军队医院转诊信息平台</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56</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军队医院综合绩效考核</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w:t>
            </w:r>
          </w:p>
        </w:tc>
      </w:tr>
      <w:tr w:rsidR="002A5C3B">
        <w:trPr>
          <w:trHeight w:val="285"/>
        </w:trPr>
        <w:tc>
          <w:tcPr>
            <w:tcW w:w="695" w:type="dxa"/>
            <w:noWrap/>
            <w:vAlign w:val="center"/>
          </w:tcPr>
          <w:p w:rsidR="002A5C3B" w:rsidRDefault="00667898">
            <w:pPr>
              <w:widowControl/>
              <w:spacing w:line="360" w:lineRule="auto"/>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57</w:t>
            </w:r>
          </w:p>
        </w:tc>
        <w:tc>
          <w:tcPr>
            <w:tcW w:w="901" w:type="dxa"/>
            <w:vMerge/>
            <w:vAlign w:val="center"/>
          </w:tcPr>
          <w:p w:rsidR="002A5C3B" w:rsidRDefault="002A5C3B">
            <w:pPr>
              <w:spacing w:line="360" w:lineRule="auto"/>
              <w:ind w:firstLineChars="200" w:firstLine="480"/>
              <w:jc w:val="center"/>
              <w:rPr>
                <w:rFonts w:ascii="仿宋_GB2312" w:eastAsia="仿宋_GB2312" w:hAnsi="宋体" w:cs="宋体"/>
                <w:color w:val="000000"/>
                <w:sz w:val="24"/>
                <w:szCs w:val="24"/>
              </w:rPr>
            </w:pPr>
          </w:p>
        </w:tc>
        <w:tc>
          <w:tcPr>
            <w:tcW w:w="3969"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短缺药品监测平台</w:t>
            </w:r>
          </w:p>
        </w:tc>
        <w:tc>
          <w:tcPr>
            <w:tcW w:w="2631" w:type="dxa"/>
            <w:noWrap/>
            <w:vAlign w:val="bottom"/>
          </w:tcPr>
          <w:p w:rsidR="002A5C3B" w:rsidRDefault="00667898">
            <w:pPr>
              <w:widowControl/>
              <w:spacing w:line="360" w:lineRule="auto"/>
              <w:jc w:val="center"/>
              <w:textAlignment w:val="bottom"/>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w:t>
            </w:r>
          </w:p>
        </w:tc>
      </w:tr>
    </w:tbl>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其中</w:t>
      </w:r>
      <w:r>
        <w:rPr>
          <w:rFonts w:ascii="仿宋_GB2312" w:eastAsia="仿宋_GB2312" w:hAnsi="宋体" w:cs="Times New Roman" w:hint="eastAsia"/>
          <w:sz w:val="32"/>
          <w:szCs w:val="32"/>
        </w:rPr>
        <w:t>HIS</w:t>
      </w:r>
      <w:r>
        <w:rPr>
          <w:rFonts w:ascii="仿宋_GB2312" w:eastAsia="仿宋_GB2312" w:hAnsi="宋体" w:cs="Times New Roman" w:hint="eastAsia"/>
          <w:sz w:val="32"/>
          <w:szCs w:val="32"/>
        </w:rPr>
        <w:t>系统包含</w:t>
      </w:r>
      <w:r>
        <w:rPr>
          <w:rFonts w:ascii="仿宋_GB2312" w:eastAsia="仿宋_GB2312" w:hAnsi="宋体" w:cs="Times New Roman" w:hint="eastAsia"/>
          <w:sz w:val="32"/>
          <w:szCs w:val="32"/>
        </w:rPr>
        <w:t>32</w:t>
      </w:r>
      <w:r>
        <w:rPr>
          <w:rFonts w:ascii="仿宋_GB2312" w:eastAsia="仿宋_GB2312" w:hAnsi="宋体" w:cs="Times New Roman" w:hint="eastAsia"/>
          <w:sz w:val="32"/>
          <w:szCs w:val="32"/>
        </w:rPr>
        <w:t>个子系统，如下表所示：</w:t>
      </w:r>
      <w:r>
        <w:rPr>
          <w:rFonts w:ascii="仿宋_GB2312" w:eastAsia="仿宋_GB2312" w:hAnsi="宋体" w:cs="Times New Roman" w:hint="eastAsia"/>
          <w:sz w:val="32"/>
          <w:szCs w:val="32"/>
        </w:rPr>
        <w:t xml:space="preserve"> </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表</w:t>
      </w:r>
      <w:r>
        <w:rPr>
          <w:rFonts w:ascii="仿宋_GB2312" w:eastAsia="仿宋_GB2312" w:hAnsi="宋体" w:cs="Times New Roman" w:hint="eastAsia"/>
          <w:sz w:val="32"/>
          <w:szCs w:val="32"/>
        </w:rPr>
        <w:t>7-7 HIS</w:t>
      </w:r>
      <w:r>
        <w:rPr>
          <w:rFonts w:ascii="仿宋_GB2312" w:eastAsia="仿宋_GB2312" w:hAnsi="宋体" w:cs="Times New Roman" w:hint="eastAsia"/>
          <w:sz w:val="32"/>
          <w:szCs w:val="32"/>
        </w:rPr>
        <w:t>子系统清单</w:t>
      </w:r>
    </w:p>
    <w:tbl>
      <w:tblPr>
        <w:tblW w:w="4998" w:type="pct"/>
        <w:tblLook w:val="04A0" w:firstRow="1" w:lastRow="0" w:firstColumn="1" w:lastColumn="0" w:noHBand="0" w:noVBand="1"/>
      </w:tblPr>
      <w:tblGrid>
        <w:gridCol w:w="680"/>
        <w:gridCol w:w="2765"/>
        <w:gridCol w:w="4851"/>
      </w:tblGrid>
      <w:tr w:rsidR="002A5C3B">
        <w:trPr>
          <w:trHeight w:val="383"/>
          <w:tblHeader/>
        </w:trPr>
        <w:tc>
          <w:tcPr>
            <w:tcW w:w="482" w:type="pct"/>
            <w:tcBorders>
              <w:top w:val="single" w:sz="4" w:space="0" w:color="auto"/>
              <w:left w:val="single" w:sz="4" w:space="0" w:color="auto"/>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序号</w:t>
            </w:r>
          </w:p>
        </w:tc>
        <w:tc>
          <w:tcPr>
            <w:tcW w:w="1544" w:type="pct"/>
            <w:tcBorders>
              <w:top w:val="single" w:sz="4" w:space="0" w:color="auto"/>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HIS</w:t>
            </w:r>
            <w:r>
              <w:rPr>
                <w:rFonts w:ascii="仿宋_GB2312" w:eastAsia="仿宋_GB2312" w:hAnsi="Times New Roman" w:cs="Times New Roman" w:hint="eastAsia"/>
                <w:sz w:val="24"/>
                <w:szCs w:val="24"/>
              </w:rPr>
              <w:t>子系统名称</w:t>
            </w:r>
          </w:p>
        </w:tc>
        <w:tc>
          <w:tcPr>
            <w:tcW w:w="2972" w:type="pct"/>
            <w:tcBorders>
              <w:top w:val="single" w:sz="4" w:space="0" w:color="auto"/>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功能概述</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挂号与预约子系统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挂号及预约</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门诊收费子系统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门诊收费及退费</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3</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门诊医师工作站</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门诊开立处方、检查、检验，书写病历，计价</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4</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住院登记子系统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完成病人入院登记操作</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5</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病案编目子系统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完成病案编目</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6</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住院收费子系统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住院收费及退费</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7</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后台划价</w:t>
            </w:r>
            <w:proofErr w:type="gramStart"/>
            <w:r>
              <w:rPr>
                <w:rFonts w:ascii="仿宋_GB2312" w:eastAsia="仿宋_GB2312" w:hAnsi="Times New Roman" w:cs="Times New Roman" w:hint="eastAsia"/>
                <w:sz w:val="24"/>
                <w:szCs w:val="24"/>
              </w:rPr>
              <w:t>子处理</w:t>
            </w:r>
            <w:proofErr w:type="gramEnd"/>
            <w:r>
              <w:rPr>
                <w:rFonts w:ascii="仿宋_GB2312" w:eastAsia="仿宋_GB2312" w:hAnsi="Times New Roman" w:cs="Times New Roman" w:hint="eastAsia"/>
                <w:sz w:val="24"/>
                <w:szCs w:val="24"/>
              </w:rPr>
              <w:t>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划价计费</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8</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proofErr w:type="gramStart"/>
            <w:r>
              <w:rPr>
                <w:rFonts w:ascii="仿宋_GB2312" w:eastAsia="仿宋_GB2312" w:hAnsi="Times New Roman" w:cs="Times New Roman" w:hint="eastAsia"/>
                <w:sz w:val="24"/>
                <w:szCs w:val="24"/>
              </w:rPr>
              <w:t>医</w:t>
            </w:r>
            <w:proofErr w:type="gramEnd"/>
            <w:r>
              <w:rPr>
                <w:rFonts w:ascii="仿宋_GB2312" w:eastAsia="仿宋_GB2312" w:hAnsi="Times New Roman" w:cs="Times New Roman" w:hint="eastAsia"/>
                <w:sz w:val="24"/>
                <w:szCs w:val="24"/>
              </w:rPr>
              <w:t>保</w:t>
            </w:r>
            <w:proofErr w:type="gramStart"/>
            <w:r>
              <w:rPr>
                <w:rFonts w:ascii="仿宋_GB2312" w:eastAsia="仿宋_GB2312" w:hAnsi="Times New Roman" w:cs="Times New Roman" w:hint="eastAsia"/>
                <w:sz w:val="24"/>
                <w:szCs w:val="24"/>
              </w:rPr>
              <w:t>帐户</w:t>
            </w:r>
            <w:proofErr w:type="gramEnd"/>
            <w:r>
              <w:rPr>
                <w:rFonts w:ascii="仿宋_GB2312" w:eastAsia="仿宋_GB2312" w:hAnsi="Times New Roman" w:cs="Times New Roman" w:hint="eastAsia"/>
                <w:sz w:val="24"/>
                <w:szCs w:val="24"/>
              </w:rPr>
              <w:t>管理</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进行医</w:t>
            </w:r>
            <w:proofErr w:type="gramStart"/>
            <w:r>
              <w:rPr>
                <w:rFonts w:ascii="仿宋_GB2312" w:eastAsia="仿宋_GB2312" w:hAnsi="Times New Roman" w:cs="Times New Roman" w:hint="eastAsia"/>
                <w:sz w:val="24"/>
                <w:szCs w:val="24"/>
              </w:rPr>
              <w:t>保相关</w:t>
            </w:r>
            <w:proofErr w:type="gramEnd"/>
            <w:r>
              <w:rPr>
                <w:rFonts w:ascii="仿宋_GB2312" w:eastAsia="仿宋_GB2312" w:hAnsi="Times New Roman" w:cs="Times New Roman" w:hint="eastAsia"/>
                <w:sz w:val="24"/>
                <w:szCs w:val="24"/>
              </w:rPr>
              <w:t>操作及账户管理</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9</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成本核算子系统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成本核算</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10</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医嘱摆药子系统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医嘱摆药</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11</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药库管理子系统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管理药品出入库</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12</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药房管理子系统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管理药品出入库、发放</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13</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处方录入子系统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处方录入</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lastRenderedPageBreak/>
              <w:t>14</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处方打印子系统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处方打印</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15</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处方确认程序</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处方确认</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16</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固定资产管理</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固定资产的</w:t>
            </w:r>
            <w:proofErr w:type="gramStart"/>
            <w:r>
              <w:rPr>
                <w:rFonts w:ascii="仿宋_GB2312" w:eastAsia="仿宋_GB2312" w:hAnsi="Times New Roman" w:cs="Times New Roman" w:hint="eastAsia"/>
                <w:sz w:val="24"/>
                <w:szCs w:val="24"/>
              </w:rPr>
              <w:t>登统计</w:t>
            </w:r>
            <w:proofErr w:type="gramEnd"/>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17</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物资库房管理程序</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物资出入库</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18</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科室物资管理程序</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科室物资管理</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19</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物资与价表对照管理程序</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物资与价表对照</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20</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消耗品库房管理子系统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消耗品库房管理</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21</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二级库房管理子系统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二级库房管理</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22</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医疗设备管理子系统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医疗设备管理</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23</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检查申请与预约子系统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检查申请及预约</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24</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手术预约登记子系统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手术预约登记</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25</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手术划价处理子系统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手术的相关项目划价</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26</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用户管理子系统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管理用户，分配权限</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27</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护理管理</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护理的相关操作</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28</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处方发药系统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处方发药</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29</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住院费用录入系统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住院费用录入</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30</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军人身份认证程序</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身份认证</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31</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价表管理子系统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价表管理</w:t>
            </w:r>
          </w:p>
        </w:tc>
      </w:tr>
      <w:tr w:rsidR="002A5C3B">
        <w:trPr>
          <w:trHeight w:val="383"/>
        </w:trPr>
        <w:tc>
          <w:tcPr>
            <w:tcW w:w="482"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32</w:t>
            </w:r>
          </w:p>
        </w:tc>
        <w:tc>
          <w:tcPr>
            <w:tcW w:w="1544"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收费管理系统</w:t>
            </w:r>
          </w:p>
        </w:tc>
        <w:tc>
          <w:tcPr>
            <w:tcW w:w="2972"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收费管理</w:t>
            </w:r>
          </w:p>
        </w:tc>
      </w:tr>
    </w:tbl>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LIS</w:t>
      </w:r>
      <w:r>
        <w:rPr>
          <w:rFonts w:ascii="仿宋_GB2312" w:eastAsia="仿宋_GB2312" w:hAnsi="宋体" w:cs="Times New Roman" w:hint="eastAsia"/>
          <w:sz w:val="32"/>
          <w:szCs w:val="32"/>
        </w:rPr>
        <w:t>系统共包含</w:t>
      </w:r>
      <w:r>
        <w:rPr>
          <w:rFonts w:ascii="仿宋_GB2312" w:eastAsia="仿宋_GB2312" w:hAnsi="宋体" w:cs="Times New Roman" w:hint="eastAsia"/>
          <w:sz w:val="32"/>
          <w:szCs w:val="32"/>
        </w:rPr>
        <w:t>21</w:t>
      </w:r>
      <w:r>
        <w:rPr>
          <w:rFonts w:ascii="仿宋_GB2312" w:eastAsia="仿宋_GB2312" w:hAnsi="宋体" w:cs="Times New Roman" w:hint="eastAsia"/>
          <w:sz w:val="32"/>
          <w:szCs w:val="32"/>
        </w:rPr>
        <w:t>个子系统，如下表所示。</w:t>
      </w:r>
      <w:r>
        <w:rPr>
          <w:rFonts w:ascii="仿宋_GB2312" w:eastAsia="仿宋_GB2312" w:hAnsi="宋体" w:cs="Times New Roman" w:hint="eastAsia"/>
          <w:sz w:val="32"/>
          <w:szCs w:val="32"/>
        </w:rPr>
        <w:t xml:space="preserve"> </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表</w:t>
      </w:r>
      <w:r>
        <w:rPr>
          <w:rFonts w:ascii="仿宋_GB2312" w:eastAsia="仿宋_GB2312" w:hAnsi="宋体" w:cs="Times New Roman" w:hint="eastAsia"/>
          <w:sz w:val="32"/>
          <w:szCs w:val="32"/>
        </w:rPr>
        <w:t>7-8 LIS</w:t>
      </w:r>
      <w:r>
        <w:rPr>
          <w:rFonts w:ascii="仿宋_GB2312" w:eastAsia="仿宋_GB2312" w:hAnsi="宋体" w:cs="Times New Roman" w:hint="eastAsia"/>
          <w:sz w:val="32"/>
          <w:szCs w:val="32"/>
        </w:rPr>
        <w:t>子系统清单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820"/>
        <w:gridCol w:w="2092"/>
      </w:tblGrid>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序号</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LIS</w:t>
            </w:r>
            <w:r>
              <w:rPr>
                <w:rFonts w:ascii="仿宋_GB2312" w:eastAsia="仿宋_GB2312" w:hAnsi="Times New Roman" w:cs="Times New Roman" w:hint="eastAsia"/>
                <w:sz w:val="24"/>
                <w:szCs w:val="24"/>
              </w:rPr>
              <w:t>子系统名称</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系统架构</w:t>
            </w:r>
          </w:p>
        </w:tc>
      </w:tr>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检验申请</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C/S</w:t>
            </w:r>
          </w:p>
        </w:tc>
      </w:tr>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检验护士工作站</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r>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3</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标本前处理工作站</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r>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lastRenderedPageBreak/>
              <w:t>4</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检验小助手</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r>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5</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智能审核程序</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r>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6</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系统数据管理</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r>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7</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杏和通</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r>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8</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proofErr w:type="gramStart"/>
            <w:r>
              <w:rPr>
                <w:rFonts w:ascii="仿宋_GB2312" w:eastAsia="仿宋_GB2312" w:hAnsi="Times New Roman" w:cs="Times New Roman" w:hint="eastAsia"/>
                <w:sz w:val="24"/>
                <w:szCs w:val="24"/>
              </w:rPr>
              <w:t>室内质</w:t>
            </w:r>
            <w:proofErr w:type="gramEnd"/>
            <w:r>
              <w:rPr>
                <w:rFonts w:ascii="仿宋_GB2312" w:eastAsia="仿宋_GB2312" w:hAnsi="Times New Roman" w:cs="Times New Roman" w:hint="eastAsia"/>
                <w:sz w:val="24"/>
                <w:szCs w:val="24"/>
              </w:rPr>
              <w:t>控管理</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r>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9</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XhlisService</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r>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10</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XhlisBarcodeService</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r>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11</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XHBrowserWweb</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r>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12</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图片路径</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r>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13</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常规检验工作站</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r>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14</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门诊采集工作站后端</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r>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15</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统计报表</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r>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16</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检验报告浏览</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r>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17</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标本送达工作</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r>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18</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消息系统</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r>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19</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实验室文档管理</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r>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20</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微生物全过程监控管理系统</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C/S</w:t>
            </w:r>
          </w:p>
        </w:tc>
      </w:tr>
      <w:tr w:rsidR="002A5C3B">
        <w:trPr>
          <w:trHeight w:val="385"/>
        </w:trPr>
        <w:tc>
          <w:tcPr>
            <w:tcW w:w="834" w:type="pct"/>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21</w:t>
            </w:r>
          </w:p>
        </w:tc>
        <w:tc>
          <w:tcPr>
            <w:tcW w:w="2904"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临床检验质量控制指标分析软件系统</w:t>
            </w:r>
          </w:p>
        </w:tc>
        <w:tc>
          <w:tcPr>
            <w:tcW w:w="1260" w:type="pct"/>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r>
    </w:tbl>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PACS</w:t>
      </w:r>
      <w:r>
        <w:rPr>
          <w:rFonts w:ascii="仿宋_GB2312" w:eastAsia="仿宋_GB2312" w:hAnsi="宋体" w:cs="Times New Roman" w:hint="eastAsia"/>
          <w:sz w:val="32"/>
          <w:szCs w:val="32"/>
        </w:rPr>
        <w:t>系统包含</w:t>
      </w:r>
      <w:r>
        <w:rPr>
          <w:rFonts w:ascii="仿宋_GB2312" w:eastAsia="仿宋_GB2312" w:hAnsi="宋体" w:cs="Times New Roman" w:hint="eastAsia"/>
          <w:sz w:val="32"/>
          <w:szCs w:val="32"/>
        </w:rPr>
        <w:t>5</w:t>
      </w:r>
      <w:r>
        <w:rPr>
          <w:rFonts w:ascii="仿宋_GB2312" w:eastAsia="仿宋_GB2312" w:hAnsi="宋体" w:cs="Times New Roman" w:hint="eastAsia"/>
          <w:sz w:val="32"/>
          <w:szCs w:val="32"/>
        </w:rPr>
        <w:t>个子系统，如下表所示。</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表</w:t>
      </w:r>
      <w:r>
        <w:rPr>
          <w:rFonts w:ascii="仿宋_GB2312" w:eastAsia="仿宋_GB2312" w:hAnsi="宋体" w:cs="Times New Roman" w:hint="eastAsia"/>
          <w:sz w:val="32"/>
          <w:szCs w:val="32"/>
        </w:rPr>
        <w:t>7-9 PACS</w:t>
      </w:r>
      <w:r>
        <w:rPr>
          <w:rFonts w:ascii="仿宋_GB2312" w:eastAsia="仿宋_GB2312" w:hAnsi="宋体" w:cs="Times New Roman" w:hint="eastAsia"/>
          <w:sz w:val="32"/>
          <w:szCs w:val="32"/>
        </w:rPr>
        <w:t>子系统清单</w:t>
      </w:r>
    </w:p>
    <w:tbl>
      <w:tblPr>
        <w:tblW w:w="5000" w:type="pct"/>
        <w:tblLook w:val="04A0" w:firstRow="1" w:lastRow="0" w:firstColumn="1" w:lastColumn="0" w:noHBand="0" w:noVBand="1"/>
      </w:tblPr>
      <w:tblGrid>
        <w:gridCol w:w="485"/>
        <w:gridCol w:w="1595"/>
        <w:gridCol w:w="754"/>
        <w:gridCol w:w="5462"/>
      </w:tblGrid>
      <w:tr w:rsidR="002A5C3B">
        <w:trPr>
          <w:trHeight w:val="383"/>
          <w:tblHeader/>
        </w:trPr>
        <w:tc>
          <w:tcPr>
            <w:tcW w:w="288" w:type="pct"/>
            <w:tcBorders>
              <w:top w:val="single" w:sz="4" w:space="0" w:color="auto"/>
              <w:left w:val="single" w:sz="4" w:space="0" w:color="auto"/>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序号</w:t>
            </w:r>
          </w:p>
        </w:tc>
        <w:tc>
          <w:tcPr>
            <w:tcW w:w="987" w:type="pct"/>
            <w:tcBorders>
              <w:top w:val="single" w:sz="4" w:space="0" w:color="auto"/>
              <w:left w:val="nil"/>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PACS</w:t>
            </w:r>
            <w:r>
              <w:rPr>
                <w:rFonts w:ascii="仿宋_GB2312" w:eastAsia="仿宋_GB2312" w:hAnsi="Times New Roman" w:cs="Times New Roman" w:hint="eastAsia"/>
                <w:sz w:val="24"/>
                <w:szCs w:val="24"/>
              </w:rPr>
              <w:t>子系统名称</w:t>
            </w:r>
          </w:p>
        </w:tc>
        <w:tc>
          <w:tcPr>
            <w:tcW w:w="449" w:type="pct"/>
            <w:tcBorders>
              <w:top w:val="single" w:sz="4" w:space="0" w:color="auto"/>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系统架构</w:t>
            </w:r>
          </w:p>
        </w:tc>
        <w:tc>
          <w:tcPr>
            <w:tcW w:w="3275" w:type="pct"/>
            <w:tcBorders>
              <w:top w:val="single" w:sz="4" w:space="0" w:color="auto"/>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功能概述</w:t>
            </w:r>
          </w:p>
        </w:tc>
      </w:tr>
      <w:tr w:rsidR="002A5C3B">
        <w:trPr>
          <w:trHeight w:val="383"/>
        </w:trPr>
        <w:tc>
          <w:tcPr>
            <w:tcW w:w="288"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c>
          <w:tcPr>
            <w:tcW w:w="987" w:type="pct"/>
            <w:tcBorders>
              <w:top w:val="nil"/>
              <w:left w:val="nil"/>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Infinitt</w:t>
            </w:r>
          </w:p>
        </w:tc>
        <w:tc>
          <w:tcPr>
            <w:tcW w:w="449"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c>
          <w:tcPr>
            <w:tcW w:w="3275"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医学影像调阅、图像上传下载、后处理</w:t>
            </w:r>
          </w:p>
        </w:tc>
      </w:tr>
      <w:tr w:rsidR="002A5C3B">
        <w:trPr>
          <w:trHeight w:val="383"/>
        </w:trPr>
        <w:tc>
          <w:tcPr>
            <w:tcW w:w="288"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w:t>
            </w:r>
          </w:p>
        </w:tc>
        <w:tc>
          <w:tcPr>
            <w:tcW w:w="987" w:type="pct"/>
            <w:tcBorders>
              <w:top w:val="nil"/>
              <w:left w:val="nil"/>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CNRIS</w:t>
            </w:r>
          </w:p>
        </w:tc>
        <w:tc>
          <w:tcPr>
            <w:tcW w:w="449"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C/S</w:t>
            </w:r>
          </w:p>
        </w:tc>
        <w:tc>
          <w:tcPr>
            <w:tcW w:w="3275"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放射影像报告编辑、修改、审核、技师工作站（用户权限管理、检查预约、分诊叫号等）</w:t>
            </w:r>
          </w:p>
        </w:tc>
      </w:tr>
      <w:tr w:rsidR="002A5C3B">
        <w:trPr>
          <w:trHeight w:val="383"/>
        </w:trPr>
        <w:tc>
          <w:tcPr>
            <w:tcW w:w="288"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3</w:t>
            </w:r>
          </w:p>
        </w:tc>
        <w:tc>
          <w:tcPr>
            <w:tcW w:w="987" w:type="pct"/>
            <w:tcBorders>
              <w:top w:val="nil"/>
              <w:left w:val="nil"/>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CNUIS</w:t>
            </w:r>
          </w:p>
        </w:tc>
        <w:tc>
          <w:tcPr>
            <w:tcW w:w="449"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C/S</w:t>
            </w:r>
          </w:p>
        </w:tc>
        <w:tc>
          <w:tcPr>
            <w:tcW w:w="3275"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超声影像报告编辑、修改、审核、用户权限管理、检查预约、分诊叫号等</w:t>
            </w:r>
          </w:p>
        </w:tc>
      </w:tr>
      <w:tr w:rsidR="002A5C3B">
        <w:trPr>
          <w:trHeight w:val="383"/>
        </w:trPr>
        <w:tc>
          <w:tcPr>
            <w:tcW w:w="288"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4</w:t>
            </w:r>
          </w:p>
        </w:tc>
        <w:tc>
          <w:tcPr>
            <w:tcW w:w="987" w:type="pct"/>
            <w:tcBorders>
              <w:top w:val="nil"/>
              <w:left w:val="nil"/>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CNEIS</w:t>
            </w:r>
          </w:p>
        </w:tc>
        <w:tc>
          <w:tcPr>
            <w:tcW w:w="449"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C/S</w:t>
            </w:r>
          </w:p>
        </w:tc>
        <w:tc>
          <w:tcPr>
            <w:tcW w:w="3275"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内窥镜影像报告编辑、修改、审核、用户权限管理、</w:t>
            </w:r>
            <w:r>
              <w:rPr>
                <w:rFonts w:ascii="仿宋_GB2312" w:eastAsia="仿宋_GB2312" w:hAnsi="Times New Roman" w:cs="Times New Roman" w:hint="eastAsia"/>
                <w:sz w:val="24"/>
                <w:szCs w:val="24"/>
              </w:rPr>
              <w:lastRenderedPageBreak/>
              <w:t>检查预约、分诊叫号等</w:t>
            </w:r>
          </w:p>
        </w:tc>
      </w:tr>
      <w:tr w:rsidR="002A5C3B">
        <w:trPr>
          <w:trHeight w:val="383"/>
        </w:trPr>
        <w:tc>
          <w:tcPr>
            <w:tcW w:w="288" w:type="pct"/>
            <w:tcBorders>
              <w:top w:val="nil"/>
              <w:left w:val="single" w:sz="4" w:space="0" w:color="auto"/>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lastRenderedPageBreak/>
              <w:t>5</w:t>
            </w:r>
          </w:p>
        </w:tc>
        <w:tc>
          <w:tcPr>
            <w:tcW w:w="987" w:type="pct"/>
            <w:tcBorders>
              <w:top w:val="nil"/>
              <w:left w:val="nil"/>
              <w:bottom w:val="single" w:sz="4" w:space="0" w:color="auto"/>
              <w:right w:val="single" w:sz="4" w:space="0" w:color="auto"/>
            </w:tcBorders>
            <w:noWrap/>
            <w:vAlign w:val="center"/>
          </w:tcPr>
          <w:p w:rsidR="002A5C3B" w:rsidRDefault="00667898">
            <w:pPr>
              <w:spacing w:line="360" w:lineRule="auto"/>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PACS</w:t>
            </w:r>
            <w:r>
              <w:rPr>
                <w:rFonts w:ascii="仿宋_GB2312" w:eastAsia="仿宋_GB2312" w:hAnsi="Times New Roman" w:cs="Times New Roman" w:hint="eastAsia"/>
                <w:sz w:val="24"/>
                <w:szCs w:val="24"/>
              </w:rPr>
              <w:t>临床自助打印报告</w:t>
            </w:r>
          </w:p>
        </w:tc>
        <w:tc>
          <w:tcPr>
            <w:tcW w:w="449"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C/S</w:t>
            </w:r>
          </w:p>
        </w:tc>
        <w:tc>
          <w:tcPr>
            <w:tcW w:w="3275" w:type="pct"/>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医学影像报告打印</w:t>
            </w:r>
          </w:p>
        </w:tc>
      </w:tr>
    </w:tbl>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院区</w:t>
      </w:r>
      <w:proofErr w:type="gramStart"/>
      <w:r>
        <w:rPr>
          <w:rFonts w:ascii="仿宋_GB2312" w:eastAsia="仿宋_GB2312" w:hAnsi="宋体" w:cs="Times New Roman" w:hint="eastAsia"/>
          <w:sz w:val="32"/>
          <w:szCs w:val="32"/>
        </w:rPr>
        <w:t>一</w:t>
      </w:r>
      <w:proofErr w:type="gramEnd"/>
      <w:r>
        <w:rPr>
          <w:rFonts w:ascii="仿宋_GB2312" w:eastAsia="仿宋_GB2312" w:hAnsi="宋体" w:cs="Times New Roman" w:hint="eastAsia"/>
          <w:sz w:val="32"/>
          <w:szCs w:val="32"/>
        </w:rPr>
        <w:t>卡通系统包含</w:t>
      </w:r>
      <w:r>
        <w:rPr>
          <w:rFonts w:ascii="仿宋_GB2312" w:eastAsia="仿宋_GB2312" w:hAnsi="宋体" w:cs="Times New Roman" w:hint="eastAsia"/>
          <w:sz w:val="32"/>
          <w:szCs w:val="32"/>
        </w:rPr>
        <w:t>6</w:t>
      </w:r>
      <w:r>
        <w:rPr>
          <w:rFonts w:ascii="仿宋_GB2312" w:eastAsia="仿宋_GB2312" w:hAnsi="宋体" w:cs="Times New Roman" w:hint="eastAsia"/>
          <w:sz w:val="32"/>
          <w:szCs w:val="32"/>
        </w:rPr>
        <w:t>个子系统，如下表所示。</w:t>
      </w:r>
    </w:p>
    <w:p w:rsidR="002A5C3B" w:rsidRDefault="00667898">
      <w:pPr>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表</w:t>
      </w:r>
      <w:r>
        <w:rPr>
          <w:rFonts w:ascii="仿宋_GB2312" w:eastAsia="仿宋_GB2312" w:hAnsi="宋体" w:cs="Times New Roman" w:hint="eastAsia"/>
          <w:sz w:val="32"/>
          <w:szCs w:val="32"/>
        </w:rPr>
        <w:t xml:space="preserve"> </w:t>
      </w:r>
      <w:r>
        <w:rPr>
          <w:rFonts w:ascii="仿宋_GB2312" w:eastAsia="仿宋_GB2312" w:hAnsi="宋体" w:cs="Times New Roman"/>
          <w:sz w:val="32"/>
          <w:szCs w:val="32"/>
        </w:rPr>
        <w:t>7</w:t>
      </w:r>
      <w:r>
        <w:rPr>
          <w:rFonts w:ascii="仿宋_GB2312" w:eastAsia="仿宋_GB2312" w:hAnsi="宋体" w:cs="Times New Roman" w:hint="eastAsia"/>
          <w:sz w:val="32"/>
          <w:szCs w:val="32"/>
        </w:rPr>
        <w:noBreakHyphen/>
        <w:t xml:space="preserve">10 </w:t>
      </w:r>
      <w:r>
        <w:rPr>
          <w:rFonts w:ascii="仿宋_GB2312" w:eastAsia="仿宋_GB2312" w:hAnsi="宋体" w:cs="Times New Roman" w:hint="eastAsia"/>
          <w:sz w:val="32"/>
          <w:szCs w:val="32"/>
        </w:rPr>
        <w:t>院区</w:t>
      </w:r>
      <w:proofErr w:type="gramStart"/>
      <w:r>
        <w:rPr>
          <w:rFonts w:ascii="仿宋_GB2312" w:eastAsia="仿宋_GB2312" w:hAnsi="宋体" w:cs="Times New Roman" w:hint="eastAsia"/>
          <w:sz w:val="32"/>
          <w:szCs w:val="32"/>
        </w:rPr>
        <w:t>一</w:t>
      </w:r>
      <w:proofErr w:type="gramEnd"/>
      <w:r>
        <w:rPr>
          <w:rFonts w:ascii="仿宋_GB2312" w:eastAsia="仿宋_GB2312" w:hAnsi="宋体" w:cs="Times New Roman" w:hint="eastAsia"/>
          <w:sz w:val="32"/>
          <w:szCs w:val="32"/>
        </w:rPr>
        <w:t>卡通子系统清单</w:t>
      </w:r>
    </w:p>
    <w:tbl>
      <w:tblPr>
        <w:tblW w:w="0" w:type="auto"/>
        <w:tblLayout w:type="fixed"/>
        <w:tblLook w:val="04A0" w:firstRow="1" w:lastRow="0" w:firstColumn="1" w:lastColumn="0" w:noHBand="0" w:noVBand="1"/>
      </w:tblPr>
      <w:tblGrid>
        <w:gridCol w:w="562"/>
        <w:gridCol w:w="2267"/>
        <w:gridCol w:w="1277"/>
        <w:gridCol w:w="4190"/>
      </w:tblGrid>
      <w:tr w:rsidR="002A5C3B">
        <w:trPr>
          <w:trHeight w:val="385"/>
        </w:trPr>
        <w:tc>
          <w:tcPr>
            <w:tcW w:w="562" w:type="dxa"/>
            <w:tcBorders>
              <w:top w:val="single" w:sz="4" w:space="0" w:color="auto"/>
              <w:left w:val="single" w:sz="4" w:space="0" w:color="auto"/>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序号</w:t>
            </w:r>
          </w:p>
        </w:tc>
        <w:tc>
          <w:tcPr>
            <w:tcW w:w="2267" w:type="dxa"/>
            <w:tcBorders>
              <w:top w:val="single" w:sz="4" w:space="0" w:color="auto"/>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proofErr w:type="gramStart"/>
            <w:r>
              <w:rPr>
                <w:rFonts w:ascii="仿宋_GB2312" w:eastAsia="仿宋_GB2312" w:hAnsi="Times New Roman" w:cs="Times New Roman" w:hint="eastAsia"/>
                <w:sz w:val="24"/>
                <w:szCs w:val="24"/>
              </w:rPr>
              <w:t>一</w:t>
            </w:r>
            <w:proofErr w:type="gramEnd"/>
            <w:r>
              <w:rPr>
                <w:rFonts w:ascii="仿宋_GB2312" w:eastAsia="仿宋_GB2312" w:hAnsi="Times New Roman" w:cs="Times New Roman" w:hint="eastAsia"/>
                <w:sz w:val="24"/>
                <w:szCs w:val="24"/>
              </w:rPr>
              <w:t>卡通子系统名称</w:t>
            </w:r>
          </w:p>
        </w:tc>
        <w:tc>
          <w:tcPr>
            <w:tcW w:w="1277" w:type="dxa"/>
            <w:tcBorders>
              <w:top w:val="single" w:sz="4" w:space="0" w:color="auto"/>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系统架构</w:t>
            </w:r>
          </w:p>
        </w:tc>
        <w:tc>
          <w:tcPr>
            <w:tcW w:w="4190" w:type="dxa"/>
            <w:tcBorders>
              <w:top w:val="single" w:sz="4" w:space="0" w:color="auto"/>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功能概述</w:t>
            </w:r>
          </w:p>
        </w:tc>
      </w:tr>
      <w:tr w:rsidR="002A5C3B">
        <w:trPr>
          <w:trHeight w:val="385"/>
        </w:trPr>
        <w:tc>
          <w:tcPr>
            <w:tcW w:w="562" w:type="dxa"/>
            <w:tcBorders>
              <w:top w:val="nil"/>
              <w:left w:val="single" w:sz="4" w:space="0" w:color="auto"/>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bookmarkStart w:id="76" w:name="_Hlk187941812"/>
            <w:r>
              <w:rPr>
                <w:rFonts w:ascii="仿宋_GB2312" w:eastAsia="仿宋_GB2312" w:hAnsi="Times New Roman" w:cs="Times New Roman" w:hint="eastAsia"/>
                <w:sz w:val="24"/>
                <w:szCs w:val="24"/>
              </w:rPr>
              <w:t>1</w:t>
            </w:r>
          </w:p>
        </w:tc>
        <w:tc>
          <w:tcPr>
            <w:tcW w:w="2267" w:type="dxa"/>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proofErr w:type="gramStart"/>
            <w:r>
              <w:rPr>
                <w:rFonts w:ascii="仿宋_GB2312" w:eastAsia="仿宋_GB2312" w:hAnsi="Times New Roman" w:cs="Times New Roman" w:hint="eastAsia"/>
                <w:sz w:val="24"/>
                <w:szCs w:val="24"/>
              </w:rPr>
              <w:t>一</w:t>
            </w:r>
            <w:proofErr w:type="gramEnd"/>
            <w:r>
              <w:rPr>
                <w:rFonts w:ascii="仿宋_GB2312" w:eastAsia="仿宋_GB2312" w:hAnsi="Times New Roman" w:cs="Times New Roman" w:hint="eastAsia"/>
                <w:sz w:val="24"/>
                <w:szCs w:val="24"/>
              </w:rPr>
              <w:t>卡通管理平台</w:t>
            </w:r>
          </w:p>
        </w:tc>
        <w:tc>
          <w:tcPr>
            <w:tcW w:w="1277" w:type="dxa"/>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c>
          <w:tcPr>
            <w:tcW w:w="4190" w:type="dxa"/>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proofErr w:type="gramStart"/>
            <w:r>
              <w:rPr>
                <w:rFonts w:ascii="仿宋_GB2312" w:eastAsia="仿宋_GB2312" w:hAnsi="Times New Roman" w:cs="Times New Roman" w:hint="eastAsia"/>
                <w:sz w:val="24"/>
                <w:szCs w:val="24"/>
              </w:rPr>
              <w:t>一</w:t>
            </w:r>
            <w:proofErr w:type="gramEnd"/>
            <w:r>
              <w:rPr>
                <w:rFonts w:ascii="仿宋_GB2312" w:eastAsia="仿宋_GB2312" w:hAnsi="Times New Roman" w:cs="Times New Roman" w:hint="eastAsia"/>
                <w:sz w:val="24"/>
                <w:szCs w:val="24"/>
              </w:rPr>
              <w:t>卡通总控平台</w:t>
            </w:r>
          </w:p>
        </w:tc>
      </w:tr>
      <w:tr w:rsidR="002A5C3B">
        <w:trPr>
          <w:trHeight w:val="385"/>
        </w:trPr>
        <w:tc>
          <w:tcPr>
            <w:tcW w:w="562" w:type="dxa"/>
            <w:tcBorders>
              <w:top w:val="nil"/>
              <w:left w:val="single" w:sz="4" w:space="0" w:color="auto"/>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2</w:t>
            </w:r>
          </w:p>
        </w:tc>
        <w:tc>
          <w:tcPr>
            <w:tcW w:w="2267" w:type="dxa"/>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物联网平台</w:t>
            </w:r>
          </w:p>
        </w:tc>
        <w:tc>
          <w:tcPr>
            <w:tcW w:w="1277" w:type="dxa"/>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c>
          <w:tcPr>
            <w:tcW w:w="4190" w:type="dxa"/>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设备管理</w:t>
            </w:r>
          </w:p>
        </w:tc>
      </w:tr>
      <w:tr w:rsidR="002A5C3B">
        <w:trPr>
          <w:trHeight w:val="385"/>
        </w:trPr>
        <w:tc>
          <w:tcPr>
            <w:tcW w:w="562" w:type="dxa"/>
            <w:tcBorders>
              <w:top w:val="nil"/>
              <w:left w:val="single" w:sz="4" w:space="0" w:color="auto"/>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3</w:t>
            </w:r>
          </w:p>
        </w:tc>
        <w:tc>
          <w:tcPr>
            <w:tcW w:w="2267" w:type="dxa"/>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门禁管理系统</w:t>
            </w:r>
          </w:p>
        </w:tc>
        <w:tc>
          <w:tcPr>
            <w:tcW w:w="1277" w:type="dxa"/>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c>
          <w:tcPr>
            <w:tcW w:w="4190" w:type="dxa"/>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门禁管理、人员权限管理</w:t>
            </w:r>
          </w:p>
        </w:tc>
      </w:tr>
      <w:tr w:rsidR="002A5C3B">
        <w:trPr>
          <w:trHeight w:val="385"/>
        </w:trPr>
        <w:tc>
          <w:tcPr>
            <w:tcW w:w="562" w:type="dxa"/>
            <w:tcBorders>
              <w:top w:val="nil"/>
              <w:left w:val="single" w:sz="4" w:space="0" w:color="auto"/>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4</w:t>
            </w:r>
          </w:p>
        </w:tc>
        <w:tc>
          <w:tcPr>
            <w:tcW w:w="2267" w:type="dxa"/>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人脸认证服务</w:t>
            </w:r>
          </w:p>
        </w:tc>
        <w:tc>
          <w:tcPr>
            <w:tcW w:w="1277" w:type="dxa"/>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c>
          <w:tcPr>
            <w:tcW w:w="4190" w:type="dxa"/>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人脸认证管理平台</w:t>
            </w:r>
          </w:p>
        </w:tc>
      </w:tr>
      <w:tr w:rsidR="002A5C3B">
        <w:trPr>
          <w:trHeight w:val="385"/>
        </w:trPr>
        <w:tc>
          <w:tcPr>
            <w:tcW w:w="562" w:type="dxa"/>
            <w:tcBorders>
              <w:top w:val="nil"/>
              <w:left w:val="single" w:sz="4" w:space="0" w:color="auto"/>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5</w:t>
            </w:r>
          </w:p>
        </w:tc>
        <w:tc>
          <w:tcPr>
            <w:tcW w:w="2267" w:type="dxa"/>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会议签到管理平台</w:t>
            </w:r>
          </w:p>
        </w:tc>
        <w:tc>
          <w:tcPr>
            <w:tcW w:w="1277" w:type="dxa"/>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B/S</w:t>
            </w:r>
          </w:p>
        </w:tc>
        <w:tc>
          <w:tcPr>
            <w:tcW w:w="4190" w:type="dxa"/>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会议考勤签到</w:t>
            </w:r>
          </w:p>
        </w:tc>
      </w:tr>
      <w:tr w:rsidR="002A5C3B">
        <w:trPr>
          <w:trHeight w:val="385"/>
        </w:trPr>
        <w:tc>
          <w:tcPr>
            <w:tcW w:w="562" w:type="dxa"/>
            <w:tcBorders>
              <w:top w:val="nil"/>
              <w:left w:val="single" w:sz="4" w:space="0" w:color="auto"/>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6</w:t>
            </w:r>
          </w:p>
        </w:tc>
        <w:tc>
          <w:tcPr>
            <w:tcW w:w="2267" w:type="dxa"/>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制</w:t>
            </w:r>
            <w:proofErr w:type="gramStart"/>
            <w:r>
              <w:rPr>
                <w:rFonts w:ascii="仿宋_GB2312" w:eastAsia="仿宋_GB2312" w:hAnsi="Times New Roman" w:cs="Times New Roman" w:hint="eastAsia"/>
                <w:sz w:val="24"/>
                <w:szCs w:val="24"/>
              </w:rPr>
              <w:t>卡中心</w:t>
            </w:r>
            <w:proofErr w:type="gramEnd"/>
          </w:p>
        </w:tc>
        <w:tc>
          <w:tcPr>
            <w:tcW w:w="1277" w:type="dxa"/>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C/S</w:t>
            </w:r>
          </w:p>
        </w:tc>
        <w:tc>
          <w:tcPr>
            <w:tcW w:w="4190" w:type="dxa"/>
            <w:tcBorders>
              <w:top w:val="nil"/>
              <w:left w:val="nil"/>
              <w:bottom w:val="single" w:sz="4" w:space="0" w:color="auto"/>
              <w:right w:val="single" w:sz="4" w:space="0" w:color="auto"/>
            </w:tcBorders>
            <w:noWrap/>
            <w:vAlign w:val="center"/>
          </w:tcPr>
          <w:p w:rsidR="002A5C3B" w:rsidRDefault="00667898">
            <w:pPr>
              <w:spacing w:line="360" w:lineRule="auto"/>
              <w:rPr>
                <w:rFonts w:ascii="仿宋_GB2312" w:eastAsia="仿宋_GB2312" w:hAnsi="Times New Roman" w:cs="Times New Roman"/>
                <w:sz w:val="24"/>
                <w:szCs w:val="24"/>
              </w:rPr>
            </w:pPr>
            <w:r>
              <w:rPr>
                <w:rFonts w:ascii="仿宋_GB2312" w:eastAsia="仿宋_GB2312" w:hAnsi="Times New Roman" w:cs="Times New Roman" w:hint="eastAsia"/>
                <w:sz w:val="24"/>
                <w:szCs w:val="24"/>
              </w:rPr>
              <w:t>人员管理、人员账号管理、线下充值等</w:t>
            </w:r>
          </w:p>
        </w:tc>
      </w:tr>
    </w:tbl>
    <w:bookmarkEnd w:id="76"/>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本期项目</w:t>
      </w:r>
      <w:r>
        <w:rPr>
          <w:rFonts w:ascii="仿宋_GB2312" w:eastAsia="仿宋_GB2312" w:hAnsi="Times New Roman" w:cs="Times New Roman" w:hint="eastAsia"/>
          <w:sz w:val="32"/>
          <w:szCs w:val="32"/>
        </w:rPr>
        <w:t>A</w:t>
      </w:r>
      <w:r>
        <w:rPr>
          <w:rFonts w:ascii="仿宋_GB2312" w:eastAsia="仿宋_GB2312" w:hAnsi="Times New Roman" w:cs="Times New Roman" w:hint="eastAsia"/>
          <w:sz w:val="32"/>
          <w:szCs w:val="32"/>
        </w:rPr>
        <w:t>级系统接入集成平台需求</w:t>
      </w:r>
      <w:r>
        <w:rPr>
          <w:rFonts w:ascii="仿宋_GB2312" w:eastAsia="仿宋_GB2312" w:hAnsi="Times New Roman" w:cs="Times New Roman" w:hint="eastAsia"/>
          <w:sz w:val="32"/>
          <w:szCs w:val="32"/>
        </w:rPr>
        <w:t>39</w:t>
      </w:r>
      <w:r>
        <w:rPr>
          <w:rFonts w:ascii="仿宋_GB2312" w:eastAsia="仿宋_GB2312" w:hAnsi="Times New Roman" w:cs="Times New Roman" w:hint="eastAsia"/>
          <w:sz w:val="32"/>
          <w:szCs w:val="32"/>
        </w:rPr>
        <w:t>个，其中</w:t>
      </w:r>
      <w:r>
        <w:rPr>
          <w:rFonts w:ascii="仿宋_GB2312" w:eastAsia="仿宋_GB2312" w:hAnsi="Times New Roman" w:cs="Times New Roman" w:hint="eastAsia"/>
          <w:sz w:val="32"/>
          <w:szCs w:val="32"/>
        </w:rPr>
        <w:t>HIS</w:t>
      </w:r>
      <w:r>
        <w:rPr>
          <w:rFonts w:ascii="仿宋_GB2312" w:eastAsia="仿宋_GB2312" w:hAnsi="Times New Roman" w:cs="Times New Roman" w:hint="eastAsia"/>
          <w:sz w:val="32"/>
          <w:szCs w:val="32"/>
        </w:rPr>
        <w:t>、</w:t>
      </w:r>
      <w:r>
        <w:rPr>
          <w:rFonts w:ascii="仿宋_GB2312" w:eastAsia="仿宋_GB2312" w:hAnsi="Times New Roman" w:cs="Times New Roman" w:hint="eastAsia"/>
          <w:sz w:val="32"/>
          <w:szCs w:val="32"/>
        </w:rPr>
        <w:t>LIS</w:t>
      </w:r>
      <w:r>
        <w:rPr>
          <w:rFonts w:ascii="仿宋_GB2312" w:eastAsia="仿宋_GB2312" w:hAnsi="Times New Roman" w:cs="Times New Roman" w:hint="eastAsia"/>
          <w:sz w:val="32"/>
          <w:szCs w:val="32"/>
        </w:rPr>
        <w:t>等</w:t>
      </w:r>
      <w:r>
        <w:rPr>
          <w:rFonts w:ascii="仿宋_GB2312" w:eastAsia="仿宋_GB2312" w:hAnsi="Times New Roman" w:cs="Times New Roman" w:hint="eastAsia"/>
          <w:sz w:val="32"/>
          <w:szCs w:val="32"/>
        </w:rPr>
        <w:t>25</w:t>
      </w:r>
      <w:r>
        <w:rPr>
          <w:rFonts w:ascii="仿宋_GB2312" w:eastAsia="仿宋_GB2312" w:hAnsi="Times New Roman" w:cs="Times New Roman" w:hint="eastAsia"/>
          <w:sz w:val="32"/>
          <w:szCs w:val="32"/>
        </w:rPr>
        <w:t>个系统的对接根据接口表单接入，</w:t>
      </w:r>
      <w:r>
        <w:rPr>
          <w:rFonts w:ascii="仿宋_GB2312" w:eastAsia="仿宋_GB2312" w:hAnsi="Times New Roman" w:cs="Times New Roman" w:hint="eastAsia"/>
          <w:sz w:val="32"/>
          <w:szCs w:val="32"/>
        </w:rPr>
        <w:t>DRG</w:t>
      </w:r>
      <w:r>
        <w:rPr>
          <w:rFonts w:ascii="仿宋_GB2312" w:eastAsia="仿宋_GB2312" w:hAnsi="Times New Roman" w:cs="Times New Roman" w:hint="eastAsia"/>
          <w:sz w:val="32"/>
          <w:szCs w:val="32"/>
        </w:rPr>
        <w:t>（疾病诊断分组系统）等剩余</w:t>
      </w:r>
      <w:r>
        <w:rPr>
          <w:rFonts w:ascii="仿宋_GB2312" w:eastAsia="仿宋_GB2312" w:hAnsi="Times New Roman" w:cs="Times New Roman" w:hint="eastAsia"/>
          <w:sz w:val="32"/>
          <w:szCs w:val="32"/>
        </w:rPr>
        <w:t>14</w:t>
      </w:r>
      <w:r>
        <w:rPr>
          <w:rFonts w:ascii="仿宋_GB2312" w:eastAsia="仿宋_GB2312" w:hAnsi="Times New Roman" w:cs="Times New Roman" w:hint="eastAsia"/>
          <w:sz w:val="32"/>
          <w:szCs w:val="32"/>
        </w:rPr>
        <w:t>个系统，单点登录接入；</w:t>
      </w:r>
      <w:r>
        <w:rPr>
          <w:rFonts w:ascii="仿宋_GB2312" w:eastAsia="仿宋_GB2312" w:hAnsi="Times New Roman" w:cs="Times New Roman" w:hint="eastAsia"/>
          <w:sz w:val="32"/>
          <w:szCs w:val="32"/>
        </w:rPr>
        <w:t>B</w:t>
      </w:r>
      <w:r>
        <w:rPr>
          <w:rFonts w:ascii="仿宋_GB2312" w:eastAsia="仿宋_GB2312" w:hAnsi="Times New Roman" w:cs="Times New Roman" w:hint="eastAsia"/>
          <w:sz w:val="32"/>
          <w:szCs w:val="32"/>
        </w:rPr>
        <w:t>级系统接入集成平台需求</w:t>
      </w:r>
      <w:r>
        <w:rPr>
          <w:rFonts w:ascii="仿宋_GB2312" w:eastAsia="仿宋_GB2312" w:hAnsi="Times New Roman" w:cs="Times New Roman" w:hint="eastAsia"/>
          <w:sz w:val="32"/>
          <w:szCs w:val="32"/>
        </w:rPr>
        <w:t>18</w:t>
      </w:r>
      <w:r>
        <w:rPr>
          <w:rFonts w:ascii="仿宋_GB2312" w:eastAsia="仿宋_GB2312" w:hAnsi="Times New Roman" w:cs="Times New Roman" w:hint="eastAsia"/>
          <w:sz w:val="32"/>
          <w:szCs w:val="32"/>
        </w:rPr>
        <w:t>个，项目实施时，由院方与集成商共同协商确定接入系统及接口表单内容。</w:t>
      </w:r>
    </w:p>
    <w:p w:rsidR="002A5C3B" w:rsidRDefault="00667898">
      <w:pPr>
        <w:adjustRightInd w:val="0"/>
        <w:snapToGrid w:val="0"/>
        <w:spacing w:line="360" w:lineRule="auto"/>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根据医院信息化建设的不断推进，更多的业务系统将投入使用。因此质保期内，供应商需根据医院需求和业务系统的变化，及时免费接入新的系统。</w:t>
      </w:r>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集成平台与下列系统对接内容，包括但不限于表中的内容。</w:t>
      </w:r>
    </w:p>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77" w:name="_Toc30931"/>
      <w:r>
        <w:rPr>
          <w:rFonts w:ascii="仿宋_GB2312" w:eastAsia="仿宋_GB2312" w:hAnsi="Times New Roman" w:cs="Times New Roman" w:hint="eastAsia"/>
          <w:b/>
          <w:bCs/>
          <w:sz w:val="32"/>
          <w:szCs w:val="36"/>
        </w:rPr>
        <w:lastRenderedPageBreak/>
        <w:t>HIS</w:t>
      </w:r>
      <w:r>
        <w:rPr>
          <w:rFonts w:ascii="仿宋_GB2312" w:eastAsia="仿宋_GB2312" w:hAnsi="Times New Roman" w:cs="Times New Roman" w:hint="eastAsia"/>
          <w:b/>
          <w:bCs/>
          <w:sz w:val="32"/>
          <w:szCs w:val="36"/>
        </w:rPr>
        <w:t>（医院信息系统）</w:t>
      </w:r>
      <w:bookmarkEnd w:id="77"/>
    </w:p>
    <w:tbl>
      <w:tblPr>
        <w:tblW w:w="5000" w:type="pct"/>
        <w:tblLayout w:type="fixed"/>
        <w:tblLook w:val="04A0" w:firstRow="1" w:lastRow="0" w:firstColumn="1" w:lastColumn="0" w:noHBand="0" w:noVBand="1"/>
      </w:tblPr>
      <w:tblGrid>
        <w:gridCol w:w="686"/>
        <w:gridCol w:w="1295"/>
        <w:gridCol w:w="1134"/>
        <w:gridCol w:w="2029"/>
        <w:gridCol w:w="3152"/>
      </w:tblGrid>
      <w:tr w:rsidR="002A5C3B">
        <w:trPr>
          <w:trHeight w:val="9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122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190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对接交换表名称</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个人信息注册、查询服务</w:t>
            </w: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个人信息更新表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个人信息合并表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医疗卫生机构注册、查询服务</w:t>
            </w: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医疗卫生机构（科室）信息注册表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医疗卫生机构（科室）信息更新表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医疗卫生人员注册、查询服务</w:t>
            </w: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医疗卫生人员信息注册表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医疗卫生人员信息更新表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文档注册、查询服务</w:t>
            </w: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电子病历文档注册表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就诊信息交互服务</w:t>
            </w: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就诊卡信息新增表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就诊卡信息更新表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就诊卡信息查询表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proofErr w:type="gramStart"/>
            <w:r>
              <w:rPr>
                <w:rFonts w:ascii="仿宋_GB2312" w:eastAsia="仿宋_GB2312" w:hAnsi="宋体" w:cs="宋体" w:hint="eastAsia"/>
                <w:color w:val="000000"/>
                <w:kern w:val="0"/>
                <w:sz w:val="24"/>
                <w:szCs w:val="24"/>
                <w:lang w:bidi="ar"/>
              </w:rPr>
              <w:t>号源排班</w:t>
            </w:r>
            <w:proofErr w:type="gramEnd"/>
            <w:r>
              <w:rPr>
                <w:rFonts w:ascii="仿宋_GB2312" w:eastAsia="仿宋_GB2312" w:hAnsi="宋体" w:cs="宋体" w:hint="eastAsia"/>
                <w:color w:val="000000"/>
                <w:kern w:val="0"/>
                <w:sz w:val="24"/>
                <w:szCs w:val="24"/>
                <w:lang w:bidi="ar"/>
              </w:rPr>
              <w:t>信息新增表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proofErr w:type="gramStart"/>
            <w:r>
              <w:rPr>
                <w:rFonts w:ascii="仿宋_GB2312" w:eastAsia="仿宋_GB2312" w:hAnsi="宋体" w:cs="宋体" w:hint="eastAsia"/>
                <w:color w:val="000000"/>
                <w:kern w:val="0"/>
                <w:sz w:val="24"/>
                <w:szCs w:val="24"/>
                <w:lang w:bidi="ar"/>
              </w:rPr>
              <w:t>号源排班</w:t>
            </w:r>
            <w:proofErr w:type="gramEnd"/>
            <w:r>
              <w:rPr>
                <w:rFonts w:ascii="仿宋_GB2312" w:eastAsia="仿宋_GB2312" w:hAnsi="宋体" w:cs="宋体" w:hint="eastAsia"/>
                <w:color w:val="000000"/>
                <w:kern w:val="0"/>
                <w:sz w:val="24"/>
                <w:szCs w:val="24"/>
                <w:lang w:bidi="ar"/>
              </w:rPr>
              <w:t>信息更新表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proofErr w:type="gramStart"/>
            <w:r>
              <w:rPr>
                <w:rFonts w:ascii="仿宋_GB2312" w:eastAsia="仿宋_GB2312" w:hAnsi="宋体" w:cs="宋体" w:hint="eastAsia"/>
                <w:color w:val="000000"/>
                <w:kern w:val="0"/>
                <w:sz w:val="24"/>
                <w:szCs w:val="24"/>
                <w:lang w:bidi="ar"/>
              </w:rPr>
              <w:t>号源排班</w:t>
            </w:r>
            <w:proofErr w:type="gramEnd"/>
            <w:r>
              <w:rPr>
                <w:rFonts w:ascii="仿宋_GB2312" w:eastAsia="仿宋_GB2312" w:hAnsi="宋体" w:cs="宋体" w:hint="eastAsia"/>
                <w:color w:val="000000"/>
                <w:kern w:val="0"/>
                <w:sz w:val="24"/>
                <w:szCs w:val="24"/>
                <w:lang w:bidi="ar"/>
              </w:rPr>
              <w:t>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18</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门诊挂号信息新增表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19</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门诊挂号信息更新表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20</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住院就诊信息登记表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21</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住院就诊信息更新表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22</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住院就诊信息查询表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23</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住院转科信息新增表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住院转科信息更新表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25</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住院转科信息查询表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26</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出院登记信息新增表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27</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出院登记信息更新表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28</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出院登记信息查询表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29</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医嘱信息交互服务</w:t>
            </w: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医嘱信息新增表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30</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医嘱信息更新表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31</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32</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申请单信息交互服务</w:t>
            </w: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检验申请信息新增表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33</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检验申请信息更新表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34</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检验申请信息查询表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35</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检查申请信息新增表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36</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检查申请信息更新表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37</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检查申请信息查询表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38</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病理申请信息新增表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39</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病理申请信息更新表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40</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病理申请信息查询表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41</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输血申请信息查询表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42</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手术申请信息新增表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43</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手术申请信息更新表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44</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手术申请信息查询表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45</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预约信息交互服务</w:t>
            </w: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门诊预约状态信息新增表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46</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门诊预约状态信息更新表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47</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门诊预约状态信息查询表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48</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检查预约状态信息新增表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49</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检查预约状态信息更新表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50</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检查预约状态信息查询表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51</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结果、状态信息交互服务</w:t>
            </w: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医嘱执行状态信息更新表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52</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医嘱执行状态信息查询表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53</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检查状态信息更新表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54</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检查状态信息查询表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55</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检验状态信息更新表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56</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检验状态信息查询表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57</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58</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药敏检验结果信息查询表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59</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检查结果信息查询表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60</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病理结果信息查询表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61</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手术排班信息新增表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62</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手术排班信息更新表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63</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手术排班信息查询表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64</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手术状态信息更新表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65</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手术状态信息查询表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66</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电子病历共享文档</w:t>
            </w: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病历概要数据共享同步表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67</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门（急）诊病历数据共享同步表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68</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西药处方数据共享同步表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69</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中药处方数据共享同步表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70</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治疗记录数据共享同步表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71</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高值耗材使用记录表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72</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主数据字典同步</w:t>
            </w: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医嘱用法主数据字典数据同步表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73</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医嘱用法收费主数据字典数据同步表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74</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药品基本信息主数据字典数据同步表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75</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药品厂商主数据字典数据同步表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76</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药品剂型主数据字典数据同步表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77</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货位主数据字典数据同步表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78</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发药窗口主数据字典数据同步表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79</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诊疗项目主数据字典数据同步表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80</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诊疗项目类别主数据字典数据同步表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81</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检查项目类别主数据字典数据同步表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82</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检查项目子类型主数据字典数据同步表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83</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检查收费主数据字典数据同步表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84</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检查部位主数据字典数据同步表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85</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检验类型主数据字典数据同步表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86</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检验项目主数据字典数据同步表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87</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检验指标主数据字典数据同步表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88</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检验项目指标对应主数据字典数据同步表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89</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检验标本主数据字典数据同步表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90</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检验收费主数据字典数据同步表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91</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高值耗材字典主数据字典数据同步表</w:t>
            </w:r>
          </w:p>
        </w:tc>
      </w:tr>
      <w:tr w:rsidR="002A5C3B">
        <w:trPr>
          <w:trHeight w:val="270"/>
        </w:trPr>
        <w:tc>
          <w:tcPr>
            <w:tcW w:w="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92</w:t>
            </w:r>
          </w:p>
        </w:tc>
        <w:tc>
          <w:tcPr>
            <w:tcW w:w="78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8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HIS</w:t>
            </w:r>
            <w:r>
              <w:rPr>
                <w:rFonts w:ascii="仿宋_GB2312" w:eastAsia="仿宋_GB2312" w:hAnsi="宋体" w:cs="宋体" w:hint="eastAsia"/>
                <w:color w:val="000000"/>
                <w:kern w:val="0"/>
                <w:sz w:val="24"/>
                <w:szCs w:val="24"/>
                <w:lang w:bidi="ar"/>
              </w:rPr>
              <w:t>系统</w:t>
            </w:r>
          </w:p>
        </w:tc>
        <w:tc>
          <w:tcPr>
            <w:tcW w:w="122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0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物价主数据字典数据同步表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78" w:name="_Toc14268"/>
      <w:r>
        <w:rPr>
          <w:rFonts w:ascii="仿宋_GB2312" w:eastAsia="仿宋_GB2312" w:hAnsi="Times New Roman" w:cs="Times New Roman" w:hint="eastAsia"/>
          <w:b/>
          <w:bCs/>
          <w:sz w:val="32"/>
          <w:szCs w:val="36"/>
        </w:rPr>
        <w:t>LIS</w:t>
      </w:r>
      <w:r>
        <w:rPr>
          <w:rFonts w:ascii="仿宋_GB2312" w:eastAsia="仿宋_GB2312" w:hAnsi="Times New Roman" w:cs="Times New Roman" w:hint="eastAsia"/>
          <w:b/>
          <w:bCs/>
          <w:sz w:val="32"/>
          <w:szCs w:val="36"/>
        </w:rPr>
        <w:t>（实验室信息管理系统）</w:t>
      </w:r>
      <w:bookmarkEnd w:id="78"/>
    </w:p>
    <w:tbl>
      <w:tblPr>
        <w:tblW w:w="4998" w:type="pct"/>
        <w:tblLook w:val="04A0" w:firstRow="1" w:lastRow="0" w:firstColumn="1" w:lastColumn="0" w:noHBand="0" w:noVBand="1"/>
      </w:tblPr>
      <w:tblGrid>
        <w:gridCol w:w="698"/>
        <w:gridCol w:w="1176"/>
        <w:gridCol w:w="1180"/>
        <w:gridCol w:w="2136"/>
        <w:gridCol w:w="3103"/>
      </w:tblGrid>
      <w:tr w:rsidR="002A5C3B">
        <w:trPr>
          <w:trHeight w:val="315"/>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123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192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对接交换表名称</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个人信息注册、查询服务</w:t>
            </w: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个人信息更新表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个人信息合并表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个人信息查询表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医疗卫生机构注册、查询服务</w:t>
            </w: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医疗卫生机构（科室）信息注册表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5</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医疗卫生机构（科室）信息更新表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6</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医疗卫生机构（科室）信息查询表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医疗卫生人员注册、查询服务</w:t>
            </w: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医疗卫生人员信息注册表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医疗卫生人员信息更新表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医疗卫生人员信息查询表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文档注册、查询服务</w:t>
            </w: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电子病历文档注册表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申请单信息交互服务</w:t>
            </w: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检验申请信息新增表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检验申请信息更新表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检验申请信息查询表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检验状态信息更新表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检验状态信息查询表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普通检验结果信息新增表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普通检验结果信息更新表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18</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普通检验结果信息查询表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19</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药敏检验结果信息新增表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20</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药敏检验结果信息更新表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21</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药敏检验结果信息查询表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22</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电子病历共享文档</w:t>
            </w: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检验记录数据共享同步表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23</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主数据字典同步</w:t>
            </w: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科室主数据字典数据同步表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人员主数据字典数据同步表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25</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身份类别主数据字典数据同步表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26</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人员类别主数据字典数据同步表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27</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主数据字典数据同步表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28</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医嘱字典主数据字典数据同步表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29</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医嘱用法收费主数据字典数据同步表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30</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诊疗项目主数据字典数据同步表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31</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诊疗项目类别主数据字典数据同步表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32</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检验类型主数据字典数据同步表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33</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检验项目主数据字典数据同步表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34</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检验指标主数据字典数据同步表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35</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检验项目指标对应主数据字典数据同步表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36</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检验标本主数据字典数据同步表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37</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检验收费主数据字典数据同步表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38</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LIS</w:t>
            </w:r>
            <w:r>
              <w:rPr>
                <w:rFonts w:ascii="仿宋_GB2312" w:eastAsia="仿宋_GB2312" w:hAnsi="宋体" w:cs="宋体" w:hint="eastAsia"/>
                <w:color w:val="000000"/>
                <w:kern w:val="0"/>
                <w:sz w:val="24"/>
                <w:szCs w:val="24"/>
                <w:lang w:bidi="ar"/>
              </w:rPr>
              <w:t>系统</w:t>
            </w:r>
          </w:p>
        </w:tc>
        <w:tc>
          <w:tcPr>
            <w:tcW w:w="123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92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物价主数据字典数据同步表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79" w:name="_Toc16130"/>
      <w:r>
        <w:rPr>
          <w:rFonts w:ascii="仿宋_GB2312" w:eastAsia="仿宋_GB2312" w:hAnsi="Times New Roman" w:cs="Times New Roman" w:hint="eastAsia"/>
          <w:b/>
          <w:bCs/>
          <w:sz w:val="32"/>
          <w:szCs w:val="36"/>
        </w:rPr>
        <w:t>PACS</w:t>
      </w:r>
      <w:r>
        <w:rPr>
          <w:rFonts w:ascii="仿宋_GB2312" w:eastAsia="仿宋_GB2312" w:hAnsi="Times New Roman" w:cs="Times New Roman" w:hint="eastAsia"/>
          <w:b/>
          <w:bCs/>
          <w:sz w:val="32"/>
          <w:szCs w:val="36"/>
        </w:rPr>
        <w:t>（医学影像归档与传输系统）</w:t>
      </w:r>
      <w:bookmarkEnd w:id="79"/>
    </w:p>
    <w:tbl>
      <w:tblPr>
        <w:tblW w:w="4998" w:type="pct"/>
        <w:tblLook w:val="04A0" w:firstRow="1" w:lastRow="0" w:firstColumn="1" w:lastColumn="0" w:noHBand="0" w:noVBand="1"/>
      </w:tblPr>
      <w:tblGrid>
        <w:gridCol w:w="698"/>
        <w:gridCol w:w="1176"/>
        <w:gridCol w:w="1236"/>
        <w:gridCol w:w="2136"/>
        <w:gridCol w:w="3047"/>
      </w:tblGrid>
      <w:tr w:rsidR="002A5C3B">
        <w:trPr>
          <w:trHeight w:val="315"/>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151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200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对接交互表名称</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个人信息注册、查询服务</w:t>
            </w: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个人信息更新表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个人信息合并表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个人信息查询表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医疗卫生机构注册、查询服务</w:t>
            </w: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医疗卫生机构（科室）信息注册表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医疗卫生机构（科室）信息更新表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医疗卫生机构（科室）信息查询表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医疗卫生人员注册、查询服务</w:t>
            </w: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医疗卫生人员信息注册表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医疗卫生人员信息更新表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医疗卫生人员信息查询表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文档注册、查询服务</w:t>
            </w: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电子病历文档注册表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检查申请信息新增表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检查申请信息更新表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检查申请信息查询表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检查预约状态信息查询表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检查状态信息更新表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检查状态信息查询表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检查结果信息新增表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18</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检查结果信息更新表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19</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检查结果信息查询表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20</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电子病历共享文档</w:t>
            </w: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检查记录数据共享同步表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21</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主数据字典同步</w:t>
            </w: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科室主数据字典数据同步表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22</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人员主数据字典数据同步表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23</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身份类别主数据字典数据同步表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人员类别主数据字典数据同步表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25</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ICD-10</w:t>
            </w:r>
            <w:r>
              <w:rPr>
                <w:rFonts w:ascii="仿宋_GB2312" w:eastAsia="仿宋_GB2312" w:hAnsi="宋体" w:cs="宋体" w:hint="eastAsia"/>
                <w:color w:val="000000"/>
                <w:kern w:val="0"/>
                <w:sz w:val="24"/>
                <w:szCs w:val="24"/>
                <w:lang w:bidi="ar"/>
              </w:rPr>
              <w:t>主数据字典数据同步表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26</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医嘱字典主数据字典数据同步表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27</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执行频率主数据字典数据同步表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28</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医嘱用法主数据字典数据同步表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29</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医嘱用法收费主数据字典数据同步表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30</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诊疗项目主数据字典数据同步表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31</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诊疗项目类别主数据字典数据同步表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32</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检查项目类别主数据字典数据同步表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33</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检查项目子类型主数据字典数据同步表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34</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检查收费主数据字典数据同步表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35</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检查部位主数据字典数据同步表</w:t>
            </w:r>
          </w:p>
        </w:tc>
      </w:tr>
      <w:tr w:rsidR="002A5C3B">
        <w:trPr>
          <w:trHeight w:val="270"/>
        </w:trPr>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36</w:t>
            </w:r>
          </w:p>
        </w:tc>
        <w:tc>
          <w:tcPr>
            <w:tcW w:w="46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5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PACS</w:t>
            </w:r>
            <w:r>
              <w:rPr>
                <w:rFonts w:ascii="仿宋_GB2312" w:eastAsia="仿宋_GB2312" w:hAnsi="宋体" w:cs="宋体" w:hint="eastAsia"/>
                <w:color w:val="000000"/>
                <w:kern w:val="0"/>
                <w:sz w:val="24"/>
                <w:szCs w:val="24"/>
                <w:lang w:bidi="ar"/>
              </w:rPr>
              <w:t>系统</w:t>
            </w:r>
          </w:p>
        </w:tc>
        <w:tc>
          <w:tcPr>
            <w:tcW w:w="15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00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物价主数据字典数据同步表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80" w:name="_Toc20512"/>
      <w:r>
        <w:rPr>
          <w:rFonts w:ascii="仿宋_GB2312" w:eastAsia="仿宋_GB2312" w:hAnsi="Times New Roman" w:cs="Times New Roman" w:hint="eastAsia"/>
          <w:b/>
          <w:bCs/>
          <w:sz w:val="32"/>
          <w:szCs w:val="36"/>
        </w:rPr>
        <w:t>EMR</w:t>
      </w:r>
      <w:r>
        <w:rPr>
          <w:rFonts w:ascii="仿宋_GB2312" w:eastAsia="仿宋_GB2312" w:hAnsi="Times New Roman" w:cs="Times New Roman" w:hint="eastAsia"/>
          <w:b/>
          <w:bCs/>
          <w:sz w:val="32"/>
          <w:szCs w:val="36"/>
        </w:rPr>
        <w:t>（电子病历）</w:t>
      </w:r>
      <w:bookmarkEnd w:id="80"/>
    </w:p>
    <w:tbl>
      <w:tblPr>
        <w:tblW w:w="4998" w:type="pct"/>
        <w:tblLook w:val="04A0" w:firstRow="1" w:lastRow="0" w:firstColumn="1" w:lastColumn="0" w:noHBand="0" w:noVBand="1"/>
      </w:tblPr>
      <w:tblGrid>
        <w:gridCol w:w="698"/>
        <w:gridCol w:w="1176"/>
        <w:gridCol w:w="1180"/>
        <w:gridCol w:w="2136"/>
        <w:gridCol w:w="3103"/>
      </w:tblGrid>
      <w:tr w:rsidR="002A5C3B">
        <w:trPr>
          <w:trHeight w:val="315"/>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115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214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对接交互表名称</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个人信息注册、查询服务</w:t>
            </w: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个人信息更新表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个人信息合并表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个人信息查询表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医疗卫生机构注册、查询服务</w:t>
            </w: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医疗卫生机构（科室）信息注册表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医疗卫生机构（科室）信息更新表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医疗卫生机构（科室）信息查询表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医疗卫生人员注册、查询服务</w:t>
            </w: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医疗卫生人员信息注册表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医疗卫生人员信息更新表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医疗卫生人员信息查询表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文档注册、查询服务</w:t>
            </w: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电子病历文档注册表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住院就诊信息登记表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住院就诊信息更新表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14</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住院就诊信息查询表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15</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住院转科信息新增表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住院转科信息更新表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出院登记信息新增表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18</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出院登记信息更新表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19</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出院登记信息查询表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20</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医嘱信息交互服务</w:t>
            </w: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医嘱信息新增表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21</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医嘱信息更新表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22</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医嘱信息查询表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23</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手术申请信息新增表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手术申请信息更新表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25</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手术申请信息查询表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26</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结果、状态信息交互服务</w:t>
            </w: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医嘱执行状态信息更新表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27</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普通检验结果信息新增表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28</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普通检验结果信息更新表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29</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普通检验结果信息查询表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30</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药敏检验结果信息新增表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31</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药敏检验结果信息更新表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32</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药敏检验结果信息查询表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33</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检查结果信息新增表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34</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检查结果信息更新表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35</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检查结果信息查询表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36</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病理结果信息新增表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37</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病理结果信息更新表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38</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病理结果信息查询表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39</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床位基础信息新增表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40</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床位基础信息更新表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41</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出院结算费用新增表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42</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出院结算费用更新表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43</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床位信息变更表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44</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val="restart"/>
            <w:tcBorders>
              <w:top w:val="nil"/>
              <w:left w:val="nil"/>
              <w:bottom w:val="nil"/>
              <w:right w:val="nil"/>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电子病历共享文档</w:t>
            </w: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病历概要数据共享同步表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45</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急诊留观病历数据共享同步表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46</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一般手术记录数据共享同步表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47</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麻醉术前访视记录数据共享同步表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48</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麻醉术后访视记录数据共享同步表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49</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待产记录数据共享同步表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50</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阴道分娩记录数据共享同步表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51</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剖宫</w:t>
            </w:r>
            <w:proofErr w:type="gramStart"/>
            <w:r>
              <w:rPr>
                <w:rFonts w:ascii="仿宋_GB2312" w:eastAsia="仿宋_GB2312" w:hAnsi="宋体" w:cs="宋体" w:hint="eastAsia"/>
                <w:color w:val="000000"/>
                <w:kern w:val="0"/>
                <w:sz w:val="24"/>
                <w:szCs w:val="24"/>
                <w:lang w:bidi="ar"/>
              </w:rPr>
              <w:t>产记录</w:t>
            </w:r>
            <w:proofErr w:type="gramEnd"/>
            <w:r>
              <w:rPr>
                <w:rFonts w:ascii="仿宋_GB2312" w:eastAsia="仿宋_GB2312" w:hAnsi="宋体" w:cs="宋体" w:hint="eastAsia"/>
                <w:color w:val="000000"/>
                <w:kern w:val="0"/>
                <w:sz w:val="24"/>
                <w:szCs w:val="24"/>
                <w:lang w:bidi="ar"/>
              </w:rPr>
              <w:t>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52</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一般护理记录数据共享同步表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53</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病重（病危）护理记录数据共享同步表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54</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手术护理记录数据共享同步表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55</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生命体征测量记录数据共享同步表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56</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出入量记录数据共享同步表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57</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入院评估数据共享同步表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58</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护理计划数据共享同步表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59</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出院评估与指导数据共享同步表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60</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手术知情同意书数据共享同步表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61</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麻醉知情同意书数据共享同步表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62</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输血治疗同意书数据共享同步表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63</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特殊检查及特殊治疗同意书数据共享同步表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64</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病危（重）通知书数据共享同步表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65</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其他知情告知同意书数据共享同步表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66</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住院病案首页数据共享同步表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67</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入院记录数据共享同步表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68</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r>
              <w:rPr>
                <w:rFonts w:ascii="仿宋_GB2312" w:eastAsia="仿宋_GB2312" w:hAnsi="宋体" w:cs="宋体" w:hint="eastAsia"/>
                <w:color w:val="000000"/>
                <w:kern w:val="0"/>
                <w:sz w:val="24"/>
                <w:szCs w:val="24"/>
                <w:lang w:bidi="ar"/>
              </w:rPr>
              <w:t>小时内入出院记录数据共享同步表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69</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r>
              <w:rPr>
                <w:rFonts w:ascii="仿宋_GB2312" w:eastAsia="仿宋_GB2312" w:hAnsi="宋体" w:cs="宋体" w:hint="eastAsia"/>
                <w:color w:val="000000"/>
                <w:kern w:val="0"/>
                <w:sz w:val="24"/>
                <w:szCs w:val="24"/>
                <w:lang w:bidi="ar"/>
              </w:rPr>
              <w:t>小时内入院死亡记录数据共享同步表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70</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首次病程记录数据共享同步表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71</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日常病程记录数据共享同步表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72</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上级医师查房记录数据共享同步表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73</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疑难病例讨论记录数据共享同步表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74</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交接班记录数据共享同步表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75</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转科记录数据共享同步表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76</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阶段小结数据共享同步表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77</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抢救记录数据共享同步表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78</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会诊记录数据共享同步表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79</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术前小结数据共享同步表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80</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术前讨论数据共享同步表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81</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术后首次病程记录数据共享同步表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82</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出院记录数据共享同步表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83</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死亡记录数据共享同步表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84</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死亡病例讨论记录数据共享同步表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85</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住院医嘱数据共享同步表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86</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出院小结数据共享同步表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87</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主数据字典同步</w:t>
            </w: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科室主数据字典数据同步表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88</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89</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身份类别主数据字典数据同步表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90</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人员类别主数据字典数据同步表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91</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ICD-10</w:t>
            </w:r>
            <w:r>
              <w:rPr>
                <w:rFonts w:ascii="仿宋_GB2312" w:eastAsia="仿宋_GB2312" w:hAnsi="宋体" w:cs="宋体" w:hint="eastAsia"/>
                <w:color w:val="000000"/>
                <w:kern w:val="0"/>
                <w:sz w:val="24"/>
                <w:szCs w:val="24"/>
                <w:lang w:bidi="ar"/>
              </w:rPr>
              <w:t>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92</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过敏信息主数据字典数据同步表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93</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医嘱字典主数据字典数据同步表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94</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执行频率主数据字典数据同步表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95</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医嘱用法主数据字典数据同步表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96</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药品基本信息主数据字典数据同步表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97</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诊疗项目主数据字典数据同步表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98</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诊疗项目类别主数据字典数据同步表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99</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检查项目类别主数据字典数据同步表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100</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检查项目子类型主数据字典数据同步表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101</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检查收费主数据字典数据同步表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102</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检查部位主数据字典数据同步表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103</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检验类型主数据字典数据同步表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104</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检验项目主数据字典数据同步表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105</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检验指标主数据字典数据同步表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106</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检验项目指标对应主数据字典数据同步表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107</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检验标本主数据字典数据同步表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108</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检验收费主数据字典数据同步表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109</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EMR</w:t>
            </w:r>
            <w:r>
              <w:rPr>
                <w:rFonts w:ascii="仿宋_GB2312" w:eastAsia="仿宋_GB2312" w:hAnsi="宋体" w:cs="宋体" w:hint="eastAsia"/>
                <w:color w:val="000000"/>
                <w:kern w:val="0"/>
                <w:sz w:val="24"/>
                <w:szCs w:val="24"/>
                <w:lang w:bidi="ar"/>
              </w:rPr>
              <w:t>系统</w:t>
            </w:r>
          </w:p>
        </w:tc>
        <w:tc>
          <w:tcPr>
            <w:tcW w:w="115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21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高值耗材字典主数据字典数据同步表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2"/>
        </w:rPr>
      </w:pPr>
      <w:bookmarkStart w:id="81" w:name="_Toc3878"/>
      <w:r>
        <w:rPr>
          <w:rFonts w:ascii="仿宋_GB2312" w:eastAsia="仿宋_GB2312" w:hAnsi="Times New Roman" w:cs="Times New Roman" w:hint="eastAsia"/>
          <w:b/>
          <w:bCs/>
          <w:sz w:val="32"/>
          <w:szCs w:val="32"/>
        </w:rPr>
        <w:t>BIS</w:t>
      </w:r>
      <w:r>
        <w:rPr>
          <w:rFonts w:ascii="仿宋_GB2312" w:eastAsia="仿宋_GB2312" w:hAnsi="Times New Roman" w:cs="Times New Roman" w:hint="eastAsia"/>
          <w:b/>
          <w:bCs/>
          <w:sz w:val="32"/>
          <w:szCs w:val="32"/>
        </w:rPr>
        <w:t>（输血管理系统）</w:t>
      </w:r>
      <w:bookmarkEnd w:id="81"/>
    </w:p>
    <w:tbl>
      <w:tblPr>
        <w:tblW w:w="4998" w:type="pct"/>
        <w:tblLook w:val="04A0" w:firstRow="1" w:lastRow="0" w:firstColumn="1" w:lastColumn="0" w:noHBand="0" w:noVBand="1"/>
      </w:tblPr>
      <w:tblGrid>
        <w:gridCol w:w="698"/>
        <w:gridCol w:w="1176"/>
        <w:gridCol w:w="2076"/>
        <w:gridCol w:w="1894"/>
        <w:gridCol w:w="2449"/>
      </w:tblGrid>
      <w:tr w:rsidR="002A5C3B">
        <w:trPr>
          <w:trHeight w:val="315"/>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103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13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164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对接交互表名称</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03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BIS</w:t>
            </w:r>
            <w:r>
              <w:rPr>
                <w:rFonts w:ascii="仿宋_GB2312" w:eastAsia="仿宋_GB2312" w:hAnsi="宋体" w:cs="宋体" w:hint="eastAsia"/>
                <w:color w:val="000000"/>
                <w:kern w:val="0"/>
                <w:sz w:val="24"/>
                <w:szCs w:val="24"/>
                <w:lang w:bidi="ar"/>
              </w:rPr>
              <w:t>输血管理系统</w:t>
            </w:r>
          </w:p>
        </w:tc>
        <w:tc>
          <w:tcPr>
            <w:tcW w:w="131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文档注册、查询服务</w:t>
            </w:r>
          </w:p>
        </w:tc>
        <w:tc>
          <w:tcPr>
            <w:tcW w:w="164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电子病历文档注册表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03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BIS</w:t>
            </w:r>
            <w:r>
              <w:rPr>
                <w:rFonts w:ascii="仿宋_GB2312" w:eastAsia="仿宋_GB2312" w:hAnsi="宋体" w:cs="宋体" w:hint="eastAsia"/>
                <w:color w:val="000000"/>
                <w:kern w:val="0"/>
                <w:sz w:val="24"/>
                <w:szCs w:val="24"/>
                <w:lang w:bidi="ar"/>
              </w:rPr>
              <w:t>输血管理系统</w:t>
            </w:r>
          </w:p>
        </w:tc>
        <w:tc>
          <w:tcPr>
            <w:tcW w:w="1311"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申请单信息交互服务</w:t>
            </w:r>
          </w:p>
        </w:tc>
        <w:tc>
          <w:tcPr>
            <w:tcW w:w="164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输血申请信息新增表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03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BIS</w:t>
            </w:r>
            <w:r>
              <w:rPr>
                <w:rFonts w:ascii="仿宋_GB2312" w:eastAsia="仿宋_GB2312" w:hAnsi="宋体" w:cs="宋体" w:hint="eastAsia"/>
                <w:color w:val="000000"/>
                <w:kern w:val="0"/>
                <w:sz w:val="24"/>
                <w:szCs w:val="24"/>
                <w:lang w:bidi="ar"/>
              </w:rPr>
              <w:t>输血管理系统</w:t>
            </w:r>
          </w:p>
        </w:tc>
        <w:tc>
          <w:tcPr>
            <w:tcW w:w="131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64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输血申请信息更新表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03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BIS</w:t>
            </w:r>
            <w:r>
              <w:rPr>
                <w:rFonts w:ascii="仿宋_GB2312" w:eastAsia="仿宋_GB2312" w:hAnsi="宋体" w:cs="宋体" w:hint="eastAsia"/>
                <w:color w:val="000000"/>
                <w:kern w:val="0"/>
                <w:sz w:val="24"/>
                <w:szCs w:val="24"/>
                <w:lang w:bidi="ar"/>
              </w:rPr>
              <w:t>输血管理系统</w:t>
            </w:r>
          </w:p>
        </w:tc>
        <w:tc>
          <w:tcPr>
            <w:tcW w:w="131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64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输血申请信息查询表</w:t>
            </w:r>
          </w:p>
        </w:tc>
      </w:tr>
      <w:tr w:rsidR="002A5C3B">
        <w:trPr>
          <w:trHeight w:val="270"/>
        </w:trPr>
        <w:tc>
          <w:tcPr>
            <w:tcW w:w="4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03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BIS</w:t>
            </w:r>
            <w:r>
              <w:rPr>
                <w:rFonts w:ascii="仿宋_GB2312" w:eastAsia="仿宋_GB2312" w:hAnsi="宋体" w:cs="宋体" w:hint="eastAsia"/>
                <w:color w:val="000000"/>
                <w:kern w:val="0"/>
                <w:sz w:val="24"/>
                <w:szCs w:val="24"/>
                <w:lang w:bidi="ar"/>
              </w:rPr>
              <w:t>输血管理系统</w:t>
            </w:r>
          </w:p>
        </w:tc>
        <w:tc>
          <w:tcPr>
            <w:tcW w:w="131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结果、状态信息交互服务</w:t>
            </w:r>
          </w:p>
        </w:tc>
        <w:tc>
          <w:tcPr>
            <w:tcW w:w="164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普通检验结果信息查询表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2"/>
        </w:rPr>
      </w:pPr>
      <w:bookmarkStart w:id="82" w:name="_Toc1381"/>
      <w:r>
        <w:rPr>
          <w:rFonts w:ascii="仿宋_GB2312" w:eastAsia="仿宋_GB2312" w:hAnsi="Times New Roman" w:cs="Times New Roman" w:hint="eastAsia"/>
          <w:b/>
          <w:bCs/>
          <w:sz w:val="32"/>
          <w:szCs w:val="32"/>
        </w:rPr>
        <w:t>PEIS</w:t>
      </w:r>
      <w:r>
        <w:rPr>
          <w:rFonts w:ascii="仿宋_GB2312" w:eastAsia="仿宋_GB2312" w:hAnsi="Times New Roman" w:cs="Times New Roman" w:hint="eastAsia"/>
          <w:b/>
          <w:bCs/>
          <w:sz w:val="32"/>
          <w:szCs w:val="32"/>
        </w:rPr>
        <w:t>（体检信息系统）</w:t>
      </w:r>
      <w:bookmarkEnd w:id="82"/>
    </w:p>
    <w:tbl>
      <w:tblPr>
        <w:tblW w:w="5142" w:type="pct"/>
        <w:tblLayout w:type="fixed"/>
        <w:tblLook w:val="04A0" w:firstRow="1" w:lastRow="0" w:firstColumn="1" w:lastColumn="0" w:noHBand="0" w:noVBand="1"/>
      </w:tblPr>
      <w:tblGrid>
        <w:gridCol w:w="665"/>
        <w:gridCol w:w="1322"/>
        <w:gridCol w:w="1353"/>
        <w:gridCol w:w="1957"/>
        <w:gridCol w:w="3235"/>
      </w:tblGrid>
      <w:tr w:rsidR="002A5C3B">
        <w:trPr>
          <w:trHeight w:val="315"/>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11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18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对接交互表名称</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个人信息注册、查询服务</w:t>
            </w: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个人信息更新表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个人信息合并表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个人信息查询表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4</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val="restart"/>
            <w:tcBorders>
              <w:top w:val="nil"/>
              <w:left w:val="nil"/>
              <w:bottom w:val="nil"/>
              <w:right w:val="nil"/>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医疗卫生机构注册、查询服务</w:t>
            </w: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医疗卫生机构（科室）信息更新表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医疗卫生机构（科室）信息查询表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医疗卫生人员注册、查询服务</w:t>
            </w: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医疗卫生人员信息注册表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医疗卫生人员信息更新表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医疗卫生人员信息查询表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文档注册、查询服务</w:t>
            </w: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电子病历文档注册表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申请单信息交互服务</w:t>
            </w: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检验检查申请信息新增表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检验检查申请信息更新表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检验检查申请信息查询表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检验检查状态信息更新表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检验检查状态信息查询表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普通检验检查结果信息新增表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普通检验检查结果信息更新表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普通检验检查结果信息查询表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18</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药敏检验检查结果信息新增表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19</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药敏检验检查结果信息更新表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20</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药敏检验检查结果信息查询表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21</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proofErr w:type="gramStart"/>
            <w:r>
              <w:rPr>
                <w:rFonts w:ascii="仿宋_GB2312" w:eastAsia="仿宋_GB2312" w:hAnsi="宋体" w:cs="宋体" w:hint="eastAsia"/>
                <w:color w:val="000000"/>
                <w:kern w:val="0"/>
                <w:sz w:val="24"/>
                <w:szCs w:val="24"/>
                <w:lang w:bidi="ar"/>
              </w:rPr>
              <w:t>总检信息</w:t>
            </w:r>
            <w:proofErr w:type="gramEnd"/>
            <w:r>
              <w:rPr>
                <w:rFonts w:ascii="仿宋_GB2312" w:eastAsia="仿宋_GB2312" w:hAnsi="宋体" w:cs="宋体" w:hint="eastAsia"/>
                <w:color w:val="000000"/>
                <w:kern w:val="0"/>
                <w:sz w:val="24"/>
                <w:szCs w:val="24"/>
                <w:lang w:bidi="ar"/>
              </w:rPr>
              <w:t>结果新增表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22</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proofErr w:type="gramStart"/>
            <w:r>
              <w:rPr>
                <w:rFonts w:ascii="仿宋_GB2312" w:eastAsia="仿宋_GB2312" w:hAnsi="宋体" w:cs="宋体" w:hint="eastAsia"/>
                <w:color w:val="000000"/>
                <w:kern w:val="0"/>
                <w:sz w:val="24"/>
                <w:szCs w:val="24"/>
                <w:lang w:bidi="ar"/>
              </w:rPr>
              <w:t>总检信息</w:t>
            </w:r>
            <w:proofErr w:type="gramEnd"/>
            <w:r>
              <w:rPr>
                <w:rFonts w:ascii="仿宋_GB2312" w:eastAsia="仿宋_GB2312" w:hAnsi="宋体" w:cs="宋体" w:hint="eastAsia"/>
                <w:color w:val="000000"/>
                <w:kern w:val="0"/>
                <w:sz w:val="24"/>
                <w:szCs w:val="24"/>
                <w:lang w:bidi="ar"/>
              </w:rPr>
              <w:t>结果查询表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23</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proofErr w:type="gramStart"/>
            <w:r>
              <w:rPr>
                <w:rFonts w:ascii="仿宋_GB2312" w:eastAsia="仿宋_GB2312" w:hAnsi="宋体" w:cs="宋体" w:hint="eastAsia"/>
                <w:color w:val="000000"/>
                <w:kern w:val="0"/>
                <w:sz w:val="24"/>
                <w:szCs w:val="24"/>
                <w:lang w:bidi="ar"/>
              </w:rPr>
              <w:t>总检信息</w:t>
            </w:r>
            <w:proofErr w:type="gramEnd"/>
            <w:r>
              <w:rPr>
                <w:rFonts w:ascii="仿宋_GB2312" w:eastAsia="仿宋_GB2312" w:hAnsi="宋体" w:cs="宋体" w:hint="eastAsia"/>
                <w:color w:val="000000"/>
                <w:kern w:val="0"/>
                <w:sz w:val="24"/>
                <w:szCs w:val="24"/>
                <w:lang w:bidi="ar"/>
              </w:rPr>
              <w:t>结果查询表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电子病历共享文档</w:t>
            </w: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检验检查记录数据共享同步表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25</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主数据字典同步</w:t>
            </w: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科室主数据字典数据同步表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26</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人员主数据字典数据同步表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27</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身份类别主数据字典数据同步表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28</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人员类别主数据字典数据同步表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29</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检验检查类型主数据字典数据同步表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30</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检验检查项目主数据字典数据同步表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31</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检验检查指标主数据字典数据同步表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32</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检验检查项目指标对应主数据字典数据同步表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33</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检验检查标本主数据字典数据同步表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34</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检验检查收费主数据字典数据同步表</w:t>
            </w:r>
          </w:p>
        </w:tc>
      </w:tr>
      <w:tr w:rsidR="002A5C3B">
        <w:trPr>
          <w:trHeight w:val="270"/>
        </w:trPr>
        <w:tc>
          <w:tcPr>
            <w:tcW w:w="38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35</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体检系统</w:t>
            </w:r>
          </w:p>
        </w:tc>
        <w:tc>
          <w:tcPr>
            <w:tcW w:w="1147"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89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物价主数据字典数据同步表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83" w:name="_Toc10599"/>
      <w:r>
        <w:rPr>
          <w:rFonts w:ascii="仿宋_GB2312" w:eastAsia="仿宋_GB2312" w:hAnsi="Times New Roman" w:cs="Times New Roman" w:hint="eastAsia"/>
          <w:b/>
          <w:bCs/>
          <w:sz w:val="32"/>
          <w:szCs w:val="36"/>
        </w:rPr>
        <w:t>OAMS</w:t>
      </w:r>
      <w:r>
        <w:rPr>
          <w:rFonts w:ascii="仿宋_GB2312" w:eastAsia="仿宋_GB2312" w:hAnsi="Times New Roman" w:cs="Times New Roman" w:hint="eastAsia"/>
          <w:b/>
          <w:bCs/>
          <w:sz w:val="32"/>
          <w:szCs w:val="36"/>
        </w:rPr>
        <w:t>（手术麻醉信息系统）</w:t>
      </w:r>
      <w:bookmarkEnd w:id="83"/>
    </w:p>
    <w:tbl>
      <w:tblPr>
        <w:tblW w:w="5142" w:type="pct"/>
        <w:tblLayout w:type="fixed"/>
        <w:tblLook w:val="04A0" w:firstRow="1" w:lastRow="0" w:firstColumn="1" w:lastColumn="0" w:noHBand="0" w:noVBand="1"/>
      </w:tblPr>
      <w:tblGrid>
        <w:gridCol w:w="661"/>
        <w:gridCol w:w="1321"/>
        <w:gridCol w:w="2751"/>
        <w:gridCol w:w="1640"/>
        <w:gridCol w:w="2159"/>
      </w:tblGrid>
      <w:tr w:rsidR="002A5C3B">
        <w:trPr>
          <w:trHeight w:val="315"/>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96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12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对接交互表名称</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个人信息注册、查询服务</w:t>
            </w: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个人信息更新表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个人信息合并表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个人信息查询表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医疗卫生机构注册、查询服务</w:t>
            </w: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医疗卫生机构（科室）信息注册表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医疗卫生机构（科室）信息更新表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医疗卫生机构（科室）信息查询表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医疗卫生人员注册、查询服务</w:t>
            </w: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医疗卫生人员信息注册表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医疗卫生人员信息更新表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医疗卫生人员信息查询表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文档注册、查询服务</w:t>
            </w: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电子病历文档注册表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手术申请信息新增表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手术申请信息更新表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手术申请信息查询表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普通检验结果信息查询表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手术排班信息新增表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手术排班信息更新表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手术排班信息查询表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18</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手术状态信息更新表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19</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手术状态信息查询表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20</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val="restart"/>
            <w:tcBorders>
              <w:top w:val="nil"/>
              <w:left w:val="nil"/>
              <w:bottom w:val="nil"/>
              <w:right w:val="nil"/>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电子病历共享文档</w:t>
            </w: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一般手术记录数据共享同步表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21</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麻醉术前访视记录数据共享同步表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22</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麻醉记录数据共享同步表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23</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麻醉术后访视记录数据共享同步表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nil"/>
              <w:left w:val="nil"/>
              <w:bottom w:val="nil"/>
              <w:right w:val="nil"/>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手术护理记录数据共享同步表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25</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主数据字典同步</w:t>
            </w: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科室主数据字典数据同步表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26</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人员主数据字典数据同步表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27</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医嘱字典主数据字典数据同步表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28</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诊疗项目主数据字典数据同步表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29</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诊疗项目类别主数据字典数据同步表</w:t>
            </w:r>
          </w:p>
        </w:tc>
      </w:tr>
      <w:tr w:rsidR="002A5C3B">
        <w:trPr>
          <w:trHeight w:val="270"/>
        </w:trPr>
        <w:tc>
          <w:tcPr>
            <w:tcW w:w="38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30</w:t>
            </w:r>
          </w:p>
        </w:tc>
        <w:tc>
          <w:tcPr>
            <w:tcW w:w="7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6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OAMS</w:t>
            </w:r>
            <w:r>
              <w:rPr>
                <w:rFonts w:ascii="仿宋_GB2312" w:eastAsia="仿宋_GB2312" w:hAnsi="宋体" w:cs="宋体" w:hint="eastAsia"/>
                <w:color w:val="000000"/>
                <w:kern w:val="0"/>
                <w:sz w:val="24"/>
                <w:szCs w:val="24"/>
                <w:lang w:bidi="ar"/>
              </w:rPr>
              <w:t>手术麻醉信息系统</w:t>
            </w:r>
          </w:p>
        </w:tc>
        <w:tc>
          <w:tcPr>
            <w:tcW w:w="961"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26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物价主数据字典数据同步表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84" w:name="_Toc1812"/>
      <w:r>
        <w:rPr>
          <w:rFonts w:ascii="仿宋_GB2312" w:eastAsia="仿宋_GB2312" w:hAnsi="Times New Roman" w:cs="Times New Roman" w:hint="eastAsia"/>
          <w:b/>
          <w:bCs/>
          <w:sz w:val="32"/>
          <w:szCs w:val="36"/>
        </w:rPr>
        <w:t>ICIS</w:t>
      </w:r>
      <w:r>
        <w:rPr>
          <w:rFonts w:ascii="仿宋_GB2312" w:eastAsia="仿宋_GB2312" w:hAnsi="Times New Roman" w:cs="Times New Roman" w:hint="eastAsia"/>
          <w:b/>
          <w:bCs/>
          <w:sz w:val="32"/>
          <w:szCs w:val="36"/>
        </w:rPr>
        <w:t>（重症监护临床信息系统）</w:t>
      </w:r>
      <w:bookmarkEnd w:id="84"/>
    </w:p>
    <w:tbl>
      <w:tblPr>
        <w:tblW w:w="4998" w:type="pct"/>
        <w:tblLook w:val="04A0" w:firstRow="1" w:lastRow="0" w:firstColumn="1" w:lastColumn="0" w:noHBand="0" w:noVBand="1"/>
      </w:tblPr>
      <w:tblGrid>
        <w:gridCol w:w="696"/>
        <w:gridCol w:w="1176"/>
        <w:gridCol w:w="1592"/>
        <w:gridCol w:w="2136"/>
        <w:gridCol w:w="2693"/>
      </w:tblGrid>
      <w:tr w:rsidR="002A5C3B">
        <w:trPr>
          <w:trHeight w:val="315"/>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序号</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系统</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对接系统</w:t>
            </w:r>
          </w:p>
        </w:tc>
        <w:tc>
          <w:tcPr>
            <w:tcW w:w="128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对接分类名称</w:t>
            </w:r>
          </w:p>
        </w:tc>
        <w:tc>
          <w:tcPr>
            <w:tcW w:w="1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对接交互表名称</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1</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个人信息注册、查询服务</w:t>
            </w: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个人信息注册表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2</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个人信息更新表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3</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个人信息合并表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4</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个人信息查询表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5</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医疗卫生机构注册、查询服务</w:t>
            </w: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医疗卫生机构（科室）信息注册表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6</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医疗卫生机构（科室）信息更新表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7</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医疗卫生机构（科室）信息查询表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8</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医疗卫生人员注册、查询服务</w:t>
            </w: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医疗卫生人员信息注册表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9</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医疗卫生人员信息更新表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lastRenderedPageBreak/>
              <w:t>10</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医疗卫生人员信息查询表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lastRenderedPageBreak/>
              <w:t>11</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文档注册、查询服务</w:t>
            </w: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电子病历文档注册表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12</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重症就诊信息登记表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13</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重症就诊信息更新表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14</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重症就诊信息查询表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15</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重症转科信息新增表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16</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重症转科信息更新表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17</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医嘱信息交互服务</w:t>
            </w: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医嘱信息新增表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18</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医嘱信息更新表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19</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医嘱信息查询表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20</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结果、状态信息交互服务</w:t>
            </w: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医嘱执行状态信息更新表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21</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普通检验结果信息新增表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22</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普通检验结果信息更新表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23</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普通检验结果信息查询表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24</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药敏检验结果信息新增表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25</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药敏检验结果信息更新表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26</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药敏检验结果信息查询表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27</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检查结果信息新增表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28</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检查结果信息更新表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29</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检查结果信息查询表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30</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病理结果信息新增表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31</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病理结果信息更新表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32</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病理结果信息查询表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33</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床位基础信息新增表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34</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床位基础信息更新表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35</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出院结算费用新增表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36</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出院结算费用更新表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37</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床位信息变更表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38</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val="restart"/>
            <w:tcBorders>
              <w:top w:val="nil"/>
              <w:left w:val="nil"/>
              <w:bottom w:val="nil"/>
              <w:right w:val="nil"/>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电子病历共享文档</w:t>
            </w: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病历概要数据共享同步表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39</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一般护理记录数据共享同步表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40</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病重（病危）护理记录数据共享同步表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lastRenderedPageBreak/>
              <w:t>41</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生命体征测量记录数据共享同步表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lastRenderedPageBreak/>
              <w:t>42</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出入量记录数据共享同步表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43</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入院评估数据共享同步表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44</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输血治疗同意书数据共享同步表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45</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特殊检查及特殊治疗同意书数据共享同步表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46</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病危（重）通知书数据共享同步表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47</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其他知情告知同意书数据共享同步表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48</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重症病案首页数据共享同步表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49</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入院记录数据共享同步表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50</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24</w:t>
            </w:r>
            <w:r>
              <w:rPr>
                <w:rFonts w:ascii="仿宋_GB2312" w:eastAsia="仿宋_GB2312" w:hAnsi="宋体" w:cs="宋体" w:hint="eastAsia"/>
                <w:color w:val="000000"/>
                <w:kern w:val="0"/>
                <w:sz w:val="24"/>
                <w:szCs w:val="24"/>
                <w:lang w:bidi="ar"/>
              </w:rPr>
              <w:t>小时内入出院记录数据共享同步表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51</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24</w:t>
            </w:r>
            <w:r>
              <w:rPr>
                <w:rFonts w:ascii="仿宋_GB2312" w:eastAsia="仿宋_GB2312" w:hAnsi="宋体" w:cs="宋体" w:hint="eastAsia"/>
                <w:color w:val="000000"/>
                <w:kern w:val="0"/>
                <w:sz w:val="24"/>
                <w:szCs w:val="24"/>
                <w:lang w:bidi="ar"/>
              </w:rPr>
              <w:t>小时内入院死亡记录数据共享同步表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52</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首次病程记录数据共享同步表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53</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日常病程记录数据共享同步表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54</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上级医师查房记录数据共享同步表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55</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疑难病例讨论记录数据共享同步表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56</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交接班记录数据共享同步表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57</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转科记录数据共享同步表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58</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阶段小结数据共享同步表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59</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抢救记录数据共享同步表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60</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会诊记录数据共享同步表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61</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术前小结数据共享同步表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lastRenderedPageBreak/>
              <w:t>62</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术前讨论数据共享同步表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lastRenderedPageBreak/>
              <w:t>63</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术后首次病程记录数据共享同步表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64</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出院记录数据共享同步表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65</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死亡记录数据共享同步表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66</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重症病程记录</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死亡病例讨论记录数据共享同步表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67</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重症医嘱数据共享同步表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68</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nil"/>
              <w:left w:val="nil"/>
              <w:bottom w:val="nil"/>
              <w:right w:val="nil"/>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出院小结数据共享同步表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69</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主数据字典同步</w:t>
            </w: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科室主数据字典数据同步表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70</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人员主数据字典数据同步表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71</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身份类别主数据字典数据同步表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72</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人员类别主数据字典数据同步表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73</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ICD-10</w:t>
            </w:r>
            <w:r>
              <w:rPr>
                <w:rFonts w:ascii="仿宋_GB2312" w:eastAsia="仿宋_GB2312" w:hAnsi="宋体" w:cs="宋体" w:hint="eastAsia"/>
                <w:color w:val="000000"/>
                <w:kern w:val="0"/>
                <w:sz w:val="24"/>
                <w:szCs w:val="24"/>
                <w:lang w:bidi="ar"/>
              </w:rPr>
              <w:t>主数据字典数据同步表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74</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过敏信息主数据字典数据同步表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75</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医嘱字典主数据字典数据同步表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76</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执行频率主数据字典数据同步表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77</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医嘱用法主数据字典数据同步表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78</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药品基本信息主数据字典数据同步表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79</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诊疗项目主数据字典数据同步表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80</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诊疗项目类别主数据字典数据同步表</w:t>
            </w:r>
          </w:p>
        </w:tc>
      </w:tr>
      <w:tr w:rsidR="002A5C3B">
        <w:trPr>
          <w:trHeight w:val="270"/>
        </w:trPr>
        <w:tc>
          <w:tcPr>
            <w:tcW w:w="37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81</w:t>
            </w:r>
          </w:p>
        </w:tc>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11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ICIS</w:t>
            </w:r>
            <w:r>
              <w:rPr>
                <w:rFonts w:ascii="仿宋_GB2312" w:eastAsia="仿宋_GB2312" w:hAnsi="宋体" w:cs="宋体" w:hint="eastAsia"/>
                <w:color w:val="000000"/>
                <w:kern w:val="0"/>
                <w:sz w:val="24"/>
                <w:szCs w:val="24"/>
                <w:lang w:bidi="ar"/>
              </w:rPr>
              <w:t>重症</w:t>
            </w:r>
          </w:p>
        </w:tc>
        <w:tc>
          <w:tcPr>
            <w:tcW w:w="128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高值耗材字典主数据字典数据同步表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85" w:name="_Toc14114"/>
      <w:r>
        <w:rPr>
          <w:rFonts w:ascii="仿宋_GB2312" w:eastAsia="仿宋_GB2312" w:hAnsi="Times New Roman" w:cs="Times New Roman" w:hint="eastAsia"/>
          <w:b/>
          <w:bCs/>
          <w:sz w:val="32"/>
          <w:szCs w:val="36"/>
        </w:rPr>
        <w:lastRenderedPageBreak/>
        <w:t>PIVAS</w:t>
      </w:r>
      <w:r>
        <w:rPr>
          <w:rFonts w:ascii="仿宋_GB2312" w:eastAsia="仿宋_GB2312" w:hAnsi="Times New Roman" w:cs="Times New Roman" w:hint="eastAsia"/>
          <w:b/>
          <w:bCs/>
          <w:sz w:val="32"/>
          <w:szCs w:val="36"/>
        </w:rPr>
        <w:t>（静脉配液管理系统）</w:t>
      </w:r>
      <w:bookmarkEnd w:id="85"/>
    </w:p>
    <w:tbl>
      <w:tblPr>
        <w:tblW w:w="5038" w:type="pct"/>
        <w:tblLayout w:type="fixed"/>
        <w:tblLook w:val="04A0" w:firstRow="1" w:lastRow="0" w:firstColumn="1" w:lastColumn="0" w:noHBand="0" w:noVBand="1"/>
      </w:tblPr>
      <w:tblGrid>
        <w:gridCol w:w="589"/>
        <w:gridCol w:w="1296"/>
        <w:gridCol w:w="1939"/>
        <w:gridCol w:w="2551"/>
        <w:gridCol w:w="1984"/>
      </w:tblGrid>
      <w:tr w:rsidR="002A5C3B">
        <w:trPr>
          <w:trHeight w:val="315"/>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152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118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对接交互表名称</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个人信息注册、查询服务</w:t>
            </w: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个人信息更新表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个人信息合并表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个人信息查询表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医疗卫生机构注册、查询服务</w:t>
            </w: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医疗卫生机构（科室）信息注册表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医疗卫生机构（科室）信息更新表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医疗卫生机构（科室）信息查询表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医疗卫生人员注册、查询服务</w:t>
            </w: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医疗卫生人员信息注册表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医疗卫生人员信息更新表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医疗卫生人员信息查询表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文档注册、查询服务</w:t>
            </w: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电子病历文档注册表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医嘱信息交互服务</w:t>
            </w: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医嘱信息新增表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医嘱信息更新表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医嘱信息查询表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val="restart"/>
            <w:tcBorders>
              <w:top w:val="single" w:sz="4" w:space="0" w:color="000000"/>
              <w:left w:val="single" w:sz="4" w:space="0" w:color="000000"/>
              <w:bottom w:val="nil"/>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申请单信息交互服务</w:t>
            </w: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proofErr w:type="gramStart"/>
            <w:r>
              <w:rPr>
                <w:rFonts w:ascii="仿宋_GB2312" w:eastAsia="仿宋_GB2312" w:hAnsi="宋体" w:cs="宋体" w:hint="eastAsia"/>
                <w:color w:val="000000"/>
                <w:kern w:val="0"/>
                <w:sz w:val="24"/>
                <w:szCs w:val="24"/>
                <w:lang w:bidi="ar"/>
              </w:rPr>
              <w:t>静配申请</w:t>
            </w:r>
            <w:proofErr w:type="gramEnd"/>
            <w:r>
              <w:rPr>
                <w:rFonts w:ascii="仿宋_GB2312" w:eastAsia="仿宋_GB2312" w:hAnsi="宋体" w:cs="宋体" w:hint="eastAsia"/>
                <w:color w:val="000000"/>
                <w:kern w:val="0"/>
                <w:sz w:val="24"/>
                <w:szCs w:val="24"/>
                <w:lang w:bidi="ar"/>
              </w:rPr>
              <w:t>信息新增表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proofErr w:type="gramStart"/>
            <w:r>
              <w:rPr>
                <w:rFonts w:ascii="仿宋_GB2312" w:eastAsia="仿宋_GB2312" w:hAnsi="宋体" w:cs="宋体" w:hint="eastAsia"/>
                <w:color w:val="000000"/>
                <w:kern w:val="0"/>
                <w:sz w:val="24"/>
                <w:szCs w:val="24"/>
                <w:lang w:bidi="ar"/>
              </w:rPr>
              <w:t>静配申请</w:t>
            </w:r>
            <w:proofErr w:type="gramEnd"/>
            <w:r>
              <w:rPr>
                <w:rFonts w:ascii="仿宋_GB2312" w:eastAsia="仿宋_GB2312" w:hAnsi="宋体" w:cs="宋体" w:hint="eastAsia"/>
                <w:color w:val="000000"/>
                <w:kern w:val="0"/>
                <w:sz w:val="24"/>
                <w:szCs w:val="24"/>
                <w:lang w:bidi="ar"/>
              </w:rPr>
              <w:t>信息更新表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proofErr w:type="gramStart"/>
            <w:r>
              <w:rPr>
                <w:rFonts w:ascii="仿宋_GB2312" w:eastAsia="仿宋_GB2312" w:hAnsi="宋体" w:cs="宋体" w:hint="eastAsia"/>
                <w:color w:val="000000"/>
                <w:kern w:val="0"/>
                <w:sz w:val="24"/>
                <w:szCs w:val="24"/>
                <w:lang w:bidi="ar"/>
              </w:rPr>
              <w:t>静配申请</w:t>
            </w:r>
            <w:proofErr w:type="gramEnd"/>
            <w:r>
              <w:rPr>
                <w:rFonts w:ascii="仿宋_GB2312" w:eastAsia="仿宋_GB2312" w:hAnsi="宋体" w:cs="宋体" w:hint="eastAsia"/>
                <w:color w:val="000000"/>
                <w:kern w:val="0"/>
                <w:sz w:val="24"/>
                <w:szCs w:val="24"/>
                <w:lang w:bidi="ar"/>
              </w:rPr>
              <w:t>信息查询表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18</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val="restart"/>
            <w:tcBorders>
              <w:top w:val="single" w:sz="4" w:space="0" w:color="000000"/>
              <w:left w:val="single" w:sz="4" w:space="0" w:color="000000"/>
              <w:bottom w:val="nil"/>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结果、状态信息交互服务</w:t>
            </w: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医嘱执行状态信息更新表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19</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医嘱执行状态信息查询表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20</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电子病历共享文档</w:t>
            </w: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病历概要数据共享同步表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21</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门（急）诊病历数据共享同步表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22</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西药处方数据共享同步表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23</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中药处方数据共享同步表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治疗记录数据共享同步表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25</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高值耗材使用记录数据共享同步表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26</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主数据字典同步</w:t>
            </w: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医嘱用法主数据字典数据同步表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27</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医嘱用法收费主数据字典数据同步表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28</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药品基本信息主数据字典数据同步表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29</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药品厂商主数据字典数据同步表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30</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药品剂型主数据字典数据同步表</w:t>
            </w:r>
          </w:p>
        </w:tc>
      </w:tr>
      <w:tr w:rsidR="002A5C3B">
        <w:trPr>
          <w:trHeight w:val="270"/>
        </w:trPr>
        <w:tc>
          <w:tcPr>
            <w:tcW w:w="35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31</w:t>
            </w:r>
          </w:p>
        </w:tc>
        <w:tc>
          <w:tcPr>
            <w:tcW w:w="77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PIVAS</w:t>
            </w:r>
            <w:r>
              <w:rPr>
                <w:rFonts w:ascii="仿宋_GB2312" w:eastAsia="仿宋_GB2312" w:hAnsi="宋体" w:cs="宋体" w:hint="eastAsia"/>
                <w:color w:val="000000"/>
                <w:kern w:val="0"/>
                <w:sz w:val="24"/>
                <w:szCs w:val="24"/>
                <w:lang w:bidi="ar"/>
              </w:rPr>
              <w:t>（静脉配液管理系统）</w:t>
            </w:r>
          </w:p>
        </w:tc>
        <w:tc>
          <w:tcPr>
            <w:tcW w:w="152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1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物价主数据字典数据同步表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86" w:name="_Toc6440"/>
      <w:r>
        <w:rPr>
          <w:rFonts w:ascii="仿宋_GB2312" w:eastAsia="仿宋_GB2312" w:hAnsi="Times New Roman" w:cs="Times New Roman" w:hint="eastAsia"/>
          <w:b/>
          <w:bCs/>
          <w:sz w:val="32"/>
          <w:szCs w:val="36"/>
        </w:rPr>
        <w:t>移动护理管理平台</w:t>
      </w:r>
      <w:bookmarkEnd w:id="86"/>
    </w:p>
    <w:tbl>
      <w:tblPr>
        <w:tblW w:w="4998" w:type="pct"/>
        <w:tblLook w:val="04A0" w:firstRow="1" w:lastRow="0" w:firstColumn="1" w:lastColumn="0" w:noHBand="0" w:noVBand="1"/>
      </w:tblPr>
      <w:tblGrid>
        <w:gridCol w:w="698"/>
        <w:gridCol w:w="1176"/>
        <w:gridCol w:w="2136"/>
        <w:gridCol w:w="1917"/>
        <w:gridCol w:w="2366"/>
      </w:tblGrid>
      <w:tr w:rsidR="002A5C3B">
        <w:trPr>
          <w:trHeight w:val="315"/>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122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149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对接交互表名称</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个人信息注册、查询服务</w:t>
            </w: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个人信息更新表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个人信息合并表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个人信息查询表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医疗卫生机构注册、查询服务</w:t>
            </w: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医疗卫生机构（科室）信息注册表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医疗卫生机构（科室）信息更新表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医疗卫生机构（科室）信息查询表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8</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医疗卫生人员注册、查询服务</w:t>
            </w: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医疗卫生人员信息注册表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医疗卫生人员信息更新表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医疗卫生人员信息查询表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住院就诊信息登记表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住院就诊信息更新表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住院就诊信息查询表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nil"/>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住院转科信息新增表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住院转科信息更新表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出院登记信息新增表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出院登记信息更新表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18</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医嘱信息交互服务</w:t>
            </w: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医嘱信息新增表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19</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医嘱信息更新表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20</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医嘱信息查询表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21</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结果、状态信息交互服务</w:t>
            </w: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医嘱执行状态信息更新表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22</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普通检验结果信息新增表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23</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普通检验结果信息更新表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普通检验结果信息查询表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25</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检查结果信息查询表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26</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病理结果信息查询表</w:t>
            </w:r>
          </w:p>
        </w:tc>
      </w:tr>
      <w:tr w:rsidR="002A5C3B">
        <w:trPr>
          <w:trHeight w:val="270"/>
        </w:trPr>
        <w:tc>
          <w:tcPr>
            <w:tcW w:w="4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27</w:t>
            </w:r>
          </w:p>
        </w:tc>
        <w:tc>
          <w:tcPr>
            <w:tcW w:w="70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移动护理管理平台</w:t>
            </w:r>
          </w:p>
        </w:tc>
        <w:tc>
          <w:tcPr>
            <w:tcW w:w="1228"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4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床位信息变更表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87" w:name="_Toc29744"/>
      <w:r>
        <w:rPr>
          <w:rFonts w:ascii="仿宋_GB2312" w:eastAsia="仿宋_GB2312" w:hAnsi="Times New Roman" w:cs="Times New Roman" w:hint="eastAsia"/>
          <w:b/>
          <w:bCs/>
          <w:sz w:val="32"/>
          <w:szCs w:val="36"/>
        </w:rPr>
        <w:t>智能采血管理系统</w:t>
      </w:r>
      <w:bookmarkEnd w:id="87"/>
    </w:p>
    <w:tbl>
      <w:tblPr>
        <w:tblW w:w="4998" w:type="pct"/>
        <w:tblLook w:val="04A0" w:firstRow="1" w:lastRow="0" w:firstColumn="1" w:lastColumn="0" w:noHBand="0" w:noVBand="1"/>
      </w:tblPr>
      <w:tblGrid>
        <w:gridCol w:w="698"/>
        <w:gridCol w:w="1176"/>
        <w:gridCol w:w="2136"/>
        <w:gridCol w:w="1865"/>
        <w:gridCol w:w="2418"/>
      </w:tblGrid>
      <w:tr w:rsidR="002A5C3B">
        <w:trPr>
          <w:trHeight w:val="315"/>
        </w:trPr>
        <w:tc>
          <w:tcPr>
            <w:tcW w:w="36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5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94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141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174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对接交互表名称</w:t>
            </w:r>
          </w:p>
        </w:tc>
      </w:tr>
      <w:tr w:rsidR="002A5C3B">
        <w:trPr>
          <w:trHeight w:val="270"/>
        </w:trPr>
        <w:tc>
          <w:tcPr>
            <w:tcW w:w="36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5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94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智能采血管理系统</w:t>
            </w:r>
          </w:p>
        </w:tc>
        <w:tc>
          <w:tcPr>
            <w:tcW w:w="141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文档注册、查询服务</w:t>
            </w:r>
          </w:p>
        </w:tc>
        <w:tc>
          <w:tcPr>
            <w:tcW w:w="174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电子病历文档注册表</w:t>
            </w:r>
          </w:p>
        </w:tc>
      </w:tr>
      <w:tr w:rsidR="002A5C3B">
        <w:trPr>
          <w:trHeight w:val="270"/>
        </w:trPr>
        <w:tc>
          <w:tcPr>
            <w:tcW w:w="36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5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94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智能采血管理系统</w:t>
            </w:r>
          </w:p>
        </w:tc>
        <w:tc>
          <w:tcPr>
            <w:tcW w:w="1413"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申请单信息交互服务</w:t>
            </w:r>
          </w:p>
        </w:tc>
        <w:tc>
          <w:tcPr>
            <w:tcW w:w="174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采血申请信息新增表</w:t>
            </w:r>
          </w:p>
        </w:tc>
      </w:tr>
      <w:tr w:rsidR="002A5C3B">
        <w:trPr>
          <w:trHeight w:val="270"/>
        </w:trPr>
        <w:tc>
          <w:tcPr>
            <w:tcW w:w="36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5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94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智能采血管理系统</w:t>
            </w:r>
          </w:p>
        </w:tc>
        <w:tc>
          <w:tcPr>
            <w:tcW w:w="1413"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74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采血申请信息更新表</w:t>
            </w:r>
          </w:p>
        </w:tc>
      </w:tr>
      <w:tr w:rsidR="002A5C3B">
        <w:trPr>
          <w:trHeight w:val="270"/>
        </w:trPr>
        <w:tc>
          <w:tcPr>
            <w:tcW w:w="36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4</w:t>
            </w:r>
          </w:p>
        </w:tc>
        <w:tc>
          <w:tcPr>
            <w:tcW w:w="5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94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智能采血管理系统</w:t>
            </w:r>
          </w:p>
        </w:tc>
        <w:tc>
          <w:tcPr>
            <w:tcW w:w="1413"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74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采血申请信息查询表</w:t>
            </w:r>
          </w:p>
        </w:tc>
      </w:tr>
      <w:tr w:rsidR="002A5C3B">
        <w:trPr>
          <w:trHeight w:val="270"/>
        </w:trPr>
        <w:tc>
          <w:tcPr>
            <w:tcW w:w="36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5</w:t>
            </w:r>
          </w:p>
        </w:tc>
        <w:tc>
          <w:tcPr>
            <w:tcW w:w="5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94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智能采血管理系统</w:t>
            </w:r>
          </w:p>
        </w:tc>
        <w:tc>
          <w:tcPr>
            <w:tcW w:w="141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结果、状态信息交互服务</w:t>
            </w:r>
          </w:p>
        </w:tc>
        <w:tc>
          <w:tcPr>
            <w:tcW w:w="174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普通采血检验结果信息查询表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88" w:name="_Toc6334"/>
      <w:r>
        <w:rPr>
          <w:rFonts w:ascii="仿宋_GB2312" w:eastAsia="仿宋_GB2312" w:hAnsi="Times New Roman" w:cs="Times New Roman" w:hint="eastAsia"/>
          <w:b/>
          <w:bCs/>
          <w:sz w:val="32"/>
          <w:szCs w:val="36"/>
        </w:rPr>
        <w:t>院区</w:t>
      </w:r>
      <w:proofErr w:type="gramStart"/>
      <w:r>
        <w:rPr>
          <w:rFonts w:ascii="仿宋_GB2312" w:eastAsia="仿宋_GB2312" w:hAnsi="Times New Roman" w:cs="Times New Roman" w:hint="eastAsia"/>
          <w:b/>
          <w:bCs/>
          <w:sz w:val="32"/>
          <w:szCs w:val="36"/>
        </w:rPr>
        <w:t>一</w:t>
      </w:r>
      <w:proofErr w:type="gramEnd"/>
      <w:r>
        <w:rPr>
          <w:rFonts w:ascii="仿宋_GB2312" w:eastAsia="仿宋_GB2312" w:hAnsi="Times New Roman" w:cs="Times New Roman" w:hint="eastAsia"/>
          <w:b/>
          <w:bCs/>
          <w:sz w:val="32"/>
          <w:szCs w:val="36"/>
        </w:rPr>
        <w:t>卡通管理系统</w:t>
      </w:r>
      <w:bookmarkEnd w:id="88"/>
    </w:p>
    <w:tbl>
      <w:tblPr>
        <w:tblW w:w="5000" w:type="pct"/>
        <w:tblLayout w:type="fixed"/>
        <w:tblLook w:val="04A0" w:firstRow="1" w:lastRow="0" w:firstColumn="1" w:lastColumn="0" w:noHBand="0" w:noVBand="1"/>
      </w:tblPr>
      <w:tblGrid>
        <w:gridCol w:w="605"/>
        <w:gridCol w:w="1233"/>
        <w:gridCol w:w="1417"/>
        <w:gridCol w:w="2411"/>
        <w:gridCol w:w="2630"/>
      </w:tblGrid>
      <w:tr w:rsidR="002A5C3B">
        <w:trPr>
          <w:trHeight w:val="315"/>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158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对接交互表名称</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个人信息注册、查询服务</w:t>
            </w: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个人信息更新表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个人信息合并表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个人信息查询表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医疗卫生机构注册、查询服务</w:t>
            </w: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医疗卫生机构（科室）信息注册表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医疗卫生机构（科室）信息更新表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医疗卫生机构（科室）信息查询表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就诊信息交互服务</w:t>
            </w: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就诊卡信息新增表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就诊卡信息更新表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就诊卡信息查询表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门诊挂号信息新增表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门诊挂号信息更新表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住院就诊信息登记表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住院就诊信息更新表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住院就诊信息查询表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住院转科信息新增表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住院转科信息更新表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18</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住院转科信息查询表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19</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出院登记信息新增表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20</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出院登记信息更新表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21</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出院登记信息查询表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22</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床位基础信息新增表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23</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床位基础信息更新表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出院结算费用新增表</w:t>
            </w:r>
          </w:p>
        </w:tc>
      </w:tr>
      <w:tr w:rsidR="002A5C3B">
        <w:trPr>
          <w:trHeight w:val="270"/>
        </w:trPr>
        <w:tc>
          <w:tcPr>
            <w:tcW w:w="3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25</w:t>
            </w:r>
          </w:p>
        </w:tc>
        <w:tc>
          <w:tcPr>
            <w:tcW w:w="74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5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院区</w:t>
            </w:r>
            <w:proofErr w:type="gramStart"/>
            <w:r>
              <w:rPr>
                <w:rFonts w:ascii="仿宋_GB2312" w:eastAsia="仿宋_GB2312" w:hAnsi="宋体" w:cs="宋体" w:hint="eastAsia"/>
                <w:color w:val="000000"/>
                <w:kern w:val="0"/>
                <w:sz w:val="24"/>
                <w:szCs w:val="24"/>
                <w:lang w:bidi="ar"/>
              </w:rPr>
              <w:t>一</w:t>
            </w:r>
            <w:proofErr w:type="gramEnd"/>
            <w:r>
              <w:rPr>
                <w:rFonts w:ascii="仿宋_GB2312" w:eastAsia="仿宋_GB2312" w:hAnsi="宋体" w:cs="宋体" w:hint="eastAsia"/>
                <w:color w:val="000000"/>
                <w:kern w:val="0"/>
                <w:sz w:val="24"/>
                <w:szCs w:val="24"/>
                <w:lang w:bidi="ar"/>
              </w:rPr>
              <w:t>卡通管理系统</w:t>
            </w:r>
          </w:p>
        </w:tc>
        <w:tc>
          <w:tcPr>
            <w:tcW w:w="145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8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出院结算费用更新表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89" w:name="_Toc8024"/>
      <w:r>
        <w:rPr>
          <w:rFonts w:ascii="仿宋_GB2312" w:eastAsia="仿宋_GB2312" w:hAnsi="Times New Roman" w:cs="Times New Roman" w:hint="eastAsia"/>
          <w:b/>
          <w:bCs/>
          <w:sz w:val="32"/>
          <w:szCs w:val="36"/>
        </w:rPr>
        <w:t>病理管理系统</w:t>
      </w:r>
      <w:bookmarkEnd w:id="89"/>
    </w:p>
    <w:tbl>
      <w:tblPr>
        <w:tblW w:w="4998" w:type="pct"/>
        <w:tblLook w:val="04A0" w:firstRow="1" w:lastRow="0" w:firstColumn="1" w:lastColumn="0" w:noHBand="0" w:noVBand="1"/>
      </w:tblPr>
      <w:tblGrid>
        <w:gridCol w:w="713"/>
        <w:gridCol w:w="1176"/>
        <w:gridCol w:w="2416"/>
        <w:gridCol w:w="1972"/>
        <w:gridCol w:w="2016"/>
      </w:tblGrid>
      <w:tr w:rsidR="002A5C3B">
        <w:trPr>
          <w:trHeight w:val="315"/>
        </w:trPr>
        <w:tc>
          <w:tcPr>
            <w:tcW w:w="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14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121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123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对接交互表名称</w:t>
            </w:r>
          </w:p>
        </w:tc>
      </w:tr>
      <w:tr w:rsidR="002A5C3B">
        <w:trPr>
          <w:trHeight w:val="270"/>
        </w:trPr>
        <w:tc>
          <w:tcPr>
            <w:tcW w:w="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病理信息系统</w:t>
            </w:r>
          </w:p>
        </w:tc>
        <w:tc>
          <w:tcPr>
            <w:tcW w:w="121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文档注册、查询服务</w:t>
            </w:r>
          </w:p>
        </w:tc>
        <w:tc>
          <w:tcPr>
            <w:tcW w:w="123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电子病历文档注册表</w:t>
            </w:r>
          </w:p>
        </w:tc>
      </w:tr>
      <w:tr w:rsidR="002A5C3B">
        <w:trPr>
          <w:trHeight w:val="270"/>
        </w:trPr>
        <w:tc>
          <w:tcPr>
            <w:tcW w:w="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病理信息系统</w:t>
            </w:r>
          </w:p>
        </w:tc>
        <w:tc>
          <w:tcPr>
            <w:tcW w:w="1210"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申请单信息交互服务</w:t>
            </w:r>
          </w:p>
        </w:tc>
        <w:tc>
          <w:tcPr>
            <w:tcW w:w="123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病理申请信息新增表</w:t>
            </w:r>
          </w:p>
        </w:tc>
      </w:tr>
      <w:tr w:rsidR="002A5C3B">
        <w:trPr>
          <w:trHeight w:val="270"/>
        </w:trPr>
        <w:tc>
          <w:tcPr>
            <w:tcW w:w="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病理信息系统</w:t>
            </w:r>
          </w:p>
        </w:tc>
        <w:tc>
          <w:tcPr>
            <w:tcW w:w="1210"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病理申请信息更新表</w:t>
            </w:r>
          </w:p>
        </w:tc>
      </w:tr>
      <w:tr w:rsidR="002A5C3B">
        <w:trPr>
          <w:trHeight w:val="270"/>
        </w:trPr>
        <w:tc>
          <w:tcPr>
            <w:tcW w:w="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病理信息系统</w:t>
            </w:r>
          </w:p>
        </w:tc>
        <w:tc>
          <w:tcPr>
            <w:tcW w:w="1210"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病理申请信息查询表</w:t>
            </w:r>
          </w:p>
        </w:tc>
      </w:tr>
      <w:tr w:rsidR="002A5C3B">
        <w:trPr>
          <w:trHeight w:val="270"/>
        </w:trPr>
        <w:tc>
          <w:tcPr>
            <w:tcW w:w="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病理信息系统</w:t>
            </w:r>
          </w:p>
        </w:tc>
        <w:tc>
          <w:tcPr>
            <w:tcW w:w="1210"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结果、状态信息交互服务</w:t>
            </w:r>
          </w:p>
        </w:tc>
        <w:tc>
          <w:tcPr>
            <w:tcW w:w="123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检查状态信息更新表</w:t>
            </w:r>
          </w:p>
        </w:tc>
      </w:tr>
      <w:tr w:rsidR="002A5C3B">
        <w:trPr>
          <w:trHeight w:val="270"/>
        </w:trPr>
        <w:tc>
          <w:tcPr>
            <w:tcW w:w="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病理信息系统</w:t>
            </w:r>
          </w:p>
        </w:tc>
        <w:tc>
          <w:tcPr>
            <w:tcW w:w="1210"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检查状态信息查询表</w:t>
            </w:r>
          </w:p>
        </w:tc>
      </w:tr>
      <w:tr w:rsidR="002A5C3B">
        <w:trPr>
          <w:trHeight w:val="270"/>
        </w:trPr>
        <w:tc>
          <w:tcPr>
            <w:tcW w:w="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病理信息系统</w:t>
            </w:r>
          </w:p>
        </w:tc>
        <w:tc>
          <w:tcPr>
            <w:tcW w:w="1210"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病理结果信息新增表</w:t>
            </w:r>
          </w:p>
        </w:tc>
      </w:tr>
      <w:tr w:rsidR="002A5C3B">
        <w:trPr>
          <w:trHeight w:val="270"/>
        </w:trPr>
        <w:tc>
          <w:tcPr>
            <w:tcW w:w="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病理信息系统</w:t>
            </w:r>
          </w:p>
        </w:tc>
        <w:tc>
          <w:tcPr>
            <w:tcW w:w="1210"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病理结果信息更新表</w:t>
            </w:r>
          </w:p>
        </w:tc>
      </w:tr>
      <w:tr w:rsidR="002A5C3B">
        <w:trPr>
          <w:trHeight w:val="270"/>
        </w:trPr>
        <w:tc>
          <w:tcPr>
            <w:tcW w:w="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病理信息系统</w:t>
            </w:r>
          </w:p>
        </w:tc>
        <w:tc>
          <w:tcPr>
            <w:tcW w:w="1210"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病理结果信息查询表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90" w:name="_Toc12072"/>
      <w:r>
        <w:rPr>
          <w:rFonts w:ascii="仿宋_GB2312" w:eastAsia="仿宋_GB2312" w:hAnsi="Times New Roman" w:cs="Times New Roman" w:hint="eastAsia"/>
          <w:b/>
          <w:bCs/>
          <w:sz w:val="32"/>
          <w:szCs w:val="36"/>
        </w:rPr>
        <w:t>处方审核系统</w:t>
      </w:r>
      <w:bookmarkEnd w:id="90"/>
    </w:p>
    <w:tbl>
      <w:tblPr>
        <w:tblW w:w="0" w:type="auto"/>
        <w:tblInd w:w="100" w:type="dxa"/>
        <w:tblLayout w:type="fixed"/>
        <w:tblLook w:val="04A0" w:firstRow="1" w:lastRow="0" w:firstColumn="1" w:lastColumn="0" w:noHBand="0" w:noVBand="1"/>
      </w:tblPr>
      <w:tblGrid>
        <w:gridCol w:w="695"/>
        <w:gridCol w:w="1320"/>
        <w:gridCol w:w="1708"/>
        <w:gridCol w:w="2268"/>
        <w:gridCol w:w="2205"/>
      </w:tblGrid>
      <w:tr w:rsidR="002A5C3B">
        <w:trPr>
          <w:trHeight w:val="315"/>
        </w:trPr>
        <w:tc>
          <w:tcPr>
            <w:tcW w:w="69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170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220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对接交互表名称</w:t>
            </w:r>
          </w:p>
        </w:tc>
      </w:tr>
      <w:tr w:rsidR="002A5C3B">
        <w:trPr>
          <w:trHeight w:val="270"/>
        </w:trPr>
        <w:tc>
          <w:tcPr>
            <w:tcW w:w="69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70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处方审核系统</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文档注册、查询服务</w:t>
            </w: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电子病历文档注册表</w:t>
            </w:r>
          </w:p>
        </w:tc>
      </w:tr>
      <w:tr w:rsidR="002A5C3B">
        <w:trPr>
          <w:trHeight w:val="270"/>
        </w:trPr>
        <w:tc>
          <w:tcPr>
            <w:tcW w:w="69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70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处方审核系统</w:t>
            </w:r>
          </w:p>
        </w:tc>
        <w:tc>
          <w:tcPr>
            <w:tcW w:w="2268" w:type="dxa"/>
            <w:tcBorders>
              <w:top w:val="single" w:sz="4" w:space="0" w:color="000000"/>
              <w:left w:val="single" w:sz="4" w:space="0" w:color="000000"/>
              <w:bottom w:val="nil"/>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就诊信息交互服务</w:t>
            </w: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就诊卡信息新增表</w:t>
            </w:r>
          </w:p>
        </w:tc>
      </w:tr>
      <w:tr w:rsidR="002A5C3B">
        <w:trPr>
          <w:trHeight w:val="270"/>
        </w:trPr>
        <w:tc>
          <w:tcPr>
            <w:tcW w:w="69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3</w:t>
            </w: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70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处方审核系统</w:t>
            </w:r>
          </w:p>
        </w:tc>
        <w:tc>
          <w:tcPr>
            <w:tcW w:w="2268" w:type="dxa"/>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医嘱信息交互服务</w:t>
            </w: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医嘱信息新增表</w:t>
            </w:r>
          </w:p>
        </w:tc>
      </w:tr>
      <w:tr w:rsidR="002A5C3B">
        <w:trPr>
          <w:trHeight w:val="270"/>
        </w:trPr>
        <w:tc>
          <w:tcPr>
            <w:tcW w:w="69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70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处方审核系统</w:t>
            </w:r>
          </w:p>
        </w:tc>
        <w:tc>
          <w:tcPr>
            <w:tcW w:w="2268"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医嘱信息更新表</w:t>
            </w:r>
          </w:p>
        </w:tc>
      </w:tr>
      <w:tr w:rsidR="002A5C3B">
        <w:trPr>
          <w:trHeight w:val="270"/>
        </w:trPr>
        <w:tc>
          <w:tcPr>
            <w:tcW w:w="69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70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处方审核系统</w:t>
            </w:r>
          </w:p>
        </w:tc>
        <w:tc>
          <w:tcPr>
            <w:tcW w:w="2268"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医嘱信息查询表</w:t>
            </w:r>
          </w:p>
        </w:tc>
      </w:tr>
      <w:tr w:rsidR="002A5C3B">
        <w:trPr>
          <w:trHeight w:val="270"/>
        </w:trPr>
        <w:tc>
          <w:tcPr>
            <w:tcW w:w="69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70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处方审核系统</w:t>
            </w:r>
          </w:p>
        </w:tc>
        <w:tc>
          <w:tcPr>
            <w:tcW w:w="2268" w:type="dxa"/>
            <w:vMerge w:val="restart"/>
            <w:tcBorders>
              <w:top w:val="single" w:sz="4" w:space="0" w:color="000000"/>
              <w:left w:val="single" w:sz="4" w:space="0" w:color="000000"/>
              <w:bottom w:val="nil"/>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申请单信息交互服务</w:t>
            </w: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处方申请信息新增表</w:t>
            </w:r>
          </w:p>
        </w:tc>
      </w:tr>
      <w:tr w:rsidR="002A5C3B">
        <w:trPr>
          <w:trHeight w:val="270"/>
        </w:trPr>
        <w:tc>
          <w:tcPr>
            <w:tcW w:w="69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70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处方审核系统</w:t>
            </w:r>
          </w:p>
        </w:tc>
        <w:tc>
          <w:tcPr>
            <w:tcW w:w="2268" w:type="dxa"/>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处方申请信息更新表</w:t>
            </w:r>
          </w:p>
        </w:tc>
      </w:tr>
      <w:tr w:rsidR="002A5C3B">
        <w:trPr>
          <w:trHeight w:val="270"/>
        </w:trPr>
        <w:tc>
          <w:tcPr>
            <w:tcW w:w="69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70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处方审核系统</w:t>
            </w:r>
          </w:p>
        </w:tc>
        <w:tc>
          <w:tcPr>
            <w:tcW w:w="2268" w:type="dxa"/>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处方申请信息查询表</w:t>
            </w:r>
          </w:p>
        </w:tc>
      </w:tr>
      <w:tr w:rsidR="002A5C3B">
        <w:trPr>
          <w:trHeight w:val="270"/>
        </w:trPr>
        <w:tc>
          <w:tcPr>
            <w:tcW w:w="69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70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处方审核系统</w:t>
            </w:r>
          </w:p>
        </w:tc>
        <w:tc>
          <w:tcPr>
            <w:tcW w:w="2268" w:type="dxa"/>
            <w:vMerge w:val="restart"/>
            <w:tcBorders>
              <w:top w:val="single" w:sz="4" w:space="0" w:color="000000"/>
              <w:left w:val="single" w:sz="4" w:space="0" w:color="000000"/>
              <w:bottom w:val="nil"/>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结果、状态信息交互服务</w:t>
            </w: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医嘱处方执行状态信息更新表</w:t>
            </w:r>
          </w:p>
        </w:tc>
      </w:tr>
      <w:tr w:rsidR="002A5C3B">
        <w:trPr>
          <w:trHeight w:val="270"/>
        </w:trPr>
        <w:tc>
          <w:tcPr>
            <w:tcW w:w="69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70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处方审核系统</w:t>
            </w:r>
          </w:p>
        </w:tc>
        <w:tc>
          <w:tcPr>
            <w:tcW w:w="2268" w:type="dxa"/>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医嘱处方执行状态信息查询表</w:t>
            </w:r>
          </w:p>
        </w:tc>
      </w:tr>
      <w:tr w:rsidR="002A5C3B">
        <w:trPr>
          <w:trHeight w:val="270"/>
        </w:trPr>
        <w:tc>
          <w:tcPr>
            <w:tcW w:w="69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70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处方审核系统</w:t>
            </w:r>
          </w:p>
        </w:tc>
        <w:tc>
          <w:tcPr>
            <w:tcW w:w="2268" w:type="dxa"/>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电子病历共享文档</w:t>
            </w: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病历概要数据共享同步表</w:t>
            </w:r>
          </w:p>
        </w:tc>
      </w:tr>
      <w:tr w:rsidR="002A5C3B">
        <w:trPr>
          <w:trHeight w:val="270"/>
        </w:trPr>
        <w:tc>
          <w:tcPr>
            <w:tcW w:w="69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70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处方审核系统</w:t>
            </w:r>
          </w:p>
        </w:tc>
        <w:tc>
          <w:tcPr>
            <w:tcW w:w="2268"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门（急）诊病历数据共享同步表</w:t>
            </w:r>
          </w:p>
        </w:tc>
      </w:tr>
      <w:tr w:rsidR="002A5C3B">
        <w:trPr>
          <w:trHeight w:val="270"/>
        </w:trPr>
        <w:tc>
          <w:tcPr>
            <w:tcW w:w="69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70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处方审核系统</w:t>
            </w:r>
          </w:p>
        </w:tc>
        <w:tc>
          <w:tcPr>
            <w:tcW w:w="2268"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西药处方数据共享同步表</w:t>
            </w:r>
          </w:p>
        </w:tc>
      </w:tr>
      <w:tr w:rsidR="002A5C3B">
        <w:trPr>
          <w:trHeight w:val="270"/>
        </w:trPr>
        <w:tc>
          <w:tcPr>
            <w:tcW w:w="69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70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处方审核系统</w:t>
            </w:r>
          </w:p>
        </w:tc>
        <w:tc>
          <w:tcPr>
            <w:tcW w:w="2268"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中药处方数据共享同步表</w:t>
            </w:r>
          </w:p>
        </w:tc>
      </w:tr>
      <w:tr w:rsidR="002A5C3B">
        <w:trPr>
          <w:trHeight w:val="270"/>
        </w:trPr>
        <w:tc>
          <w:tcPr>
            <w:tcW w:w="69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70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处方审核系统</w:t>
            </w:r>
          </w:p>
        </w:tc>
        <w:tc>
          <w:tcPr>
            <w:tcW w:w="2268"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治疗记录数据共享同步表</w:t>
            </w:r>
          </w:p>
        </w:tc>
      </w:tr>
      <w:tr w:rsidR="002A5C3B">
        <w:trPr>
          <w:trHeight w:val="270"/>
        </w:trPr>
        <w:tc>
          <w:tcPr>
            <w:tcW w:w="69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70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处方审核系统</w:t>
            </w:r>
          </w:p>
        </w:tc>
        <w:tc>
          <w:tcPr>
            <w:tcW w:w="2268"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高值耗材使用记录数据共享同步表</w:t>
            </w:r>
          </w:p>
        </w:tc>
      </w:tr>
      <w:tr w:rsidR="002A5C3B">
        <w:trPr>
          <w:trHeight w:val="270"/>
        </w:trPr>
        <w:tc>
          <w:tcPr>
            <w:tcW w:w="69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70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处方审核系统</w:t>
            </w:r>
          </w:p>
        </w:tc>
        <w:tc>
          <w:tcPr>
            <w:tcW w:w="2268" w:type="dxa"/>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主数据字典同步</w:t>
            </w: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医嘱处方用法主数据字典数据同步表</w:t>
            </w:r>
          </w:p>
        </w:tc>
      </w:tr>
      <w:tr w:rsidR="002A5C3B">
        <w:trPr>
          <w:trHeight w:val="270"/>
        </w:trPr>
        <w:tc>
          <w:tcPr>
            <w:tcW w:w="69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18</w:t>
            </w: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70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处方审核系统</w:t>
            </w:r>
          </w:p>
        </w:tc>
        <w:tc>
          <w:tcPr>
            <w:tcW w:w="2268"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医嘱处方用法收费主数据字典数据同步表</w:t>
            </w:r>
          </w:p>
        </w:tc>
      </w:tr>
      <w:tr w:rsidR="002A5C3B">
        <w:trPr>
          <w:trHeight w:val="270"/>
        </w:trPr>
        <w:tc>
          <w:tcPr>
            <w:tcW w:w="69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19</w:t>
            </w:r>
          </w:p>
        </w:tc>
        <w:tc>
          <w:tcPr>
            <w:tcW w:w="132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70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处方审核系统</w:t>
            </w:r>
          </w:p>
        </w:tc>
        <w:tc>
          <w:tcPr>
            <w:tcW w:w="2268"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物价主数据字典数据同步表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2"/>
        </w:rPr>
      </w:pPr>
      <w:bookmarkStart w:id="91" w:name="_Toc21385"/>
      <w:r>
        <w:rPr>
          <w:rFonts w:ascii="仿宋_GB2312" w:eastAsia="仿宋_GB2312" w:hAnsi="Times New Roman" w:cs="Times New Roman" w:hint="eastAsia"/>
          <w:b/>
          <w:bCs/>
          <w:sz w:val="32"/>
          <w:szCs w:val="32"/>
        </w:rPr>
        <w:t>生殖中心信息系统</w:t>
      </w:r>
      <w:bookmarkEnd w:id="91"/>
    </w:p>
    <w:tbl>
      <w:tblPr>
        <w:tblW w:w="5038" w:type="pct"/>
        <w:tblLayout w:type="fixed"/>
        <w:tblLook w:val="04A0" w:firstRow="1" w:lastRow="0" w:firstColumn="1" w:lastColumn="0" w:noHBand="0" w:noVBand="1"/>
      </w:tblPr>
      <w:tblGrid>
        <w:gridCol w:w="698"/>
        <w:gridCol w:w="1281"/>
        <w:gridCol w:w="2269"/>
        <w:gridCol w:w="1844"/>
        <w:gridCol w:w="2267"/>
      </w:tblGrid>
      <w:tr w:rsidR="002A5C3B">
        <w:trPr>
          <w:trHeight w:val="315"/>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110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13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对接交互表名称</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个人信息注册、查询服务</w:t>
            </w: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个人信息更新表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个人信息合并表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医疗卫生机构注册、查询服务</w:t>
            </w: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医疗卫生机构（科室）信息注册表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医疗卫生机构（科室）信息更新表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7</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8</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医疗卫生人员注册、查询服务</w:t>
            </w: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医疗卫生人员信息注册表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医疗卫生人员信息更新表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文档注册、查询服务</w:t>
            </w: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电子病历文档注册表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就诊信息交互服务</w:t>
            </w: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就诊卡信息新增表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就诊卡信息更新表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就诊卡信息查询表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proofErr w:type="gramStart"/>
            <w:r>
              <w:rPr>
                <w:rFonts w:ascii="仿宋_GB2312" w:eastAsia="仿宋_GB2312" w:hAnsi="宋体" w:cs="宋体" w:hint="eastAsia"/>
                <w:color w:val="000000"/>
                <w:kern w:val="0"/>
                <w:sz w:val="24"/>
                <w:szCs w:val="24"/>
                <w:lang w:bidi="ar"/>
              </w:rPr>
              <w:t>号源排班</w:t>
            </w:r>
            <w:proofErr w:type="gramEnd"/>
            <w:r>
              <w:rPr>
                <w:rFonts w:ascii="仿宋_GB2312" w:eastAsia="仿宋_GB2312" w:hAnsi="宋体" w:cs="宋体" w:hint="eastAsia"/>
                <w:color w:val="000000"/>
                <w:kern w:val="0"/>
                <w:sz w:val="24"/>
                <w:szCs w:val="24"/>
                <w:lang w:bidi="ar"/>
              </w:rPr>
              <w:t>信息新增表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proofErr w:type="gramStart"/>
            <w:r>
              <w:rPr>
                <w:rFonts w:ascii="仿宋_GB2312" w:eastAsia="仿宋_GB2312" w:hAnsi="宋体" w:cs="宋体" w:hint="eastAsia"/>
                <w:color w:val="000000"/>
                <w:kern w:val="0"/>
                <w:sz w:val="24"/>
                <w:szCs w:val="24"/>
                <w:lang w:bidi="ar"/>
              </w:rPr>
              <w:t>号源排班</w:t>
            </w:r>
            <w:proofErr w:type="gramEnd"/>
            <w:r>
              <w:rPr>
                <w:rFonts w:ascii="仿宋_GB2312" w:eastAsia="仿宋_GB2312" w:hAnsi="宋体" w:cs="宋体" w:hint="eastAsia"/>
                <w:color w:val="000000"/>
                <w:kern w:val="0"/>
                <w:sz w:val="24"/>
                <w:szCs w:val="24"/>
                <w:lang w:bidi="ar"/>
              </w:rPr>
              <w:t>信息更新表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proofErr w:type="gramStart"/>
            <w:r>
              <w:rPr>
                <w:rFonts w:ascii="仿宋_GB2312" w:eastAsia="仿宋_GB2312" w:hAnsi="宋体" w:cs="宋体" w:hint="eastAsia"/>
                <w:color w:val="000000"/>
                <w:kern w:val="0"/>
                <w:sz w:val="24"/>
                <w:szCs w:val="24"/>
                <w:lang w:bidi="ar"/>
              </w:rPr>
              <w:t>号源排班</w:t>
            </w:r>
            <w:proofErr w:type="gramEnd"/>
            <w:r>
              <w:rPr>
                <w:rFonts w:ascii="仿宋_GB2312" w:eastAsia="仿宋_GB2312" w:hAnsi="宋体" w:cs="宋体" w:hint="eastAsia"/>
                <w:color w:val="000000"/>
                <w:kern w:val="0"/>
                <w:sz w:val="24"/>
                <w:szCs w:val="24"/>
                <w:lang w:bidi="ar"/>
              </w:rPr>
              <w:t>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18</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门诊挂号信息新增表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19</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门诊挂号信息更新表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20</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住院就诊信息登记表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21</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住院就诊信息更新表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22</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住院就诊信息查询表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23</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住院转科信息新增表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住院转科信息更新表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25</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住院转科信息查询表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26</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出院登记信息新增表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27</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出院登记信息更新表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28</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出院登记信息查询表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29</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医嘱信息交互服务</w:t>
            </w: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医嘱信息新增表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30</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医嘱信息更新表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31</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32</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val="restart"/>
            <w:tcBorders>
              <w:top w:val="single" w:sz="4" w:space="0" w:color="000000"/>
              <w:left w:val="single" w:sz="4" w:space="0" w:color="000000"/>
              <w:bottom w:val="nil"/>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申请单信息交互服务</w:t>
            </w: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检验申请信息新增表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33</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检验申请信息更新表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34</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检验申请信息查询表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35</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检查申请信息新增表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36</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检查申请信息更新表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37</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检查申请信息查询表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38</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预约信息交互服务</w:t>
            </w: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门诊预约状态信息新增表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39</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门诊预约状态信息更新表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40</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门诊预约状态信息查询表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41</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检查预约状态信息新增表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42</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检查预约状态信息更新表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43</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检查预约状态信息查询表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44</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结果、状态信息交互服务</w:t>
            </w: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医嘱执行状态信息更新表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45</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医嘱执行状态信息查询表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46</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检查状态信息更新表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47</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检查状态信息查询表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48</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检验状态信息更新表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49</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检验状态信息查询表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50</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51</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药敏检验结果信息查询表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52</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检查结果信息查询表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53</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病理结果信息查询表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54</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手术排班信息新增表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55</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手术排班信息更新表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56</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手术排班信息查询表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57</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手术状态信息更新表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58</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手术状态信息查询表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59</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电子病历共享文档</w:t>
            </w: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病历概要数据共享同步表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60</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门（急）诊病历数据共享同步表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61</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西药处方数据共享同步表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62</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中药处方数据共享同步表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63</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治疗记录数据共享同步表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64</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高值耗材使用记录数据共享同步表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65</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主数据字典同步</w:t>
            </w: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医嘱用法主数据字典数据同步表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66</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医嘱用法收费主数据字典数据同步表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67</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药品基本信息主数据字典数据同步表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68</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药品厂商主数据字典数据同步表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69</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药品剂型主数据字典数据同步表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70</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货位主数据字典数据同步表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71</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发药窗口主数据字典数据同步表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72</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诊疗项目主数据字典数据同步表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73</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诊疗项目类别主数据字典数据同步表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74</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检查项目类别主数据字典数据同步表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75</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检查项目子类型主数据字典数据同步表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76</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检查收费主数据字典数据同步表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77</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检查部位主数据字典数据同步表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78</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检验类型主数据字典数据同步表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79</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检验项目主数据字典数据同步表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80</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检验指标主数据字典数据同步表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81</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检验项目指标对应主数据字典数据同步表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82</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检验标本主数据字典数据同步表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83</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检验收费主数据字典数据同步表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84</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高值耗材字典主数据字典数据同步表</w:t>
            </w:r>
          </w:p>
        </w:tc>
      </w:tr>
      <w:tr w:rsidR="002A5C3B">
        <w:trPr>
          <w:trHeight w:val="270"/>
        </w:trPr>
        <w:tc>
          <w:tcPr>
            <w:tcW w:w="41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85</w:t>
            </w:r>
          </w:p>
        </w:tc>
        <w:tc>
          <w:tcPr>
            <w:tcW w:w="76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35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生殖中心信息系统</w:t>
            </w:r>
          </w:p>
        </w:tc>
        <w:tc>
          <w:tcPr>
            <w:tcW w:w="1103"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356"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物价主数据字典数据同步表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92" w:name="_Toc28390"/>
      <w:r>
        <w:rPr>
          <w:rFonts w:ascii="仿宋_GB2312" w:eastAsia="仿宋_GB2312" w:hAnsi="Times New Roman" w:cs="Times New Roman" w:hint="eastAsia"/>
          <w:b/>
          <w:bCs/>
          <w:sz w:val="32"/>
          <w:szCs w:val="36"/>
        </w:rPr>
        <w:t>急诊中心监护系统</w:t>
      </w:r>
      <w:bookmarkEnd w:id="92"/>
    </w:p>
    <w:tbl>
      <w:tblPr>
        <w:tblW w:w="0" w:type="auto"/>
        <w:tblLayout w:type="fixed"/>
        <w:tblLook w:val="04A0" w:firstRow="1" w:lastRow="0" w:firstColumn="1" w:lastColumn="0" w:noHBand="0" w:noVBand="1"/>
      </w:tblPr>
      <w:tblGrid>
        <w:gridCol w:w="683"/>
        <w:gridCol w:w="1297"/>
        <w:gridCol w:w="2268"/>
        <w:gridCol w:w="1738"/>
        <w:gridCol w:w="2310"/>
      </w:tblGrid>
      <w:tr w:rsidR="002A5C3B">
        <w:trPr>
          <w:trHeight w:val="315"/>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17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231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对接交互表名称</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个人信息注册、查询服务</w:t>
            </w: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个人信息更新表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个人信息合并表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个人信息查询表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医疗卫生机构注册、查询服务</w:t>
            </w: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医疗卫生机构（科室）信息注册表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医疗卫生机构（科室）信息更新表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医疗卫生机构（科室）信息查询表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医疗卫生人员注册、查询服务</w:t>
            </w: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医疗卫生人员信息注册表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医疗卫生人员信息更新表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10</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医疗卫生人员信息查询表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11</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文档注册、查询服务</w:t>
            </w: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电子病历文档注册表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住院就诊信息登记表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住院就诊信息更新表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住院就诊信息查询表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住院转科信息新增表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住院转科信息更新表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出院登记信息新增表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18</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出院登记信息更新表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19</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出院登记信息查询表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20</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医嘱信息交互服务</w:t>
            </w: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医嘱信息新增表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21</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医嘱信息更新表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22</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医嘱信息查询表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23</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结果、状态信息交互服务</w:t>
            </w: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医嘱执行状态信息更新表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普通检验结果信息新增表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25</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普通检验结果信息更新表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26</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普通检验结果信息查询表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27</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药敏检验结果信息新增表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28</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药敏检验结果信息更新表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29</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药敏检验结果信息查询表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30</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检查结果信息新增表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31</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检查结果信息更新表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32</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检查结果信息查询表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33</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病理结果信息新增表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34</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病理结果信息更新表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35</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病理结果信息查询表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36</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床位基础信息新增表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37</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床位基础信息更新表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38</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出院结算费用新增表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39</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出院结算费用更新表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40</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床位信息变更表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41</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val="restart"/>
            <w:tcBorders>
              <w:top w:val="nil"/>
              <w:left w:val="nil"/>
              <w:bottom w:val="nil"/>
              <w:right w:val="nil"/>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电子病历共享文档</w:t>
            </w: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病历概要数据共享同步表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42</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nil"/>
              <w:left w:val="nil"/>
              <w:bottom w:val="nil"/>
              <w:right w:val="nil"/>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急诊留观病历数据共享同步表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43</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nil"/>
              <w:left w:val="nil"/>
              <w:bottom w:val="nil"/>
              <w:right w:val="nil"/>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待产记录数据共享同步表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44</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nil"/>
              <w:left w:val="nil"/>
              <w:bottom w:val="nil"/>
              <w:right w:val="nil"/>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一般护理记录数据共享同步表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45</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nil"/>
              <w:left w:val="nil"/>
              <w:bottom w:val="nil"/>
              <w:right w:val="nil"/>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病重（病危）护理记录数据共享同步表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46</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nil"/>
              <w:left w:val="nil"/>
              <w:bottom w:val="nil"/>
              <w:right w:val="nil"/>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手术护理记录数据共享同步表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47</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nil"/>
              <w:left w:val="nil"/>
              <w:bottom w:val="nil"/>
              <w:right w:val="nil"/>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生命体征测量记录数据共享同步表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48</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nil"/>
              <w:left w:val="nil"/>
              <w:bottom w:val="nil"/>
              <w:right w:val="nil"/>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出入量记录数据共享同步表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49</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nil"/>
              <w:left w:val="nil"/>
              <w:bottom w:val="nil"/>
              <w:right w:val="nil"/>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入院评估数据共享同步表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50</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nil"/>
              <w:left w:val="nil"/>
              <w:bottom w:val="nil"/>
              <w:right w:val="nil"/>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护理计划数据共享同步表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51</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nil"/>
              <w:left w:val="nil"/>
              <w:bottom w:val="nil"/>
              <w:right w:val="nil"/>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出院评估与指导数据共享同步表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52</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nil"/>
              <w:left w:val="nil"/>
              <w:bottom w:val="nil"/>
              <w:right w:val="nil"/>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输血治疗同意书数据共享同步表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53</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nil"/>
              <w:left w:val="nil"/>
              <w:bottom w:val="nil"/>
              <w:right w:val="nil"/>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特殊检查及特殊治疗同意书数据共享同步表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54</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nil"/>
              <w:left w:val="nil"/>
              <w:bottom w:val="nil"/>
              <w:right w:val="nil"/>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病危（重）通知书数据共享同步表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55</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nil"/>
              <w:left w:val="nil"/>
              <w:bottom w:val="nil"/>
              <w:right w:val="nil"/>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其他知情告知同意书数据共享同步表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56</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nil"/>
              <w:left w:val="nil"/>
              <w:bottom w:val="nil"/>
              <w:right w:val="nil"/>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住院病案首页数据共享同步表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57</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nil"/>
              <w:left w:val="nil"/>
              <w:bottom w:val="nil"/>
              <w:right w:val="nil"/>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入院记录数据共享同步表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58</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nil"/>
              <w:left w:val="nil"/>
              <w:bottom w:val="nil"/>
              <w:right w:val="nil"/>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r>
              <w:rPr>
                <w:rFonts w:ascii="仿宋_GB2312" w:eastAsia="仿宋_GB2312" w:hAnsi="宋体" w:cs="宋体" w:hint="eastAsia"/>
                <w:color w:val="000000"/>
                <w:kern w:val="0"/>
                <w:sz w:val="24"/>
                <w:szCs w:val="24"/>
                <w:lang w:bidi="ar"/>
              </w:rPr>
              <w:t>小时内入出院记录数据共享同步表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59</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nil"/>
              <w:left w:val="nil"/>
              <w:bottom w:val="nil"/>
              <w:right w:val="nil"/>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r>
              <w:rPr>
                <w:rFonts w:ascii="仿宋_GB2312" w:eastAsia="仿宋_GB2312" w:hAnsi="宋体" w:cs="宋体" w:hint="eastAsia"/>
                <w:color w:val="000000"/>
                <w:kern w:val="0"/>
                <w:sz w:val="24"/>
                <w:szCs w:val="24"/>
                <w:lang w:bidi="ar"/>
              </w:rPr>
              <w:t>小时内入院死亡记录数据共享同步表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60</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nil"/>
              <w:left w:val="nil"/>
              <w:bottom w:val="nil"/>
              <w:right w:val="nil"/>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住院医嘱数据共享同步表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61</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主数据字典同步</w:t>
            </w: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科室主数据字典数据同步表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62</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63</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身份类别主数据字典数据同步表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64</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人员类别主数据字典数据同步表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65</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ICD-10</w:t>
            </w:r>
            <w:r>
              <w:rPr>
                <w:rFonts w:ascii="仿宋_GB2312" w:eastAsia="仿宋_GB2312" w:hAnsi="宋体" w:cs="宋体" w:hint="eastAsia"/>
                <w:color w:val="000000"/>
                <w:kern w:val="0"/>
                <w:sz w:val="24"/>
                <w:szCs w:val="24"/>
                <w:lang w:bidi="ar"/>
              </w:rPr>
              <w:t>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66</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过敏信息主数据字典数据同步表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67</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医嘱字典主数据字典数据同步表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68</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执行频率主数据字典数据同步表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69</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医嘱用法主数据字典数据同步表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70</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药品基本信息主数据字典数据同步表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71</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诊疗项目主数据字典数据同步表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72</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诊疗项目类别主数据字典数据同步表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73</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26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急诊中心监护系统</w:t>
            </w:r>
          </w:p>
        </w:tc>
        <w:tc>
          <w:tcPr>
            <w:tcW w:w="1738"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310"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高值耗材字典主数据字典数据同步表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93" w:name="_Toc14208"/>
      <w:r>
        <w:rPr>
          <w:rFonts w:ascii="仿宋_GB2312" w:eastAsia="仿宋_GB2312" w:hAnsi="Times New Roman" w:cs="Times New Roman" w:hint="eastAsia"/>
          <w:b/>
          <w:bCs/>
          <w:sz w:val="32"/>
          <w:szCs w:val="36"/>
        </w:rPr>
        <w:lastRenderedPageBreak/>
        <w:t>检验血气分析管理系统</w:t>
      </w:r>
      <w:bookmarkEnd w:id="93"/>
    </w:p>
    <w:tbl>
      <w:tblPr>
        <w:tblW w:w="0" w:type="auto"/>
        <w:tblLayout w:type="fixed"/>
        <w:tblLook w:val="04A0" w:firstRow="1" w:lastRow="0" w:firstColumn="1" w:lastColumn="0" w:noHBand="0" w:noVBand="1"/>
      </w:tblPr>
      <w:tblGrid>
        <w:gridCol w:w="683"/>
        <w:gridCol w:w="1297"/>
        <w:gridCol w:w="2693"/>
        <w:gridCol w:w="1701"/>
        <w:gridCol w:w="1922"/>
      </w:tblGrid>
      <w:tr w:rsidR="002A5C3B">
        <w:trPr>
          <w:trHeight w:val="315"/>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1922"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对接交互表名称</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个人信息注册、查询服务</w:t>
            </w: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个人信息更新表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个人信息合并表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个人信息查询表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医疗卫生机构注册、查询服务</w:t>
            </w: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医疗卫生机构（科室）信息注册表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医疗卫生机构（科室）信息更新表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医疗卫生机构（科室）信息查询表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医疗卫生人员注册、查询服务</w:t>
            </w: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医疗卫生人员信息注册表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医疗卫生人员信息更新表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医疗卫生人员信息查询表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文档注册、查询服务</w:t>
            </w: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电子病历文档注册表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申请单信息交互服务</w:t>
            </w: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检验申请信息新增表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检验申请信息更新表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检验申请信息查询表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检验状态信息更新表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检验状态信息查询表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普通检验结果信息新增表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普通检验结果信息更新表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18</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普通检验结果信息查询表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19</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电子病历共享文档</w:t>
            </w: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检验记录数据共享同步表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20</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主数据字典同步</w:t>
            </w: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科室主数据字典数据同步表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21</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22</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身份类别主数据字典数据同步表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23</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人员类别主数据字典数据同步表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ICD-10</w:t>
            </w:r>
            <w:r>
              <w:rPr>
                <w:rFonts w:ascii="仿宋_GB2312" w:eastAsia="仿宋_GB2312" w:hAnsi="宋体" w:cs="宋体" w:hint="eastAsia"/>
                <w:color w:val="000000"/>
                <w:kern w:val="0"/>
                <w:sz w:val="24"/>
                <w:szCs w:val="24"/>
                <w:lang w:bidi="ar"/>
              </w:rPr>
              <w:t>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25</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医嘱字典主数据字典数据同步表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26</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医嘱用法收费主数据字典数据同步表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27</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检验类型主数据字典数据同步表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28</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检验项目主数据字典数据同步表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29</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检验指标主数据字典数据同步表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30</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检验项目指标对应主数据字典数据同步表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31</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检验标本主数据字典数据同步表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32</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检验收费主数据字典数据同步表</w:t>
            </w:r>
          </w:p>
        </w:tc>
      </w:tr>
      <w:tr w:rsidR="002A5C3B">
        <w:trPr>
          <w:trHeight w:val="270"/>
        </w:trPr>
        <w:tc>
          <w:tcPr>
            <w:tcW w:w="68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33</w:t>
            </w:r>
          </w:p>
        </w:tc>
        <w:tc>
          <w:tcPr>
            <w:tcW w:w="129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693"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检验血气分析管理系统</w:t>
            </w:r>
          </w:p>
        </w:tc>
        <w:tc>
          <w:tcPr>
            <w:tcW w:w="1701"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922"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物价主数据字典数据同步表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94" w:name="_Toc12556"/>
      <w:r>
        <w:rPr>
          <w:rFonts w:ascii="仿宋_GB2312" w:eastAsia="仿宋_GB2312" w:hAnsi="Times New Roman" w:cs="Times New Roman" w:hint="eastAsia"/>
          <w:b/>
          <w:bCs/>
          <w:sz w:val="32"/>
          <w:szCs w:val="36"/>
        </w:rPr>
        <w:t>检验质控系统</w:t>
      </w:r>
      <w:bookmarkEnd w:id="94"/>
    </w:p>
    <w:tbl>
      <w:tblPr>
        <w:tblW w:w="4998" w:type="pct"/>
        <w:tblLook w:val="04A0" w:firstRow="1" w:lastRow="0" w:firstColumn="1" w:lastColumn="0" w:noHBand="0" w:noVBand="1"/>
      </w:tblPr>
      <w:tblGrid>
        <w:gridCol w:w="698"/>
        <w:gridCol w:w="1176"/>
        <w:gridCol w:w="1656"/>
        <w:gridCol w:w="2322"/>
        <w:gridCol w:w="2441"/>
      </w:tblGrid>
      <w:tr w:rsidR="002A5C3B">
        <w:trPr>
          <w:trHeight w:val="315"/>
        </w:trPr>
        <w:tc>
          <w:tcPr>
            <w:tcW w:w="31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17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183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对接交互表名称</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文档注册、查询服务</w:t>
            </w: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电子病历文档注册表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结果、状态信息交互服务</w:t>
            </w: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检验状态信息更新表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检验状态信息查询表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普通检验结果信息新增表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普通检验结果信息更新表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普通检验结果信息查询表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7</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药敏检验结果信息新增表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8</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药敏检验结果信息更新表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药敏检验结果信息查询表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电子病历共享文档</w:t>
            </w: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检验记录数据共享同步表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主数据字典同步</w:t>
            </w: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科室主数据字典数据同步表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人员主数据字典数据同步表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身份类别主数据字典数据同步表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人员类别主数据字典数据同步表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ICD-10</w:t>
            </w:r>
            <w:r>
              <w:rPr>
                <w:rFonts w:ascii="仿宋_GB2312" w:eastAsia="仿宋_GB2312" w:hAnsi="宋体" w:cs="宋体" w:hint="eastAsia"/>
                <w:color w:val="000000"/>
                <w:kern w:val="0"/>
                <w:sz w:val="24"/>
                <w:szCs w:val="24"/>
                <w:lang w:bidi="ar"/>
              </w:rPr>
              <w:t>主数据字典数据同步表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医嘱字典主数据字典数据同步表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医嘱用法收费主数据字典数据同步表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18</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诊疗项目主数据字典数据同步表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19</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诊疗项目类别主数据字典数据同步表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20</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检验类型主数据字典数据同步表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21</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检验项目主数据字典数据同步表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22</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检验指标主数据字典数据同步表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23</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检验项目指标对应主数据字典数据同步表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检验标本主数据字典数据同步表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25</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检验收费主数据字典数据同步表</w:t>
            </w:r>
          </w:p>
        </w:tc>
      </w:tr>
      <w:tr w:rsidR="002A5C3B">
        <w:trPr>
          <w:trHeight w:val="270"/>
        </w:trPr>
        <w:tc>
          <w:tcPr>
            <w:tcW w:w="638"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26</w:t>
            </w:r>
          </w:p>
        </w:tc>
        <w:tc>
          <w:tcPr>
            <w:tcW w:w="45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3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检验质控系统</w:t>
            </w:r>
          </w:p>
        </w:tc>
        <w:tc>
          <w:tcPr>
            <w:tcW w:w="1760"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831"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物价主数据字典数据同步表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95" w:name="_Toc8203"/>
      <w:r>
        <w:rPr>
          <w:rFonts w:ascii="仿宋_GB2312" w:eastAsia="仿宋_GB2312" w:hAnsi="Times New Roman" w:cs="Times New Roman" w:hint="eastAsia"/>
          <w:b/>
          <w:bCs/>
          <w:sz w:val="32"/>
          <w:szCs w:val="36"/>
        </w:rPr>
        <w:t>日间手术</w:t>
      </w:r>
      <w:bookmarkEnd w:id="95"/>
    </w:p>
    <w:tbl>
      <w:tblPr>
        <w:tblW w:w="4998" w:type="pct"/>
        <w:tblLook w:val="04A0" w:firstRow="1" w:lastRow="0" w:firstColumn="1" w:lastColumn="0" w:noHBand="0" w:noVBand="1"/>
      </w:tblPr>
      <w:tblGrid>
        <w:gridCol w:w="698"/>
        <w:gridCol w:w="1176"/>
        <w:gridCol w:w="1180"/>
        <w:gridCol w:w="2181"/>
        <w:gridCol w:w="3058"/>
      </w:tblGrid>
      <w:tr w:rsidR="002A5C3B">
        <w:trPr>
          <w:trHeight w:val="315"/>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141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194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对接交互表名称</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1</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个人信息注册、查询服务</w:t>
            </w: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个人信息更新表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个人信息合并表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个人信息查询表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医疗卫生机构注册、查询服务</w:t>
            </w: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医疗卫生机构（科室）信息注册表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医疗卫生机构（科室）信息更新表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医疗卫生机构（科室）信息查询表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医疗卫生人员注册、查询服务</w:t>
            </w: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医疗卫生人员信息注册表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医疗卫生人员信息更新表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医疗卫生人员信息查询表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医嘱信息交互服务</w:t>
            </w: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医嘱信息新增表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center"/>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医嘱信息更新表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center"/>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医嘱信息查询表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center"/>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手术申请信息新增表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center"/>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手术申请信息更新表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center"/>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手术申请信息查询表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结果、状态信息交互服务</w:t>
            </w: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医嘱执行状态信息更新表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18</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center"/>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病理结果信息新增表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19</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center"/>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病理结果信息更新表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20</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center"/>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病理结果信息查询表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21</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center"/>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床位基础信息新增表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22</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center"/>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床位基础信息更新表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23</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jc w:val="center"/>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床位信息变更表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电子病历共享文档</w:t>
            </w: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病历概要数据共享同步表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25</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急诊留观病历数据共享同步表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26</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一般手术记录数据共享同步表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27</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麻醉术前访视记录数据共享同步表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28</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麻醉术后访视记录数据共享同步表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29</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待产记录数据共享同步表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30</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阴道分娩记录数据共享同步表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31</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剖宫</w:t>
            </w:r>
            <w:proofErr w:type="gramStart"/>
            <w:r>
              <w:rPr>
                <w:rFonts w:ascii="仿宋_GB2312" w:eastAsia="仿宋_GB2312" w:hAnsi="宋体" w:cs="宋体" w:hint="eastAsia"/>
                <w:color w:val="000000"/>
                <w:kern w:val="0"/>
                <w:sz w:val="24"/>
                <w:szCs w:val="24"/>
                <w:lang w:bidi="ar"/>
              </w:rPr>
              <w:t>产记录</w:t>
            </w:r>
            <w:proofErr w:type="gramEnd"/>
            <w:r>
              <w:rPr>
                <w:rFonts w:ascii="仿宋_GB2312" w:eastAsia="仿宋_GB2312" w:hAnsi="宋体" w:cs="宋体" w:hint="eastAsia"/>
                <w:color w:val="000000"/>
                <w:kern w:val="0"/>
                <w:sz w:val="24"/>
                <w:szCs w:val="24"/>
                <w:lang w:bidi="ar"/>
              </w:rPr>
              <w:t>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32</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一般护理记录数据共享同步表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33</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病重（病危）护理记录数据共享同步表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34</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手术护理记录数据共享同步表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35</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生命体征测量记录数据共享同步表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36</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出入量记录数据共享同步表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37</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护理计划数据共享同步表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38</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出院评估与指导数据共享同步表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39</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手术知情同意书数据共享同步表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40</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麻醉知情同意书数据共享同步表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41</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输血治疗同意书数据共享同步表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42</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特殊检查及特殊治疗同意书数据共享同步表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43</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病危（重）通知书数据共享同步表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44</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其他知情告知同意书数据共享同步表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45</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住院病案首页数据共享同步表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46</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入院记录数据共享同步表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47</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r>
              <w:rPr>
                <w:rFonts w:ascii="仿宋_GB2312" w:eastAsia="仿宋_GB2312" w:hAnsi="宋体" w:cs="宋体" w:hint="eastAsia"/>
                <w:color w:val="000000"/>
                <w:kern w:val="0"/>
                <w:sz w:val="24"/>
                <w:szCs w:val="24"/>
                <w:lang w:bidi="ar"/>
              </w:rPr>
              <w:t>小时内入出院记录数据共享同步表</w:t>
            </w:r>
          </w:p>
        </w:tc>
      </w:tr>
      <w:tr w:rsidR="002A5C3B">
        <w:trPr>
          <w:trHeight w:val="270"/>
        </w:trPr>
        <w:tc>
          <w:tcPr>
            <w:tcW w:w="40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48</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62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日间手术</w:t>
            </w:r>
          </w:p>
        </w:tc>
        <w:tc>
          <w:tcPr>
            <w:tcW w:w="1414"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jc w:val="left"/>
              <w:rPr>
                <w:rFonts w:ascii="仿宋_GB2312" w:eastAsia="仿宋_GB2312" w:hAnsi="宋体" w:cs="宋体"/>
                <w:color w:val="000000"/>
                <w:sz w:val="24"/>
                <w:szCs w:val="24"/>
              </w:rPr>
            </w:pPr>
          </w:p>
        </w:tc>
        <w:tc>
          <w:tcPr>
            <w:tcW w:w="194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r>
              <w:rPr>
                <w:rFonts w:ascii="仿宋_GB2312" w:eastAsia="仿宋_GB2312" w:hAnsi="宋体" w:cs="宋体" w:hint="eastAsia"/>
                <w:color w:val="000000"/>
                <w:kern w:val="0"/>
                <w:sz w:val="24"/>
                <w:szCs w:val="24"/>
                <w:lang w:bidi="ar"/>
              </w:rPr>
              <w:t>小时内入院死亡记录数据共享同步表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96" w:name="_Toc32535"/>
      <w:r>
        <w:rPr>
          <w:rFonts w:ascii="仿宋_GB2312" w:eastAsia="仿宋_GB2312" w:hAnsi="Times New Roman" w:cs="Times New Roman" w:hint="eastAsia"/>
          <w:b/>
          <w:bCs/>
          <w:sz w:val="32"/>
          <w:szCs w:val="36"/>
        </w:rPr>
        <w:t>心电系统</w:t>
      </w:r>
      <w:bookmarkEnd w:id="96"/>
    </w:p>
    <w:tbl>
      <w:tblPr>
        <w:tblW w:w="4998" w:type="pct"/>
        <w:tblLook w:val="04A0" w:firstRow="1" w:lastRow="0" w:firstColumn="1" w:lastColumn="0" w:noHBand="0" w:noVBand="1"/>
      </w:tblPr>
      <w:tblGrid>
        <w:gridCol w:w="769"/>
        <w:gridCol w:w="1176"/>
        <w:gridCol w:w="1176"/>
        <w:gridCol w:w="2652"/>
        <w:gridCol w:w="2520"/>
      </w:tblGrid>
      <w:tr w:rsidR="002A5C3B">
        <w:trPr>
          <w:trHeight w:val="315"/>
        </w:trPr>
        <w:tc>
          <w:tcPr>
            <w:tcW w:w="52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序号</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系统</w:t>
            </w:r>
          </w:p>
        </w:tc>
        <w:tc>
          <w:tcPr>
            <w:tcW w:w="6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对接系统</w:t>
            </w:r>
          </w:p>
        </w:tc>
        <w:tc>
          <w:tcPr>
            <w:tcW w:w="166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对接分类名称</w:t>
            </w:r>
          </w:p>
        </w:tc>
        <w:tc>
          <w:tcPr>
            <w:tcW w:w="158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对接交互表名称</w:t>
            </w:r>
          </w:p>
        </w:tc>
      </w:tr>
      <w:tr w:rsidR="002A5C3B">
        <w:trPr>
          <w:trHeight w:val="270"/>
        </w:trPr>
        <w:tc>
          <w:tcPr>
            <w:tcW w:w="52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1</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6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心电系统</w:t>
            </w:r>
          </w:p>
        </w:tc>
        <w:tc>
          <w:tcPr>
            <w:tcW w:w="1662"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医疗卫生人员注册、查询服务</w:t>
            </w:r>
          </w:p>
        </w:tc>
        <w:tc>
          <w:tcPr>
            <w:tcW w:w="158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医疗卫生人员信息注册表</w:t>
            </w:r>
          </w:p>
        </w:tc>
      </w:tr>
      <w:tr w:rsidR="002A5C3B">
        <w:trPr>
          <w:trHeight w:val="270"/>
        </w:trPr>
        <w:tc>
          <w:tcPr>
            <w:tcW w:w="52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2</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6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心电系统</w:t>
            </w:r>
          </w:p>
        </w:tc>
        <w:tc>
          <w:tcPr>
            <w:tcW w:w="166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58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医疗卫生人员信息更新表</w:t>
            </w:r>
          </w:p>
        </w:tc>
      </w:tr>
      <w:tr w:rsidR="002A5C3B">
        <w:trPr>
          <w:trHeight w:val="270"/>
        </w:trPr>
        <w:tc>
          <w:tcPr>
            <w:tcW w:w="52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3</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6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心电系统</w:t>
            </w:r>
          </w:p>
        </w:tc>
        <w:tc>
          <w:tcPr>
            <w:tcW w:w="166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58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医疗卫生人员信息查询表</w:t>
            </w:r>
          </w:p>
        </w:tc>
      </w:tr>
      <w:tr w:rsidR="002A5C3B">
        <w:trPr>
          <w:trHeight w:val="270"/>
        </w:trPr>
        <w:tc>
          <w:tcPr>
            <w:tcW w:w="52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4</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6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心电系统</w:t>
            </w:r>
          </w:p>
        </w:tc>
        <w:tc>
          <w:tcPr>
            <w:tcW w:w="166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文档注册、查询服务</w:t>
            </w:r>
          </w:p>
        </w:tc>
        <w:tc>
          <w:tcPr>
            <w:tcW w:w="158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电子病历文档注册表</w:t>
            </w:r>
          </w:p>
        </w:tc>
      </w:tr>
      <w:tr w:rsidR="002A5C3B">
        <w:trPr>
          <w:trHeight w:val="270"/>
        </w:trPr>
        <w:tc>
          <w:tcPr>
            <w:tcW w:w="52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5</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6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心电系统</w:t>
            </w:r>
          </w:p>
        </w:tc>
        <w:tc>
          <w:tcPr>
            <w:tcW w:w="1662"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申请单信息交互服务</w:t>
            </w:r>
          </w:p>
        </w:tc>
        <w:tc>
          <w:tcPr>
            <w:tcW w:w="158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检查申请信息新增表</w:t>
            </w:r>
          </w:p>
        </w:tc>
      </w:tr>
      <w:tr w:rsidR="002A5C3B">
        <w:trPr>
          <w:trHeight w:val="270"/>
        </w:trPr>
        <w:tc>
          <w:tcPr>
            <w:tcW w:w="52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6</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6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心电系统</w:t>
            </w:r>
          </w:p>
        </w:tc>
        <w:tc>
          <w:tcPr>
            <w:tcW w:w="166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58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检查申请信息更新表</w:t>
            </w:r>
          </w:p>
        </w:tc>
      </w:tr>
      <w:tr w:rsidR="002A5C3B">
        <w:trPr>
          <w:trHeight w:val="270"/>
        </w:trPr>
        <w:tc>
          <w:tcPr>
            <w:tcW w:w="52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7</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6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心电系统</w:t>
            </w:r>
          </w:p>
        </w:tc>
        <w:tc>
          <w:tcPr>
            <w:tcW w:w="166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58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检查申请信息查询表</w:t>
            </w:r>
          </w:p>
        </w:tc>
      </w:tr>
      <w:tr w:rsidR="002A5C3B">
        <w:trPr>
          <w:trHeight w:val="270"/>
        </w:trPr>
        <w:tc>
          <w:tcPr>
            <w:tcW w:w="52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lastRenderedPageBreak/>
              <w:t>8</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6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心电系统</w:t>
            </w:r>
          </w:p>
        </w:tc>
        <w:tc>
          <w:tcPr>
            <w:tcW w:w="166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预约信息交互服务</w:t>
            </w:r>
          </w:p>
        </w:tc>
        <w:tc>
          <w:tcPr>
            <w:tcW w:w="158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检查预约状态信息查询表</w:t>
            </w:r>
          </w:p>
        </w:tc>
      </w:tr>
      <w:tr w:rsidR="002A5C3B">
        <w:trPr>
          <w:trHeight w:val="270"/>
        </w:trPr>
        <w:tc>
          <w:tcPr>
            <w:tcW w:w="52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9</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6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心电系统</w:t>
            </w:r>
          </w:p>
        </w:tc>
        <w:tc>
          <w:tcPr>
            <w:tcW w:w="1662"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结果、状态信息交互服务</w:t>
            </w:r>
          </w:p>
        </w:tc>
        <w:tc>
          <w:tcPr>
            <w:tcW w:w="158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检查状态信息更新表</w:t>
            </w:r>
          </w:p>
        </w:tc>
      </w:tr>
      <w:tr w:rsidR="002A5C3B">
        <w:trPr>
          <w:trHeight w:val="270"/>
        </w:trPr>
        <w:tc>
          <w:tcPr>
            <w:tcW w:w="52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10</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6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心电系统</w:t>
            </w:r>
          </w:p>
        </w:tc>
        <w:tc>
          <w:tcPr>
            <w:tcW w:w="166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58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检查状态信息查询表</w:t>
            </w:r>
          </w:p>
        </w:tc>
      </w:tr>
      <w:tr w:rsidR="002A5C3B">
        <w:trPr>
          <w:trHeight w:val="270"/>
        </w:trPr>
        <w:tc>
          <w:tcPr>
            <w:tcW w:w="52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11</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6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心电系统</w:t>
            </w:r>
          </w:p>
        </w:tc>
        <w:tc>
          <w:tcPr>
            <w:tcW w:w="166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58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检查结果信息新增表</w:t>
            </w:r>
          </w:p>
        </w:tc>
      </w:tr>
      <w:tr w:rsidR="002A5C3B">
        <w:trPr>
          <w:trHeight w:val="270"/>
        </w:trPr>
        <w:tc>
          <w:tcPr>
            <w:tcW w:w="52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12</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6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心电系统</w:t>
            </w:r>
          </w:p>
        </w:tc>
        <w:tc>
          <w:tcPr>
            <w:tcW w:w="166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58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检查结果信息更新表</w:t>
            </w:r>
          </w:p>
        </w:tc>
      </w:tr>
      <w:tr w:rsidR="002A5C3B">
        <w:trPr>
          <w:trHeight w:val="270"/>
        </w:trPr>
        <w:tc>
          <w:tcPr>
            <w:tcW w:w="52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13</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6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心电系统</w:t>
            </w:r>
          </w:p>
        </w:tc>
        <w:tc>
          <w:tcPr>
            <w:tcW w:w="166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58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检查结果信息查询表</w:t>
            </w:r>
          </w:p>
        </w:tc>
      </w:tr>
      <w:tr w:rsidR="002A5C3B">
        <w:trPr>
          <w:trHeight w:val="270"/>
        </w:trPr>
        <w:tc>
          <w:tcPr>
            <w:tcW w:w="52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14</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6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心电系统</w:t>
            </w:r>
          </w:p>
        </w:tc>
        <w:tc>
          <w:tcPr>
            <w:tcW w:w="1662"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主数据字典同步</w:t>
            </w:r>
          </w:p>
        </w:tc>
        <w:tc>
          <w:tcPr>
            <w:tcW w:w="158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科室主数据字典数据同步表</w:t>
            </w:r>
          </w:p>
        </w:tc>
      </w:tr>
      <w:tr w:rsidR="002A5C3B">
        <w:trPr>
          <w:trHeight w:val="270"/>
        </w:trPr>
        <w:tc>
          <w:tcPr>
            <w:tcW w:w="52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15</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6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心电系统</w:t>
            </w:r>
          </w:p>
        </w:tc>
        <w:tc>
          <w:tcPr>
            <w:tcW w:w="166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58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人员主数据字典数据同步表</w:t>
            </w:r>
          </w:p>
        </w:tc>
      </w:tr>
      <w:tr w:rsidR="002A5C3B">
        <w:trPr>
          <w:trHeight w:val="270"/>
        </w:trPr>
        <w:tc>
          <w:tcPr>
            <w:tcW w:w="52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16</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6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心电系统</w:t>
            </w:r>
          </w:p>
        </w:tc>
        <w:tc>
          <w:tcPr>
            <w:tcW w:w="166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58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人员类别主数据字典数据同步表</w:t>
            </w:r>
          </w:p>
        </w:tc>
      </w:tr>
      <w:tr w:rsidR="002A5C3B">
        <w:trPr>
          <w:trHeight w:val="270"/>
        </w:trPr>
        <w:tc>
          <w:tcPr>
            <w:tcW w:w="52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17</w:t>
            </w:r>
          </w:p>
        </w:tc>
        <w:tc>
          <w:tcPr>
            <w:tcW w:w="59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集成平台</w:t>
            </w:r>
          </w:p>
        </w:tc>
        <w:tc>
          <w:tcPr>
            <w:tcW w:w="630"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心电系统</w:t>
            </w:r>
          </w:p>
        </w:tc>
        <w:tc>
          <w:tcPr>
            <w:tcW w:w="166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center"/>
              <w:textAlignment w:val="center"/>
              <w:rPr>
                <w:rFonts w:ascii="仿宋_GB2312" w:eastAsia="仿宋_GB2312" w:hAnsi="宋体" w:cs="宋体"/>
                <w:color w:val="000000"/>
                <w:sz w:val="24"/>
                <w:szCs w:val="24"/>
                <w:lang w:bidi="ar"/>
              </w:rPr>
            </w:pPr>
          </w:p>
        </w:tc>
        <w:tc>
          <w:tcPr>
            <w:tcW w:w="1582"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lang w:bidi="ar"/>
              </w:rPr>
            </w:pPr>
            <w:r>
              <w:rPr>
                <w:rFonts w:ascii="仿宋_GB2312" w:eastAsia="仿宋_GB2312" w:hAnsi="宋体" w:cs="宋体" w:hint="eastAsia"/>
                <w:color w:val="000000"/>
                <w:kern w:val="0"/>
                <w:sz w:val="24"/>
                <w:szCs w:val="24"/>
                <w:lang w:bidi="ar"/>
              </w:rPr>
              <w:t>物价主数据字典数据同步表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97" w:name="_Toc24846"/>
      <w:r>
        <w:rPr>
          <w:rFonts w:ascii="仿宋_GB2312" w:eastAsia="仿宋_GB2312" w:hAnsi="Times New Roman" w:cs="Times New Roman" w:hint="eastAsia"/>
          <w:b/>
          <w:bCs/>
          <w:sz w:val="32"/>
          <w:szCs w:val="36"/>
        </w:rPr>
        <w:t>药师工作站</w:t>
      </w:r>
      <w:bookmarkEnd w:id="97"/>
    </w:p>
    <w:tbl>
      <w:tblPr>
        <w:tblW w:w="0" w:type="auto"/>
        <w:tblLayout w:type="fixed"/>
        <w:tblLook w:val="04A0" w:firstRow="1" w:lastRow="0" w:firstColumn="1" w:lastColumn="0" w:noHBand="0" w:noVBand="1"/>
      </w:tblPr>
      <w:tblGrid>
        <w:gridCol w:w="684"/>
        <w:gridCol w:w="1296"/>
        <w:gridCol w:w="1417"/>
        <w:gridCol w:w="2694"/>
        <w:gridCol w:w="2205"/>
      </w:tblGrid>
      <w:tr w:rsidR="002A5C3B">
        <w:trPr>
          <w:trHeight w:val="315"/>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269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2205"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对接交互表名称</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个人信息注册、查询服务</w:t>
            </w: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个人信息更新表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个人信息合并表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个人信息查询表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医疗卫生人员注册、查询服务</w:t>
            </w: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医疗卫生人员信息注册表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医疗卫生人员信息更新表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医疗卫生人员信息查询表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文档注册、查询服务</w:t>
            </w: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电子病历文档注册表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医嘱信息交互服务</w:t>
            </w: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医嘱信息新增表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医嘱信息更新表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医嘱信息查询表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val="restart"/>
            <w:tcBorders>
              <w:top w:val="single" w:sz="4" w:space="0" w:color="000000"/>
              <w:left w:val="single" w:sz="4" w:space="0" w:color="000000"/>
              <w:bottom w:val="nil"/>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申请单信息交互服务</w:t>
            </w: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用药申请信息新增表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用药申请信息更新表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用药申请信息查询表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val="restart"/>
            <w:tcBorders>
              <w:top w:val="nil"/>
              <w:left w:val="single" w:sz="4" w:space="0" w:color="000000"/>
              <w:bottom w:val="nil"/>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结果、状态信息交互服务</w:t>
            </w: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发药申请信息新增表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16</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nil"/>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发药申请信息更新表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17</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nil"/>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发药申请信息查询表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18</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电子病历共享文档</w:t>
            </w: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病历概要数据共享同步表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19</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门（急）诊病历数据共享同步表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20</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西药处方数据共享同步表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中药处方数据共享同步表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22</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治疗记录数据共享同步表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23</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高值耗材使用记录数据共享同步表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主数据字典同步</w:t>
            </w: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医嘱用法主数据字典数据同步表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25</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医嘱用法收费主数据字典数据同步表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26</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药品基本信息主数据字典数据同步表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27</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药品厂商主数据字典数据同步表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28</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药品剂型主数据字典数据同步表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29</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货位主数据字典数据同步表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30</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发药窗口主数据字典数据同步表</w:t>
            </w:r>
          </w:p>
        </w:tc>
      </w:tr>
      <w:tr w:rsidR="002A5C3B">
        <w:trPr>
          <w:trHeight w:val="270"/>
        </w:trPr>
        <w:tc>
          <w:tcPr>
            <w:tcW w:w="684"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31</w:t>
            </w:r>
          </w:p>
        </w:tc>
        <w:tc>
          <w:tcPr>
            <w:tcW w:w="129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药师工作站</w:t>
            </w:r>
          </w:p>
        </w:tc>
        <w:tc>
          <w:tcPr>
            <w:tcW w:w="2694" w:type="dxa"/>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物价主数据字典数据同步表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98" w:name="_Toc29768"/>
      <w:r>
        <w:rPr>
          <w:rFonts w:ascii="仿宋_GB2312" w:eastAsia="仿宋_GB2312" w:hAnsi="Times New Roman" w:cs="Times New Roman" w:hint="eastAsia"/>
          <w:b/>
          <w:bCs/>
          <w:sz w:val="32"/>
          <w:szCs w:val="36"/>
        </w:rPr>
        <w:t>病案信息系统</w:t>
      </w:r>
      <w:bookmarkEnd w:id="98"/>
    </w:p>
    <w:tbl>
      <w:tblPr>
        <w:tblW w:w="4998" w:type="pct"/>
        <w:tblLook w:val="04A0" w:firstRow="1" w:lastRow="0" w:firstColumn="1" w:lastColumn="0" w:noHBand="0" w:noVBand="1"/>
      </w:tblPr>
      <w:tblGrid>
        <w:gridCol w:w="698"/>
        <w:gridCol w:w="1176"/>
        <w:gridCol w:w="1656"/>
        <w:gridCol w:w="2041"/>
        <w:gridCol w:w="2722"/>
      </w:tblGrid>
      <w:tr w:rsidR="002A5C3B">
        <w:trPr>
          <w:trHeight w:val="315"/>
        </w:trPr>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86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146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17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对接交互表名称</w:t>
            </w:r>
          </w:p>
        </w:tc>
      </w:tr>
      <w:tr w:rsidR="002A5C3B">
        <w:trPr>
          <w:trHeight w:val="270"/>
        </w:trPr>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6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病案信息系统</w:t>
            </w:r>
          </w:p>
        </w:tc>
        <w:tc>
          <w:tcPr>
            <w:tcW w:w="1469"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个人信息注册、查询服务</w:t>
            </w:r>
          </w:p>
        </w:tc>
        <w:tc>
          <w:tcPr>
            <w:tcW w:w="17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个人信息注册表</w:t>
            </w:r>
          </w:p>
        </w:tc>
      </w:tr>
      <w:tr w:rsidR="002A5C3B">
        <w:trPr>
          <w:trHeight w:val="270"/>
        </w:trPr>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6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病案信息系统</w:t>
            </w:r>
          </w:p>
        </w:tc>
        <w:tc>
          <w:tcPr>
            <w:tcW w:w="146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7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个人信息更新表</w:t>
            </w:r>
          </w:p>
        </w:tc>
      </w:tr>
      <w:tr w:rsidR="002A5C3B">
        <w:trPr>
          <w:trHeight w:val="270"/>
        </w:trPr>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6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病案信息系统</w:t>
            </w:r>
          </w:p>
        </w:tc>
        <w:tc>
          <w:tcPr>
            <w:tcW w:w="146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7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个人信息合并表</w:t>
            </w:r>
          </w:p>
        </w:tc>
      </w:tr>
      <w:tr w:rsidR="002A5C3B">
        <w:trPr>
          <w:trHeight w:val="270"/>
        </w:trPr>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6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病案信息系统</w:t>
            </w:r>
          </w:p>
        </w:tc>
        <w:tc>
          <w:tcPr>
            <w:tcW w:w="146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7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个人信息查询表</w:t>
            </w:r>
          </w:p>
        </w:tc>
      </w:tr>
      <w:tr w:rsidR="002A5C3B">
        <w:trPr>
          <w:trHeight w:val="270"/>
        </w:trPr>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6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病案信息系统</w:t>
            </w:r>
          </w:p>
        </w:tc>
        <w:tc>
          <w:tcPr>
            <w:tcW w:w="1469"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医疗卫生机构注册、查询服务</w:t>
            </w:r>
          </w:p>
        </w:tc>
        <w:tc>
          <w:tcPr>
            <w:tcW w:w="17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医疗卫生机构（科室）信息注册表</w:t>
            </w:r>
          </w:p>
        </w:tc>
      </w:tr>
      <w:tr w:rsidR="002A5C3B">
        <w:trPr>
          <w:trHeight w:val="270"/>
        </w:trPr>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6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病案信息系统</w:t>
            </w:r>
          </w:p>
        </w:tc>
        <w:tc>
          <w:tcPr>
            <w:tcW w:w="146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7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医疗卫生机构（科室）信息更新表</w:t>
            </w:r>
          </w:p>
        </w:tc>
      </w:tr>
      <w:tr w:rsidR="002A5C3B">
        <w:trPr>
          <w:trHeight w:val="270"/>
        </w:trPr>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7</w:t>
            </w:r>
          </w:p>
        </w:tc>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6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病案信息系统</w:t>
            </w:r>
          </w:p>
        </w:tc>
        <w:tc>
          <w:tcPr>
            <w:tcW w:w="146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7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医疗卫生机构（科室）信息查询表</w:t>
            </w:r>
          </w:p>
        </w:tc>
      </w:tr>
      <w:tr w:rsidR="002A5C3B">
        <w:trPr>
          <w:trHeight w:val="270"/>
        </w:trPr>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8</w:t>
            </w:r>
          </w:p>
        </w:tc>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6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病案信息系统</w:t>
            </w:r>
          </w:p>
        </w:tc>
        <w:tc>
          <w:tcPr>
            <w:tcW w:w="1469"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医疗卫生人员注册、查询服务</w:t>
            </w:r>
          </w:p>
        </w:tc>
        <w:tc>
          <w:tcPr>
            <w:tcW w:w="17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医疗卫生人员信息注册表</w:t>
            </w:r>
          </w:p>
        </w:tc>
      </w:tr>
      <w:tr w:rsidR="002A5C3B">
        <w:trPr>
          <w:trHeight w:val="270"/>
        </w:trPr>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6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病案信息系统</w:t>
            </w:r>
          </w:p>
        </w:tc>
        <w:tc>
          <w:tcPr>
            <w:tcW w:w="146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7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医疗卫生人员信息更新表</w:t>
            </w:r>
          </w:p>
        </w:tc>
      </w:tr>
      <w:tr w:rsidR="002A5C3B">
        <w:trPr>
          <w:trHeight w:val="270"/>
        </w:trPr>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6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病案信息系统</w:t>
            </w:r>
          </w:p>
        </w:tc>
        <w:tc>
          <w:tcPr>
            <w:tcW w:w="1469"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ind w:firstLineChars="200" w:firstLine="480"/>
              <w:jc w:val="left"/>
              <w:rPr>
                <w:rFonts w:ascii="仿宋_GB2312" w:eastAsia="仿宋_GB2312" w:hAnsi="宋体" w:cs="宋体"/>
                <w:color w:val="000000"/>
                <w:sz w:val="24"/>
                <w:szCs w:val="24"/>
              </w:rPr>
            </w:pPr>
          </w:p>
        </w:tc>
        <w:tc>
          <w:tcPr>
            <w:tcW w:w="17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医疗卫生人员信息查询表</w:t>
            </w:r>
          </w:p>
        </w:tc>
      </w:tr>
      <w:tr w:rsidR="002A5C3B">
        <w:trPr>
          <w:trHeight w:val="270"/>
        </w:trPr>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6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病案信息系统</w:t>
            </w:r>
          </w:p>
        </w:tc>
        <w:tc>
          <w:tcPr>
            <w:tcW w:w="1469"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主数据字典同步</w:t>
            </w:r>
          </w:p>
        </w:tc>
        <w:tc>
          <w:tcPr>
            <w:tcW w:w="17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科室主数据字典数据同步表</w:t>
            </w:r>
          </w:p>
        </w:tc>
      </w:tr>
      <w:tr w:rsidR="002A5C3B">
        <w:trPr>
          <w:trHeight w:val="270"/>
        </w:trPr>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6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病案信息系统</w:t>
            </w:r>
          </w:p>
        </w:tc>
        <w:tc>
          <w:tcPr>
            <w:tcW w:w="146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7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人员主数据字典数据同步表</w:t>
            </w:r>
          </w:p>
        </w:tc>
      </w:tr>
      <w:tr w:rsidR="002A5C3B">
        <w:trPr>
          <w:trHeight w:val="270"/>
        </w:trPr>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6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病案信息系统</w:t>
            </w:r>
          </w:p>
        </w:tc>
        <w:tc>
          <w:tcPr>
            <w:tcW w:w="146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7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身份类别主数据字典数据同步表</w:t>
            </w:r>
          </w:p>
        </w:tc>
      </w:tr>
      <w:tr w:rsidR="002A5C3B">
        <w:trPr>
          <w:trHeight w:val="270"/>
        </w:trPr>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6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病案信息系统</w:t>
            </w:r>
          </w:p>
        </w:tc>
        <w:tc>
          <w:tcPr>
            <w:tcW w:w="146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7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人员类别主数据字典数据同步表</w:t>
            </w:r>
          </w:p>
        </w:tc>
      </w:tr>
      <w:tr w:rsidR="002A5C3B">
        <w:trPr>
          <w:trHeight w:val="270"/>
        </w:trPr>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6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病案信息系统</w:t>
            </w:r>
          </w:p>
        </w:tc>
        <w:tc>
          <w:tcPr>
            <w:tcW w:w="146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7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ICD-10</w:t>
            </w:r>
            <w:r>
              <w:rPr>
                <w:rFonts w:ascii="仿宋_GB2312" w:eastAsia="仿宋_GB2312" w:hAnsi="宋体" w:cs="宋体" w:hint="eastAsia"/>
                <w:color w:val="000000"/>
                <w:kern w:val="0"/>
                <w:sz w:val="24"/>
                <w:szCs w:val="24"/>
                <w:lang w:bidi="ar"/>
              </w:rPr>
              <w:t>主数据字典数据同步表</w:t>
            </w:r>
          </w:p>
        </w:tc>
      </w:tr>
      <w:tr w:rsidR="002A5C3B">
        <w:trPr>
          <w:trHeight w:val="270"/>
        </w:trPr>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6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病案信息系统</w:t>
            </w:r>
          </w:p>
        </w:tc>
        <w:tc>
          <w:tcPr>
            <w:tcW w:w="146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7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医嘱字典主数据字典数据同步表</w:t>
            </w:r>
          </w:p>
        </w:tc>
      </w:tr>
      <w:tr w:rsidR="002A5C3B">
        <w:trPr>
          <w:trHeight w:val="270"/>
        </w:trPr>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44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86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病案信息系统</w:t>
            </w:r>
          </w:p>
        </w:tc>
        <w:tc>
          <w:tcPr>
            <w:tcW w:w="1469"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ind w:firstLineChars="200" w:firstLine="480"/>
              <w:jc w:val="left"/>
              <w:rPr>
                <w:rFonts w:ascii="仿宋_GB2312" w:eastAsia="仿宋_GB2312" w:hAnsi="宋体" w:cs="宋体"/>
                <w:color w:val="000000"/>
                <w:sz w:val="24"/>
                <w:szCs w:val="24"/>
              </w:rPr>
            </w:pPr>
          </w:p>
        </w:tc>
        <w:tc>
          <w:tcPr>
            <w:tcW w:w="1773"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物价主数据字典数据同步表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99" w:name="_Toc11243"/>
      <w:r>
        <w:rPr>
          <w:rFonts w:ascii="仿宋_GB2312" w:eastAsia="仿宋_GB2312" w:hAnsi="Times New Roman" w:cs="Times New Roman" w:hint="eastAsia"/>
          <w:b/>
          <w:bCs/>
          <w:sz w:val="32"/>
          <w:szCs w:val="36"/>
        </w:rPr>
        <w:t>综合绩效管理系统</w:t>
      </w:r>
      <w:bookmarkEnd w:id="99"/>
    </w:p>
    <w:tbl>
      <w:tblPr>
        <w:tblW w:w="4998" w:type="pct"/>
        <w:tblLook w:val="04A0" w:firstRow="1" w:lastRow="0" w:firstColumn="1" w:lastColumn="0" w:noHBand="0" w:noVBand="1"/>
      </w:tblPr>
      <w:tblGrid>
        <w:gridCol w:w="698"/>
        <w:gridCol w:w="1176"/>
        <w:gridCol w:w="2136"/>
        <w:gridCol w:w="1896"/>
        <w:gridCol w:w="2387"/>
      </w:tblGrid>
      <w:tr w:rsidR="002A5C3B">
        <w:trPr>
          <w:trHeight w:val="315"/>
        </w:trPr>
        <w:tc>
          <w:tcPr>
            <w:tcW w:w="3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129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159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对接交互表名称</w:t>
            </w:r>
          </w:p>
        </w:tc>
      </w:tr>
      <w:tr w:rsidR="002A5C3B">
        <w:trPr>
          <w:trHeight w:val="270"/>
        </w:trPr>
        <w:tc>
          <w:tcPr>
            <w:tcW w:w="3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综合绩效管理系统</w:t>
            </w:r>
          </w:p>
        </w:tc>
        <w:tc>
          <w:tcPr>
            <w:tcW w:w="1292"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个人信息注册、查询服务</w:t>
            </w:r>
          </w:p>
        </w:tc>
        <w:tc>
          <w:tcPr>
            <w:tcW w:w="15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个人信息注册表</w:t>
            </w:r>
          </w:p>
        </w:tc>
      </w:tr>
      <w:tr w:rsidR="002A5C3B">
        <w:trPr>
          <w:trHeight w:val="270"/>
        </w:trPr>
        <w:tc>
          <w:tcPr>
            <w:tcW w:w="3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综合绩效管理系统</w:t>
            </w:r>
          </w:p>
        </w:tc>
        <w:tc>
          <w:tcPr>
            <w:tcW w:w="129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5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个人信息更新表</w:t>
            </w:r>
          </w:p>
        </w:tc>
      </w:tr>
      <w:tr w:rsidR="002A5C3B">
        <w:trPr>
          <w:trHeight w:val="270"/>
        </w:trPr>
        <w:tc>
          <w:tcPr>
            <w:tcW w:w="3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综合绩效管理系统</w:t>
            </w:r>
          </w:p>
        </w:tc>
        <w:tc>
          <w:tcPr>
            <w:tcW w:w="129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5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个人信息合并表</w:t>
            </w:r>
          </w:p>
        </w:tc>
      </w:tr>
      <w:tr w:rsidR="002A5C3B">
        <w:trPr>
          <w:trHeight w:val="270"/>
        </w:trPr>
        <w:tc>
          <w:tcPr>
            <w:tcW w:w="3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综合绩效管理系统</w:t>
            </w:r>
          </w:p>
        </w:tc>
        <w:tc>
          <w:tcPr>
            <w:tcW w:w="129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5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个人信息查询表</w:t>
            </w:r>
          </w:p>
        </w:tc>
      </w:tr>
      <w:tr w:rsidR="002A5C3B">
        <w:trPr>
          <w:trHeight w:val="270"/>
        </w:trPr>
        <w:tc>
          <w:tcPr>
            <w:tcW w:w="3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综合绩效管理系统</w:t>
            </w:r>
          </w:p>
        </w:tc>
        <w:tc>
          <w:tcPr>
            <w:tcW w:w="1292"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医疗卫生机构注册、查询服务</w:t>
            </w:r>
          </w:p>
        </w:tc>
        <w:tc>
          <w:tcPr>
            <w:tcW w:w="15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医疗卫生机构（科室）信息注册表</w:t>
            </w:r>
          </w:p>
        </w:tc>
      </w:tr>
      <w:tr w:rsidR="002A5C3B">
        <w:trPr>
          <w:trHeight w:val="270"/>
        </w:trPr>
        <w:tc>
          <w:tcPr>
            <w:tcW w:w="3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综合绩效管理系统</w:t>
            </w:r>
          </w:p>
        </w:tc>
        <w:tc>
          <w:tcPr>
            <w:tcW w:w="129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5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医疗卫生机构（科室）信息更新表</w:t>
            </w:r>
          </w:p>
        </w:tc>
      </w:tr>
      <w:tr w:rsidR="002A5C3B">
        <w:trPr>
          <w:trHeight w:val="270"/>
        </w:trPr>
        <w:tc>
          <w:tcPr>
            <w:tcW w:w="3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综合绩效管理系统</w:t>
            </w:r>
          </w:p>
        </w:tc>
        <w:tc>
          <w:tcPr>
            <w:tcW w:w="129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5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医疗卫生机构（科室）信息查询表</w:t>
            </w:r>
          </w:p>
        </w:tc>
      </w:tr>
      <w:tr w:rsidR="002A5C3B">
        <w:trPr>
          <w:trHeight w:val="270"/>
        </w:trPr>
        <w:tc>
          <w:tcPr>
            <w:tcW w:w="3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综合绩效管理系统</w:t>
            </w:r>
          </w:p>
        </w:tc>
        <w:tc>
          <w:tcPr>
            <w:tcW w:w="1292"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医疗卫生人员注册、查询服务</w:t>
            </w:r>
          </w:p>
        </w:tc>
        <w:tc>
          <w:tcPr>
            <w:tcW w:w="15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医疗卫生人员信息注册表</w:t>
            </w:r>
          </w:p>
        </w:tc>
      </w:tr>
      <w:tr w:rsidR="002A5C3B">
        <w:trPr>
          <w:trHeight w:val="270"/>
        </w:trPr>
        <w:tc>
          <w:tcPr>
            <w:tcW w:w="3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综合绩效管理系统</w:t>
            </w:r>
          </w:p>
        </w:tc>
        <w:tc>
          <w:tcPr>
            <w:tcW w:w="129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5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医疗卫生人员信息更新表</w:t>
            </w:r>
          </w:p>
        </w:tc>
      </w:tr>
      <w:tr w:rsidR="002A5C3B">
        <w:trPr>
          <w:trHeight w:val="270"/>
        </w:trPr>
        <w:tc>
          <w:tcPr>
            <w:tcW w:w="3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综合绩效管理系统</w:t>
            </w:r>
          </w:p>
        </w:tc>
        <w:tc>
          <w:tcPr>
            <w:tcW w:w="1292"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5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医疗卫生人员信息查询表</w:t>
            </w:r>
          </w:p>
        </w:tc>
      </w:tr>
      <w:tr w:rsidR="002A5C3B">
        <w:trPr>
          <w:trHeight w:val="270"/>
        </w:trPr>
        <w:tc>
          <w:tcPr>
            <w:tcW w:w="3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综合绩效管理系统</w:t>
            </w:r>
          </w:p>
        </w:tc>
        <w:tc>
          <w:tcPr>
            <w:tcW w:w="1292"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主数据字典同步</w:t>
            </w:r>
          </w:p>
        </w:tc>
        <w:tc>
          <w:tcPr>
            <w:tcW w:w="15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科室主数据字典数据同步表</w:t>
            </w:r>
          </w:p>
        </w:tc>
      </w:tr>
      <w:tr w:rsidR="002A5C3B">
        <w:trPr>
          <w:trHeight w:val="270"/>
        </w:trPr>
        <w:tc>
          <w:tcPr>
            <w:tcW w:w="3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12</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综合绩效管理系统</w:t>
            </w:r>
          </w:p>
        </w:tc>
        <w:tc>
          <w:tcPr>
            <w:tcW w:w="129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人员主数据字典数据同步表</w:t>
            </w:r>
          </w:p>
        </w:tc>
      </w:tr>
      <w:tr w:rsidR="002A5C3B">
        <w:trPr>
          <w:trHeight w:val="270"/>
        </w:trPr>
        <w:tc>
          <w:tcPr>
            <w:tcW w:w="3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13</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综合绩效管理系统</w:t>
            </w:r>
          </w:p>
        </w:tc>
        <w:tc>
          <w:tcPr>
            <w:tcW w:w="129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身份类别主数据字典数据同步表</w:t>
            </w:r>
          </w:p>
        </w:tc>
      </w:tr>
      <w:tr w:rsidR="002A5C3B">
        <w:trPr>
          <w:trHeight w:val="270"/>
        </w:trPr>
        <w:tc>
          <w:tcPr>
            <w:tcW w:w="3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综合绩效管理系统</w:t>
            </w:r>
          </w:p>
        </w:tc>
        <w:tc>
          <w:tcPr>
            <w:tcW w:w="129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人员类别主数据字典数据同步表</w:t>
            </w:r>
          </w:p>
        </w:tc>
      </w:tr>
      <w:tr w:rsidR="002A5C3B">
        <w:trPr>
          <w:trHeight w:val="270"/>
        </w:trPr>
        <w:tc>
          <w:tcPr>
            <w:tcW w:w="3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综合绩效管理系统</w:t>
            </w:r>
          </w:p>
        </w:tc>
        <w:tc>
          <w:tcPr>
            <w:tcW w:w="129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ICD-10</w:t>
            </w:r>
            <w:r>
              <w:rPr>
                <w:rFonts w:ascii="仿宋_GB2312" w:eastAsia="仿宋_GB2312" w:hAnsi="宋体" w:cs="宋体" w:hint="eastAsia"/>
                <w:color w:val="000000"/>
                <w:kern w:val="0"/>
                <w:sz w:val="24"/>
                <w:szCs w:val="24"/>
                <w:lang w:bidi="ar"/>
              </w:rPr>
              <w:t>主数据字典数据同步表</w:t>
            </w:r>
          </w:p>
        </w:tc>
      </w:tr>
      <w:tr w:rsidR="002A5C3B">
        <w:trPr>
          <w:trHeight w:val="270"/>
        </w:trPr>
        <w:tc>
          <w:tcPr>
            <w:tcW w:w="3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综合绩效管理系统</w:t>
            </w:r>
          </w:p>
        </w:tc>
        <w:tc>
          <w:tcPr>
            <w:tcW w:w="129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医嘱字典主数据字典数据同步表</w:t>
            </w:r>
          </w:p>
        </w:tc>
      </w:tr>
      <w:tr w:rsidR="002A5C3B">
        <w:trPr>
          <w:trHeight w:val="270"/>
        </w:trPr>
        <w:tc>
          <w:tcPr>
            <w:tcW w:w="3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综合绩效管理系统</w:t>
            </w:r>
          </w:p>
        </w:tc>
        <w:tc>
          <w:tcPr>
            <w:tcW w:w="129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物价主数据字典数据同步表</w:t>
            </w:r>
          </w:p>
        </w:tc>
      </w:tr>
      <w:tr w:rsidR="002A5C3B">
        <w:trPr>
          <w:trHeight w:val="270"/>
        </w:trPr>
        <w:tc>
          <w:tcPr>
            <w:tcW w:w="3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18</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综合绩效管理系统</w:t>
            </w:r>
          </w:p>
        </w:tc>
        <w:tc>
          <w:tcPr>
            <w:tcW w:w="129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结算费用新增服务主数据字典数据同步表</w:t>
            </w:r>
          </w:p>
        </w:tc>
      </w:tr>
      <w:tr w:rsidR="002A5C3B">
        <w:trPr>
          <w:trHeight w:val="270"/>
        </w:trPr>
        <w:tc>
          <w:tcPr>
            <w:tcW w:w="374"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19</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综合绩效管理系统</w:t>
            </w:r>
          </w:p>
        </w:tc>
        <w:tc>
          <w:tcPr>
            <w:tcW w:w="1292"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599"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结算费用更新服务主数据字典数据同步表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100" w:name="_Toc6909"/>
      <w:r>
        <w:rPr>
          <w:rFonts w:ascii="仿宋_GB2312" w:eastAsia="仿宋_GB2312" w:hAnsi="Times New Roman" w:cs="Times New Roman" w:hint="eastAsia"/>
          <w:b/>
          <w:bCs/>
          <w:sz w:val="32"/>
          <w:szCs w:val="36"/>
        </w:rPr>
        <w:t>分子影像与核医学综合信息管理系统</w:t>
      </w:r>
      <w:bookmarkEnd w:id="100"/>
    </w:p>
    <w:tbl>
      <w:tblPr>
        <w:tblW w:w="4998" w:type="pct"/>
        <w:tblLook w:val="04A0" w:firstRow="1" w:lastRow="0" w:firstColumn="1" w:lastColumn="0" w:noHBand="0" w:noVBand="1"/>
      </w:tblPr>
      <w:tblGrid>
        <w:gridCol w:w="696"/>
        <w:gridCol w:w="1176"/>
        <w:gridCol w:w="2136"/>
        <w:gridCol w:w="2136"/>
        <w:gridCol w:w="2149"/>
      </w:tblGrid>
      <w:tr w:rsidR="002A5C3B">
        <w:trPr>
          <w:trHeight w:val="315"/>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序号</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系统</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对接系统</w:t>
            </w:r>
          </w:p>
        </w:tc>
        <w:tc>
          <w:tcPr>
            <w:tcW w:w="120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对接分类名称</w:t>
            </w:r>
          </w:p>
        </w:tc>
        <w:tc>
          <w:tcPr>
            <w:tcW w:w="168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对接交互表名称</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个人信息注册、查询服务</w:t>
            </w: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个人信息更新表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个人信息合并表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个人信息查询表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医疗卫生机构注册、查询服务</w:t>
            </w: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医疗卫生机构（科室）信息注册表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医疗卫生机构（科室）信息更新表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医疗卫生机构（科室）信息查询表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医疗卫生人员注册、查询服务</w:t>
            </w: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医疗卫生人员信息注册表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医疗卫生人员信息更新表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left"/>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医疗卫生人员信息查询表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val="restar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文档注册、查询服务</w:t>
            </w: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电子病历文档注册表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检查申请信息新增表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检查申请信息更新表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检查申请信息查询表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14</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检查预约状态信息查询表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15</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检查状态信息更新表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检查状态信息查询表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检查结果信息新增表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18</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检查结果信息更新表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19</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vAlign w:val="center"/>
          </w:tcPr>
          <w:p w:rsidR="002A5C3B" w:rsidRDefault="002A5C3B">
            <w:pPr>
              <w:widowControl/>
              <w:jc w:val="center"/>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检查结果信息查询表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20</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电子病历共享文档</w:t>
            </w: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检查记录数据共享同步表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21</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主数据字典同步</w:t>
            </w: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科室主数据字典数据同步表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22</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人员主数据字典数据同步表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23</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身份类别主数据字典数据同步表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人员类别主数据字典数据同步表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25</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ICD-10</w:t>
            </w:r>
            <w:r>
              <w:rPr>
                <w:rFonts w:ascii="仿宋_GB2312" w:eastAsia="仿宋_GB2312" w:hAnsi="宋体" w:cs="宋体" w:hint="eastAsia"/>
                <w:color w:val="000000"/>
                <w:kern w:val="0"/>
                <w:sz w:val="24"/>
                <w:szCs w:val="24"/>
                <w:lang w:bidi="ar"/>
              </w:rPr>
              <w:t>主数据字典数据同步表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26</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医嘱字典主数据字典数据同步表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27</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执行频率主数据字典数据同步表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28</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医嘱用法主数据字典数据同步表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29</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医嘱用法收费主数据字典数据同步表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30</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诊疗项目主数据字典数据同步表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31</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诊疗项目类别主数据字典数据同步表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32</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检查项目类别主数据字典数据同步表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33</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检查项目子类型主数据字典数据同步表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34</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检查收费主数据字典数据同步表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35</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检查部位主数据字典数据同步表</w:t>
            </w:r>
          </w:p>
        </w:tc>
      </w:tr>
      <w:tr w:rsidR="002A5C3B">
        <w:trPr>
          <w:trHeight w:val="270"/>
        </w:trPr>
        <w:tc>
          <w:tcPr>
            <w:tcW w:w="37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36</w:t>
            </w:r>
          </w:p>
        </w:tc>
        <w:tc>
          <w:tcPr>
            <w:tcW w:w="61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112"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分子影像与核医学</w:t>
            </w:r>
          </w:p>
        </w:tc>
        <w:tc>
          <w:tcPr>
            <w:tcW w:w="1206"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687"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物价主数据字典数据同步表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2"/>
        </w:rPr>
      </w:pPr>
      <w:bookmarkStart w:id="101" w:name="_Toc3590"/>
      <w:r>
        <w:rPr>
          <w:rFonts w:ascii="仿宋_GB2312" w:eastAsia="仿宋_GB2312" w:hAnsi="Times New Roman" w:cs="Times New Roman" w:hint="eastAsia"/>
          <w:b/>
          <w:bCs/>
          <w:sz w:val="32"/>
          <w:szCs w:val="32"/>
        </w:rPr>
        <w:t>互联网医院系统</w:t>
      </w:r>
      <w:bookmarkEnd w:id="101"/>
    </w:p>
    <w:tbl>
      <w:tblPr>
        <w:tblW w:w="5000" w:type="pct"/>
        <w:tblLayout w:type="fixed"/>
        <w:tblLook w:val="04A0" w:firstRow="1" w:lastRow="0" w:firstColumn="1" w:lastColumn="0" w:noHBand="0" w:noVBand="1"/>
      </w:tblPr>
      <w:tblGrid>
        <w:gridCol w:w="626"/>
        <w:gridCol w:w="1210"/>
        <w:gridCol w:w="2411"/>
        <w:gridCol w:w="1701"/>
        <w:gridCol w:w="2348"/>
      </w:tblGrid>
      <w:tr w:rsidR="002A5C3B">
        <w:trPr>
          <w:trHeight w:val="315"/>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102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对接分类名称</w:t>
            </w:r>
          </w:p>
        </w:tc>
        <w:tc>
          <w:tcPr>
            <w:tcW w:w="141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对接交互表名称</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个人信息注册、查询服务</w:t>
            </w: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个人信息注册表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个人信息更新表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个人信息合并表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个人信息查询表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医疗卫生机构注册、查询服务</w:t>
            </w: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医疗卫生机构（科室）信息注册表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医疗卫生机构（科室）信息更新表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医疗卫生机构（科室）信息查询表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医疗卫生人员注册、查询服务</w:t>
            </w: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医疗卫生人员信息注册表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医疗卫生人员信息更新表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医疗卫生人员信息查询表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文档注册、查询服务</w:t>
            </w: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电子病历文档注册表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就诊信息交互服务</w:t>
            </w: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就诊卡信息新增表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就诊卡信息更新表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就诊卡信息查询表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proofErr w:type="gramStart"/>
            <w:r>
              <w:rPr>
                <w:rFonts w:ascii="仿宋_GB2312" w:eastAsia="仿宋_GB2312" w:hAnsi="宋体" w:cs="宋体" w:hint="eastAsia"/>
                <w:color w:val="000000"/>
                <w:kern w:val="0"/>
                <w:sz w:val="24"/>
                <w:szCs w:val="24"/>
                <w:lang w:bidi="ar"/>
              </w:rPr>
              <w:t>号源排班</w:t>
            </w:r>
            <w:proofErr w:type="gramEnd"/>
            <w:r>
              <w:rPr>
                <w:rFonts w:ascii="仿宋_GB2312" w:eastAsia="仿宋_GB2312" w:hAnsi="宋体" w:cs="宋体" w:hint="eastAsia"/>
                <w:color w:val="000000"/>
                <w:kern w:val="0"/>
                <w:sz w:val="24"/>
                <w:szCs w:val="24"/>
                <w:lang w:bidi="ar"/>
              </w:rPr>
              <w:t>信息新增表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proofErr w:type="gramStart"/>
            <w:r>
              <w:rPr>
                <w:rFonts w:ascii="仿宋_GB2312" w:eastAsia="仿宋_GB2312" w:hAnsi="宋体" w:cs="宋体" w:hint="eastAsia"/>
                <w:color w:val="000000"/>
                <w:kern w:val="0"/>
                <w:sz w:val="24"/>
                <w:szCs w:val="24"/>
                <w:lang w:bidi="ar"/>
              </w:rPr>
              <w:t>号源排班</w:t>
            </w:r>
            <w:proofErr w:type="gramEnd"/>
            <w:r>
              <w:rPr>
                <w:rFonts w:ascii="仿宋_GB2312" w:eastAsia="仿宋_GB2312" w:hAnsi="宋体" w:cs="宋体" w:hint="eastAsia"/>
                <w:color w:val="000000"/>
                <w:kern w:val="0"/>
                <w:sz w:val="24"/>
                <w:szCs w:val="24"/>
                <w:lang w:bidi="ar"/>
              </w:rPr>
              <w:t>信息更新表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proofErr w:type="gramStart"/>
            <w:r>
              <w:rPr>
                <w:rFonts w:ascii="仿宋_GB2312" w:eastAsia="仿宋_GB2312" w:hAnsi="宋体" w:cs="宋体" w:hint="eastAsia"/>
                <w:color w:val="000000"/>
                <w:kern w:val="0"/>
                <w:sz w:val="24"/>
                <w:szCs w:val="24"/>
                <w:lang w:bidi="ar"/>
              </w:rPr>
              <w:t>号源排班</w:t>
            </w:r>
            <w:proofErr w:type="gramEnd"/>
            <w:r>
              <w:rPr>
                <w:rFonts w:ascii="仿宋_GB2312" w:eastAsia="仿宋_GB2312" w:hAnsi="宋体" w:cs="宋体" w:hint="eastAsia"/>
                <w:color w:val="000000"/>
                <w:kern w:val="0"/>
                <w:sz w:val="24"/>
                <w:szCs w:val="24"/>
                <w:lang w:bidi="ar"/>
              </w:rPr>
              <w:t>信息查询表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18</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门诊挂号信息新增表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19</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门诊挂号信息更新表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20</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住院就诊信息登记表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21</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住院就诊信息更新表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22</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住院就诊信息查询表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23</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出院登记信息新增表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24</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出院登记信息更新表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25</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出院登记信息查询表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26</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医嘱信息交互服务</w:t>
            </w: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医嘱信息新增表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27</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医嘱信息更新表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28</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医嘱信息查询表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29</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val="restart"/>
            <w:tcBorders>
              <w:top w:val="single" w:sz="4" w:space="0" w:color="000000"/>
              <w:left w:val="single" w:sz="4" w:space="0" w:color="000000"/>
              <w:bottom w:val="nil"/>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申请单信息交互服务</w:t>
            </w: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检验申请信息新增表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30</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检验申请信息更新表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31</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检验申请信息查询表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32</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检查申请信息新增表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33</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检查申请信息更新表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34</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检查申请信息查询表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35</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预约信息交互服务</w:t>
            </w: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门诊预约状态信息新增表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36</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门诊预约状态信息更新表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37</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门诊预约状态信息查询表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38</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检查预约状态信息新增表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39</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检查预约状态信息更新表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40</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检查预约状态信息查询表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41</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val="restart"/>
            <w:tcBorders>
              <w:top w:val="single" w:sz="4" w:space="0" w:color="000000"/>
              <w:left w:val="single" w:sz="4" w:space="0" w:color="000000"/>
              <w:bottom w:val="nil"/>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结果、状态信息交互服务</w:t>
            </w: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医嘱执行状态信息更新表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42</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医嘱执行状态信息查询表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43</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检查状态信息更新表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44</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检查状态信息查询表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45</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检验状态信息更新表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46</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检验状态信息查询表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47</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普通检验结果信息查询表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48</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nil"/>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检查结果信息查询表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49</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电子病历共享文档</w:t>
            </w: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病历概要数据共享同步表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50</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门（急）诊病历数据共享同步表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51</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西药处方数据共享同步表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52</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中药处方数据共享同步表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53</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治疗记录数据共享同步表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54</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高值耗材使用记录数据共享同步表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55</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val="restar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主数据字典同步</w:t>
            </w: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医嘱用法主数据字典数据同步表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56</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医嘱用法收费主数据字典数据同步表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57</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药品基本信息主数据字典数据同步表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58</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发药主数据字典数据同步表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59</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诊疗项目主数据字典数据同步表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60</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诊疗项目类别主数据字典数据同步表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61</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检查项目类别主数据字典数据同步表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62</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检查项目子类型主数据字典数据同步表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63</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检查收费主数据字典数据同步表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64</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检查部位主数据字典数据同步表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65</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检验类型主数据字典数据同步表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66</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检验项目主数据字典数据同步表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lastRenderedPageBreak/>
              <w:t>67</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检验指标主数据字典数据同步表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68</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检验项目指标对应主数据字典数据同步表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69</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收费主数据字典数据同步表</w:t>
            </w:r>
          </w:p>
        </w:tc>
      </w:tr>
      <w:tr w:rsidR="002A5C3B">
        <w:trPr>
          <w:trHeight w:val="270"/>
        </w:trPr>
        <w:tc>
          <w:tcPr>
            <w:tcW w:w="378"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70</w:t>
            </w:r>
          </w:p>
        </w:tc>
        <w:tc>
          <w:tcPr>
            <w:tcW w:w="729"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1453"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互联网医院（拟建）</w:t>
            </w:r>
          </w:p>
        </w:tc>
        <w:tc>
          <w:tcPr>
            <w:tcW w:w="1025" w:type="pct"/>
            <w:vMerge/>
            <w:tcBorders>
              <w:top w:val="single" w:sz="4" w:space="0" w:color="000000"/>
              <w:left w:val="single" w:sz="4" w:space="0" w:color="000000"/>
              <w:bottom w:val="single" w:sz="4" w:space="0" w:color="000000"/>
              <w:right w:val="single" w:sz="4" w:space="0" w:color="000000"/>
            </w:tcBorders>
            <w:noWrap/>
            <w:vAlign w:val="center"/>
          </w:tcPr>
          <w:p w:rsidR="002A5C3B" w:rsidRDefault="002A5C3B">
            <w:pPr>
              <w:widowControl/>
              <w:jc w:val="left"/>
              <w:rPr>
                <w:rFonts w:ascii="仿宋_GB2312" w:eastAsia="仿宋_GB2312" w:hAnsi="宋体" w:cs="宋体"/>
                <w:color w:val="000000"/>
                <w:sz w:val="24"/>
                <w:szCs w:val="24"/>
              </w:rPr>
            </w:pPr>
          </w:p>
        </w:tc>
        <w:tc>
          <w:tcPr>
            <w:tcW w:w="1415" w:type="pct"/>
            <w:tcBorders>
              <w:top w:val="single" w:sz="4" w:space="0" w:color="000000"/>
              <w:left w:val="single" w:sz="4" w:space="0" w:color="000000"/>
              <w:bottom w:val="single" w:sz="4" w:space="0" w:color="000000"/>
              <w:right w:val="single" w:sz="4" w:space="0" w:color="000000"/>
            </w:tcBorders>
            <w:vAlign w:val="center"/>
          </w:tcPr>
          <w:p w:rsidR="002A5C3B" w:rsidRDefault="00667898">
            <w:pPr>
              <w:widowControl/>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物价主数据字典数据同步表</w:t>
            </w:r>
          </w:p>
        </w:tc>
      </w:tr>
    </w:tbl>
    <w:p w:rsidR="002A5C3B" w:rsidRDefault="00667898">
      <w:pPr>
        <w:keepNext/>
        <w:keepLines/>
        <w:numPr>
          <w:ilvl w:val="2"/>
          <w:numId w:val="1"/>
        </w:numPr>
        <w:spacing w:before="120" w:after="120"/>
        <w:outlineLvl w:val="3"/>
        <w:rPr>
          <w:rFonts w:ascii="仿宋_GB2312" w:eastAsia="仿宋_GB2312" w:hAnsi="Times New Roman" w:cs="Times New Roman"/>
          <w:b/>
          <w:bCs/>
          <w:sz w:val="32"/>
          <w:szCs w:val="36"/>
        </w:rPr>
      </w:pPr>
      <w:bookmarkStart w:id="102" w:name="_Toc11678"/>
      <w:r>
        <w:rPr>
          <w:rFonts w:ascii="仿宋_GB2312" w:eastAsia="仿宋_GB2312" w:hAnsi="Times New Roman" w:cs="Times New Roman" w:hint="eastAsia"/>
          <w:b/>
          <w:bCs/>
          <w:sz w:val="32"/>
          <w:szCs w:val="36"/>
        </w:rPr>
        <w:t>其他</w:t>
      </w:r>
      <w:r>
        <w:rPr>
          <w:rFonts w:ascii="仿宋_GB2312" w:eastAsia="仿宋_GB2312" w:hAnsi="Times New Roman" w:cs="Times New Roman" w:hint="eastAsia"/>
          <w:b/>
          <w:bCs/>
          <w:sz w:val="32"/>
          <w:szCs w:val="36"/>
        </w:rPr>
        <w:t>14</w:t>
      </w:r>
      <w:r>
        <w:rPr>
          <w:rFonts w:ascii="仿宋_GB2312" w:eastAsia="仿宋_GB2312" w:hAnsi="Times New Roman" w:cs="Times New Roman" w:hint="eastAsia"/>
          <w:b/>
          <w:bCs/>
          <w:sz w:val="32"/>
          <w:szCs w:val="36"/>
        </w:rPr>
        <w:t>个</w:t>
      </w:r>
      <w:r>
        <w:rPr>
          <w:rFonts w:ascii="仿宋_GB2312" w:eastAsia="仿宋_GB2312" w:hAnsi="Times New Roman" w:cs="Times New Roman" w:hint="eastAsia"/>
          <w:b/>
          <w:bCs/>
          <w:sz w:val="32"/>
          <w:szCs w:val="36"/>
        </w:rPr>
        <w:t>A</w:t>
      </w:r>
      <w:r>
        <w:rPr>
          <w:rFonts w:ascii="仿宋_GB2312" w:eastAsia="仿宋_GB2312" w:hAnsi="Times New Roman" w:cs="Times New Roman" w:hint="eastAsia"/>
          <w:b/>
          <w:bCs/>
          <w:sz w:val="32"/>
          <w:szCs w:val="36"/>
        </w:rPr>
        <w:t>级系统</w:t>
      </w:r>
      <w:bookmarkEnd w:id="102"/>
    </w:p>
    <w:tbl>
      <w:tblPr>
        <w:tblW w:w="5000" w:type="pct"/>
        <w:tblLayout w:type="fixed"/>
        <w:tblLook w:val="04A0" w:firstRow="1" w:lastRow="0" w:firstColumn="1" w:lastColumn="0" w:noHBand="0" w:noVBand="1"/>
      </w:tblPr>
      <w:tblGrid>
        <w:gridCol w:w="533"/>
        <w:gridCol w:w="1269"/>
        <w:gridCol w:w="2150"/>
        <w:gridCol w:w="4344"/>
      </w:tblGrid>
      <w:tr w:rsidR="002A5C3B">
        <w:trPr>
          <w:trHeight w:val="315"/>
        </w:trPr>
        <w:tc>
          <w:tcPr>
            <w:tcW w:w="3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序号</w:t>
            </w:r>
          </w:p>
        </w:tc>
        <w:tc>
          <w:tcPr>
            <w:tcW w:w="7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系统名称</w:t>
            </w:r>
          </w:p>
        </w:tc>
        <w:tc>
          <w:tcPr>
            <w:tcW w:w="129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对接系统</w:t>
            </w:r>
          </w:p>
        </w:tc>
        <w:tc>
          <w:tcPr>
            <w:tcW w:w="2617"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b/>
                <w:bCs/>
                <w:color w:val="000000"/>
                <w:sz w:val="24"/>
                <w:szCs w:val="24"/>
              </w:rPr>
            </w:pPr>
            <w:r>
              <w:rPr>
                <w:rFonts w:ascii="仿宋_GB2312" w:eastAsia="仿宋_GB2312" w:hAnsi="宋体" w:cs="宋体" w:hint="eastAsia"/>
                <w:b/>
                <w:bCs/>
                <w:color w:val="000000"/>
                <w:kern w:val="0"/>
                <w:sz w:val="24"/>
                <w:szCs w:val="24"/>
                <w:lang w:bidi="ar"/>
              </w:rPr>
              <w:t>对接交互表名称</w:t>
            </w:r>
          </w:p>
        </w:tc>
      </w:tr>
      <w:tr w:rsidR="002A5C3B">
        <w:trPr>
          <w:trHeight w:val="90"/>
        </w:trPr>
        <w:tc>
          <w:tcPr>
            <w:tcW w:w="3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w:t>
            </w:r>
          </w:p>
        </w:tc>
        <w:tc>
          <w:tcPr>
            <w:tcW w:w="7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40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DRG</w:t>
            </w:r>
            <w:r>
              <w:rPr>
                <w:rFonts w:ascii="仿宋_GB2312" w:eastAsia="仿宋_GB2312" w:hAnsi="宋体" w:cs="宋体" w:hint="eastAsia"/>
                <w:color w:val="000000"/>
                <w:kern w:val="0"/>
                <w:sz w:val="24"/>
                <w:szCs w:val="24"/>
                <w:lang w:bidi="ar"/>
              </w:rPr>
              <w:t>（疾病诊断分组系统）</w:t>
            </w:r>
          </w:p>
        </w:tc>
        <w:tc>
          <w:tcPr>
            <w:tcW w:w="4862"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术语注册、查询表、文档注册、查询表</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、结果、状态信息表</w:t>
            </w:r>
          </w:p>
        </w:tc>
      </w:tr>
      <w:tr w:rsidR="002A5C3B">
        <w:trPr>
          <w:trHeight w:val="270"/>
        </w:trPr>
        <w:tc>
          <w:tcPr>
            <w:tcW w:w="3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7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40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SPD</w:t>
            </w:r>
            <w:r>
              <w:rPr>
                <w:rFonts w:ascii="仿宋_GB2312" w:eastAsia="仿宋_GB2312" w:hAnsi="宋体" w:cs="宋体" w:hint="eastAsia"/>
                <w:color w:val="000000"/>
                <w:kern w:val="0"/>
                <w:sz w:val="24"/>
                <w:szCs w:val="24"/>
                <w:lang w:bidi="ar"/>
              </w:rPr>
              <w:t>（供应链管理系统）</w:t>
            </w:r>
          </w:p>
        </w:tc>
        <w:tc>
          <w:tcPr>
            <w:tcW w:w="4862"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术语注册、查询表、文档注册、查询表</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、结果、状态信息表</w:t>
            </w:r>
          </w:p>
        </w:tc>
      </w:tr>
      <w:tr w:rsidR="002A5C3B">
        <w:trPr>
          <w:trHeight w:val="270"/>
        </w:trPr>
        <w:tc>
          <w:tcPr>
            <w:tcW w:w="3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7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40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OA</w:t>
            </w:r>
            <w:r>
              <w:rPr>
                <w:rFonts w:ascii="仿宋_GB2312" w:eastAsia="仿宋_GB2312" w:hAnsi="宋体" w:cs="宋体" w:hint="eastAsia"/>
                <w:color w:val="000000"/>
                <w:kern w:val="0"/>
                <w:sz w:val="24"/>
                <w:szCs w:val="24"/>
                <w:lang w:bidi="ar"/>
              </w:rPr>
              <w:t>（办公自动化系统）</w:t>
            </w:r>
          </w:p>
        </w:tc>
        <w:tc>
          <w:tcPr>
            <w:tcW w:w="4862"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用户名权限一览表</w:t>
            </w:r>
          </w:p>
        </w:tc>
      </w:tr>
      <w:tr w:rsidR="002A5C3B">
        <w:trPr>
          <w:trHeight w:val="270"/>
        </w:trPr>
        <w:tc>
          <w:tcPr>
            <w:tcW w:w="3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7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40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导诊系统</w:t>
            </w:r>
          </w:p>
        </w:tc>
        <w:tc>
          <w:tcPr>
            <w:tcW w:w="4862"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用户名权限一览表</w:t>
            </w:r>
          </w:p>
        </w:tc>
      </w:tr>
      <w:tr w:rsidR="002A5C3B">
        <w:trPr>
          <w:trHeight w:val="270"/>
        </w:trPr>
        <w:tc>
          <w:tcPr>
            <w:tcW w:w="3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7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40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护理呼叫管理系统（南格</w:t>
            </w:r>
            <w:r>
              <w:rPr>
                <w:rFonts w:ascii="仿宋_GB2312" w:eastAsia="仿宋_GB2312" w:hAnsi="宋体" w:cs="宋体" w:hint="eastAsia"/>
                <w:color w:val="000000"/>
                <w:kern w:val="0"/>
                <w:sz w:val="24"/>
                <w:szCs w:val="24"/>
                <w:lang w:bidi="ar"/>
              </w:rPr>
              <w:t>-</w:t>
            </w:r>
            <w:r>
              <w:rPr>
                <w:rFonts w:ascii="仿宋_GB2312" w:eastAsia="仿宋_GB2312" w:hAnsi="宋体" w:cs="宋体" w:hint="eastAsia"/>
                <w:color w:val="000000"/>
                <w:kern w:val="0"/>
                <w:sz w:val="24"/>
                <w:szCs w:val="24"/>
                <w:lang w:bidi="ar"/>
              </w:rPr>
              <w:t>亚华）</w:t>
            </w:r>
          </w:p>
        </w:tc>
        <w:tc>
          <w:tcPr>
            <w:tcW w:w="4862"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用户名权限一览表</w:t>
            </w:r>
          </w:p>
        </w:tc>
      </w:tr>
      <w:tr w:rsidR="002A5C3B">
        <w:trPr>
          <w:trHeight w:val="270"/>
        </w:trPr>
        <w:tc>
          <w:tcPr>
            <w:tcW w:w="3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7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40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自助终端管理平台（自助机）</w:t>
            </w:r>
          </w:p>
        </w:tc>
        <w:tc>
          <w:tcPr>
            <w:tcW w:w="4862"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术语注册、查询表、文档注册、查询表</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、结果、状态信息表</w:t>
            </w:r>
          </w:p>
        </w:tc>
      </w:tr>
      <w:tr w:rsidR="002A5C3B">
        <w:trPr>
          <w:trHeight w:val="270"/>
        </w:trPr>
        <w:tc>
          <w:tcPr>
            <w:tcW w:w="3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7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40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追溯系统</w:t>
            </w:r>
          </w:p>
        </w:tc>
        <w:tc>
          <w:tcPr>
            <w:tcW w:w="4862"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术语注册、查询表、文档注册、查询表</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、结果、状态信息表</w:t>
            </w:r>
          </w:p>
        </w:tc>
      </w:tr>
      <w:tr w:rsidR="002A5C3B">
        <w:trPr>
          <w:trHeight w:val="270"/>
        </w:trPr>
        <w:tc>
          <w:tcPr>
            <w:tcW w:w="3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7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40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消毒供应系统</w:t>
            </w:r>
          </w:p>
        </w:tc>
        <w:tc>
          <w:tcPr>
            <w:tcW w:w="4862"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术语注册、查询表、文档注册、查询表</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、结果、状态信息表</w:t>
            </w:r>
          </w:p>
        </w:tc>
      </w:tr>
      <w:tr w:rsidR="002A5C3B">
        <w:trPr>
          <w:trHeight w:val="270"/>
        </w:trPr>
        <w:tc>
          <w:tcPr>
            <w:tcW w:w="3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7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40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门诊药房摆药机管理系统</w:t>
            </w:r>
          </w:p>
        </w:tc>
        <w:tc>
          <w:tcPr>
            <w:tcW w:w="4862"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用户名权限一览表</w:t>
            </w:r>
          </w:p>
        </w:tc>
      </w:tr>
      <w:tr w:rsidR="002A5C3B">
        <w:trPr>
          <w:trHeight w:val="270"/>
        </w:trPr>
        <w:tc>
          <w:tcPr>
            <w:tcW w:w="3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7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40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不安全事件上报</w:t>
            </w:r>
          </w:p>
        </w:tc>
        <w:tc>
          <w:tcPr>
            <w:tcW w:w="4862"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术语注册、查询表、文档注册、查询表</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、结果、状态信息表</w:t>
            </w:r>
          </w:p>
        </w:tc>
      </w:tr>
      <w:tr w:rsidR="002A5C3B">
        <w:trPr>
          <w:trHeight w:val="270"/>
        </w:trPr>
        <w:tc>
          <w:tcPr>
            <w:tcW w:w="3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7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40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感染控制信息系统</w:t>
            </w:r>
          </w:p>
        </w:tc>
        <w:tc>
          <w:tcPr>
            <w:tcW w:w="4862"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术语注册、查询表、文档注册、查询表</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、结果、状态信息表</w:t>
            </w:r>
          </w:p>
        </w:tc>
      </w:tr>
      <w:tr w:rsidR="002A5C3B">
        <w:trPr>
          <w:trHeight w:val="270"/>
        </w:trPr>
        <w:tc>
          <w:tcPr>
            <w:tcW w:w="3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7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40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疾病预防控制信息系统</w:t>
            </w:r>
          </w:p>
        </w:tc>
        <w:tc>
          <w:tcPr>
            <w:tcW w:w="4862"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术语注册、查询表、文档注册、查询表</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、结果、状态信息表</w:t>
            </w:r>
          </w:p>
        </w:tc>
      </w:tr>
      <w:tr w:rsidR="002A5C3B">
        <w:trPr>
          <w:trHeight w:val="270"/>
        </w:trPr>
        <w:tc>
          <w:tcPr>
            <w:tcW w:w="3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7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40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科研信息管理系统</w:t>
            </w:r>
          </w:p>
        </w:tc>
        <w:tc>
          <w:tcPr>
            <w:tcW w:w="4862"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术语注册、查询表、文档注册、查询表</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、结果、状态信息表</w:t>
            </w:r>
          </w:p>
        </w:tc>
      </w:tr>
      <w:tr w:rsidR="002A5C3B">
        <w:trPr>
          <w:trHeight w:val="270"/>
        </w:trPr>
        <w:tc>
          <w:tcPr>
            <w:tcW w:w="321"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765" w:type="pct"/>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集成平台</w:t>
            </w:r>
          </w:p>
        </w:tc>
        <w:tc>
          <w:tcPr>
            <w:tcW w:w="2406"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left"/>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甘肃省疾病预防控制综合管理平台</w:t>
            </w:r>
          </w:p>
        </w:tc>
        <w:tc>
          <w:tcPr>
            <w:tcW w:w="4862" w:type="dxa"/>
            <w:tcBorders>
              <w:top w:val="single" w:sz="4" w:space="0" w:color="000000"/>
              <w:left w:val="single" w:sz="4" w:space="0" w:color="000000"/>
              <w:bottom w:val="single" w:sz="4" w:space="0" w:color="000000"/>
              <w:right w:val="single" w:sz="4" w:space="0" w:color="000000"/>
            </w:tcBorders>
            <w:noWrap/>
            <w:vAlign w:val="center"/>
          </w:tcPr>
          <w:p w:rsidR="002A5C3B" w:rsidRDefault="00667898">
            <w:pPr>
              <w:widowControl/>
              <w:adjustRightInd w:val="0"/>
              <w:snapToGrid w:val="0"/>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术语注册、查询表、文档注册、查询表</w:t>
            </w:r>
            <w:r>
              <w:rPr>
                <w:rFonts w:ascii="仿宋_GB2312" w:eastAsia="仿宋_GB2312" w:hAnsi="宋体" w:cs="宋体" w:hint="eastAsia"/>
                <w:color w:val="000000"/>
                <w:kern w:val="0"/>
                <w:sz w:val="24"/>
                <w:szCs w:val="24"/>
                <w:lang w:bidi="ar"/>
              </w:rPr>
              <w:t xml:space="preserve"> </w:t>
            </w:r>
            <w:r>
              <w:rPr>
                <w:rFonts w:ascii="仿宋_GB2312" w:eastAsia="仿宋_GB2312" w:hAnsi="宋体" w:cs="宋体" w:hint="eastAsia"/>
                <w:color w:val="000000"/>
                <w:kern w:val="0"/>
                <w:sz w:val="24"/>
                <w:szCs w:val="24"/>
                <w:lang w:bidi="ar"/>
              </w:rPr>
              <w:t>、结果、状态信息表</w:t>
            </w:r>
          </w:p>
        </w:tc>
      </w:tr>
    </w:tbl>
    <w:p w:rsidR="002A5C3B" w:rsidRDefault="00667898">
      <w:pPr>
        <w:keepNext/>
        <w:keepLines/>
        <w:numPr>
          <w:ilvl w:val="0"/>
          <w:numId w:val="1"/>
        </w:numPr>
        <w:spacing w:before="120" w:after="120"/>
        <w:ind w:left="431" w:hanging="431"/>
        <w:outlineLvl w:val="1"/>
        <w:rPr>
          <w:rFonts w:ascii="仿宋_GB2312" w:eastAsia="仿宋_GB2312" w:hAnsi="Times New Roman" w:cs="Times New Roman"/>
          <w:b/>
          <w:bCs/>
          <w:kern w:val="44"/>
          <w:sz w:val="32"/>
          <w:szCs w:val="32"/>
        </w:rPr>
      </w:pPr>
      <w:bookmarkStart w:id="103" w:name="_Toc30833"/>
      <w:r>
        <w:rPr>
          <w:rFonts w:ascii="仿宋_GB2312" w:eastAsia="仿宋_GB2312" w:hAnsi="Times New Roman" w:cs="Times New Roman" w:hint="eastAsia"/>
          <w:b/>
          <w:bCs/>
          <w:kern w:val="44"/>
          <w:sz w:val="32"/>
          <w:szCs w:val="32"/>
        </w:rPr>
        <w:lastRenderedPageBreak/>
        <w:t>项目实施</w:t>
      </w:r>
      <w:bookmarkEnd w:id="71"/>
      <w:r>
        <w:rPr>
          <w:rFonts w:ascii="仿宋_GB2312" w:eastAsia="仿宋_GB2312" w:hAnsi="Times New Roman" w:cs="Times New Roman" w:hint="eastAsia"/>
          <w:b/>
          <w:bCs/>
          <w:kern w:val="44"/>
          <w:sz w:val="32"/>
          <w:szCs w:val="32"/>
        </w:rPr>
        <w:t>要求</w:t>
      </w:r>
      <w:bookmarkEnd w:id="72"/>
      <w:bookmarkEnd w:id="73"/>
      <w:bookmarkEnd w:id="103"/>
    </w:p>
    <w:p w:rsidR="002A5C3B" w:rsidRDefault="00667898">
      <w:pPr>
        <w:keepNext/>
        <w:keepLines/>
        <w:numPr>
          <w:ilvl w:val="1"/>
          <w:numId w:val="1"/>
        </w:numPr>
        <w:spacing w:before="120" w:after="120"/>
        <w:outlineLvl w:val="2"/>
        <w:rPr>
          <w:rFonts w:ascii="仿宋_GB2312" w:eastAsia="仿宋_GB2312" w:hAnsi="Cambria" w:cs="Times New Roman"/>
          <w:b/>
          <w:bCs/>
          <w:sz w:val="32"/>
          <w:szCs w:val="32"/>
        </w:rPr>
      </w:pPr>
      <w:bookmarkStart w:id="104" w:name="_Toc8210"/>
      <w:r>
        <w:rPr>
          <w:rFonts w:ascii="仿宋_GB2312" w:eastAsia="仿宋_GB2312" w:hAnsi="Cambria" w:cs="Times New Roman" w:hint="eastAsia"/>
          <w:b/>
          <w:bCs/>
          <w:sz w:val="32"/>
          <w:szCs w:val="32"/>
        </w:rPr>
        <w:t>实施人员要求</w:t>
      </w:r>
      <w:bookmarkEnd w:id="104"/>
    </w:p>
    <w:p w:rsidR="002A5C3B" w:rsidRDefault="00667898">
      <w:pPr>
        <w:spacing w:line="360" w:lineRule="auto"/>
        <w:ind w:firstLineChars="200" w:firstLine="640"/>
        <w:rPr>
          <w:rFonts w:ascii="仿宋_GB2312" w:eastAsia="仿宋_GB2312" w:hAnsi="Times New Roman" w:cs="Times New Roman"/>
          <w:sz w:val="32"/>
          <w:szCs w:val="32"/>
          <w:lang w:val="en"/>
        </w:rPr>
      </w:pP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lang w:val="en"/>
        </w:rPr>
        <w:t>1</w:t>
      </w:r>
      <w:r>
        <w:rPr>
          <w:rFonts w:ascii="仿宋_GB2312" w:eastAsia="仿宋_GB2312" w:hAnsi="Times New Roman" w:cs="Times New Roman" w:hint="eastAsia"/>
          <w:sz w:val="32"/>
          <w:szCs w:val="32"/>
          <w:lang w:val="en"/>
        </w:rPr>
        <w:t>）项目实施期间，投标人应配备一支专业、高效、人员稳定，且不少于</w:t>
      </w:r>
      <w:r>
        <w:rPr>
          <w:rFonts w:ascii="仿宋_GB2312" w:eastAsia="仿宋_GB2312" w:hAnsi="Times New Roman" w:cs="Times New Roman" w:hint="eastAsia"/>
          <w:sz w:val="32"/>
          <w:szCs w:val="32"/>
          <w:lang w:val="en"/>
        </w:rPr>
        <w:t>20</w:t>
      </w:r>
      <w:r>
        <w:rPr>
          <w:rFonts w:ascii="仿宋_GB2312" w:eastAsia="仿宋_GB2312" w:hAnsi="Times New Roman" w:cs="Times New Roman" w:hint="eastAsia"/>
          <w:sz w:val="32"/>
          <w:szCs w:val="32"/>
          <w:lang w:val="en"/>
        </w:rPr>
        <w:t>人的服务团队。</w:t>
      </w:r>
      <w:r>
        <w:rPr>
          <w:rFonts w:ascii="仿宋_GB2312" w:eastAsia="仿宋_GB2312" w:hAnsi="Times New Roman" w:cs="Times New Roman" w:hint="eastAsia"/>
          <w:sz w:val="32"/>
          <w:szCs w:val="32"/>
          <w:lang w:val="en"/>
        </w:rPr>
        <w:t>1</w:t>
      </w:r>
      <w:r>
        <w:rPr>
          <w:rFonts w:ascii="仿宋_GB2312" w:eastAsia="仿宋_GB2312" w:hAnsi="Times New Roman" w:cs="Times New Roman" w:hint="eastAsia"/>
          <w:sz w:val="32"/>
          <w:szCs w:val="32"/>
          <w:lang w:val="en"/>
        </w:rPr>
        <w:t>、</w:t>
      </w:r>
      <w:r>
        <w:rPr>
          <w:rFonts w:ascii="仿宋_GB2312" w:eastAsia="仿宋_GB2312" w:hAnsi="Times New Roman" w:cs="Times New Roman"/>
          <w:sz w:val="32"/>
          <w:szCs w:val="32"/>
          <w:lang w:val="en"/>
        </w:rPr>
        <w:t>开发工程师：</w:t>
      </w:r>
      <w:r>
        <w:rPr>
          <w:rFonts w:ascii="仿宋_GB2312" w:eastAsia="仿宋_GB2312" w:hAnsi="Times New Roman" w:cs="Times New Roman" w:hint="eastAsia"/>
          <w:sz w:val="32"/>
          <w:szCs w:val="32"/>
          <w:lang w:val="en"/>
        </w:rPr>
        <w:t>主导平台</w:t>
      </w:r>
      <w:r>
        <w:rPr>
          <w:rFonts w:ascii="仿宋_GB2312" w:eastAsia="仿宋_GB2312" w:hAnsi="Times New Roman" w:cs="Times New Roman"/>
          <w:sz w:val="32"/>
          <w:szCs w:val="32"/>
          <w:lang w:val="en"/>
        </w:rPr>
        <w:t>核心模块开发；支持</w:t>
      </w:r>
      <w:r>
        <w:rPr>
          <w:rFonts w:ascii="仿宋_GB2312" w:eastAsia="仿宋_GB2312" w:hAnsi="Times New Roman" w:cs="Times New Roman" w:hint="eastAsia"/>
          <w:sz w:val="32"/>
          <w:szCs w:val="32"/>
          <w:lang w:val="en"/>
        </w:rPr>
        <w:t>HL7</w:t>
      </w: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lang w:val="en"/>
        </w:rPr>
        <w:t>DICOM</w:t>
      </w:r>
      <w:r>
        <w:rPr>
          <w:rFonts w:ascii="仿宋_GB2312" w:eastAsia="仿宋_GB2312" w:hAnsi="Times New Roman" w:cs="Times New Roman" w:hint="eastAsia"/>
          <w:sz w:val="32"/>
          <w:szCs w:val="32"/>
          <w:lang w:val="en"/>
        </w:rPr>
        <w:t>等协议</w:t>
      </w:r>
      <w:r>
        <w:rPr>
          <w:rFonts w:ascii="仿宋_GB2312" w:eastAsia="仿宋_GB2312" w:hAnsi="Times New Roman" w:cs="Times New Roman"/>
          <w:sz w:val="32"/>
          <w:szCs w:val="32"/>
          <w:lang w:val="en"/>
        </w:rPr>
        <w:t>适配；具备</w:t>
      </w:r>
      <w:proofErr w:type="gramStart"/>
      <w:r>
        <w:rPr>
          <w:rFonts w:ascii="仿宋_GB2312" w:eastAsia="仿宋_GB2312" w:hAnsi="Times New Roman" w:cs="Times New Roman"/>
          <w:sz w:val="32"/>
          <w:szCs w:val="32"/>
          <w:lang w:val="en"/>
        </w:rPr>
        <w:t>微</w:t>
      </w:r>
      <w:r>
        <w:rPr>
          <w:rFonts w:ascii="仿宋_GB2312" w:eastAsia="仿宋_GB2312" w:hAnsi="Times New Roman" w:cs="Times New Roman" w:hint="eastAsia"/>
          <w:sz w:val="32"/>
          <w:szCs w:val="32"/>
          <w:lang w:val="en"/>
        </w:rPr>
        <w:t>服务</w:t>
      </w:r>
      <w:proofErr w:type="gramEnd"/>
      <w:r>
        <w:rPr>
          <w:rFonts w:ascii="仿宋_GB2312" w:eastAsia="仿宋_GB2312" w:hAnsi="Times New Roman" w:cs="Times New Roman"/>
          <w:sz w:val="32"/>
          <w:szCs w:val="32"/>
          <w:lang w:val="en"/>
        </w:rPr>
        <w:t>架构改造经验。</w:t>
      </w:r>
      <w:r>
        <w:rPr>
          <w:rFonts w:ascii="仿宋_GB2312" w:eastAsia="仿宋_GB2312" w:hAnsi="Times New Roman" w:cs="Times New Roman" w:hint="eastAsia"/>
          <w:sz w:val="32"/>
          <w:szCs w:val="32"/>
          <w:lang w:val="en"/>
        </w:rPr>
        <w:t>2</w:t>
      </w:r>
      <w:r>
        <w:rPr>
          <w:rFonts w:ascii="仿宋_GB2312" w:eastAsia="仿宋_GB2312" w:hAnsi="Times New Roman" w:cs="Times New Roman" w:hint="eastAsia"/>
          <w:sz w:val="32"/>
          <w:szCs w:val="32"/>
          <w:lang w:val="en"/>
        </w:rPr>
        <w:t>、</w:t>
      </w:r>
      <w:r>
        <w:rPr>
          <w:rFonts w:ascii="仿宋_GB2312" w:eastAsia="仿宋_GB2312" w:hAnsi="Times New Roman" w:cs="Times New Roman"/>
          <w:sz w:val="32"/>
          <w:szCs w:val="32"/>
          <w:lang w:val="en"/>
        </w:rPr>
        <w:t>实施工程师：完成</w:t>
      </w:r>
      <w:r>
        <w:rPr>
          <w:rFonts w:ascii="仿宋_GB2312" w:eastAsia="仿宋_GB2312" w:hAnsi="Times New Roman" w:cs="Times New Roman" w:hint="eastAsia"/>
          <w:sz w:val="32"/>
          <w:szCs w:val="32"/>
          <w:lang w:val="en"/>
        </w:rPr>
        <w:t>3</w:t>
      </w:r>
      <w:r>
        <w:rPr>
          <w:rFonts w:ascii="仿宋_GB2312" w:eastAsia="仿宋_GB2312" w:hAnsi="Times New Roman" w:cs="Times New Roman" w:hint="eastAsia"/>
          <w:sz w:val="32"/>
          <w:szCs w:val="32"/>
          <w:lang w:val="en"/>
        </w:rPr>
        <w:t>个</w:t>
      </w:r>
      <w:r>
        <w:rPr>
          <w:rFonts w:ascii="仿宋_GB2312" w:eastAsia="仿宋_GB2312" w:hAnsi="Times New Roman" w:cs="Times New Roman"/>
          <w:sz w:val="32"/>
          <w:szCs w:val="32"/>
          <w:lang w:val="en"/>
        </w:rPr>
        <w:t>以上医院集成平台项目交付；</w:t>
      </w:r>
      <w:r>
        <w:rPr>
          <w:rFonts w:ascii="仿宋_GB2312" w:eastAsia="仿宋_GB2312" w:hAnsi="Times New Roman" w:cs="Times New Roman" w:hint="eastAsia"/>
          <w:sz w:val="32"/>
          <w:szCs w:val="32"/>
          <w:lang w:val="en"/>
        </w:rPr>
        <w:t>熟悉</w:t>
      </w:r>
      <w:r>
        <w:rPr>
          <w:rFonts w:ascii="仿宋_GB2312" w:eastAsia="仿宋_GB2312" w:hAnsi="Times New Roman" w:cs="Times New Roman"/>
          <w:sz w:val="32"/>
          <w:szCs w:val="32"/>
          <w:lang w:val="en"/>
        </w:rPr>
        <w:t>接口调试工具</w:t>
      </w:r>
      <w:r>
        <w:rPr>
          <w:rFonts w:ascii="仿宋_GB2312" w:eastAsia="仿宋_GB2312" w:hAnsi="Times New Roman" w:cs="Times New Roman" w:hint="eastAsia"/>
          <w:sz w:val="32"/>
          <w:szCs w:val="32"/>
          <w:lang w:val="en"/>
        </w:rPr>
        <w:t>；熟悉</w:t>
      </w:r>
      <w:r>
        <w:rPr>
          <w:rFonts w:ascii="仿宋_GB2312" w:eastAsia="仿宋_GB2312" w:hAnsi="Times New Roman" w:cs="Times New Roman"/>
          <w:sz w:val="32"/>
          <w:szCs w:val="32"/>
          <w:lang w:val="en"/>
        </w:rPr>
        <w:t>医院业务流程；能编写《</w:t>
      </w:r>
      <w:r>
        <w:rPr>
          <w:rFonts w:ascii="仿宋_GB2312" w:eastAsia="仿宋_GB2312" w:hAnsi="Times New Roman" w:cs="Times New Roman" w:hint="eastAsia"/>
          <w:sz w:val="32"/>
          <w:szCs w:val="32"/>
          <w:lang w:val="en"/>
        </w:rPr>
        <w:t>系统</w:t>
      </w:r>
      <w:r>
        <w:rPr>
          <w:rFonts w:ascii="仿宋_GB2312" w:eastAsia="仿宋_GB2312" w:hAnsi="Times New Roman" w:cs="Times New Roman"/>
          <w:sz w:val="32"/>
          <w:szCs w:val="32"/>
          <w:lang w:val="en"/>
        </w:rPr>
        <w:t>联调方案》</w:t>
      </w:r>
      <w:r>
        <w:rPr>
          <w:rFonts w:ascii="仿宋_GB2312" w:eastAsia="仿宋_GB2312" w:hAnsi="Times New Roman" w:cs="Times New Roman" w:hint="eastAsia"/>
          <w:sz w:val="32"/>
          <w:szCs w:val="32"/>
          <w:lang w:val="en"/>
        </w:rPr>
        <w:t>及《用</w:t>
      </w:r>
      <w:r>
        <w:rPr>
          <w:rFonts w:ascii="仿宋_GB2312" w:eastAsia="仿宋_GB2312" w:hAnsi="Times New Roman" w:cs="Times New Roman"/>
          <w:sz w:val="32"/>
          <w:szCs w:val="32"/>
          <w:lang w:val="en"/>
        </w:rPr>
        <w:t>户操作手册》</w:t>
      </w: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lang w:val="en"/>
        </w:rPr>
        <w:t>3</w:t>
      </w:r>
      <w:r>
        <w:rPr>
          <w:rFonts w:ascii="仿宋_GB2312" w:eastAsia="仿宋_GB2312" w:hAnsi="Times New Roman" w:cs="Times New Roman" w:hint="eastAsia"/>
          <w:sz w:val="32"/>
          <w:szCs w:val="32"/>
          <w:lang w:val="en"/>
        </w:rPr>
        <w:t>、</w:t>
      </w:r>
      <w:r>
        <w:rPr>
          <w:rFonts w:ascii="仿宋_GB2312" w:eastAsia="仿宋_GB2312" w:hAnsi="Times New Roman" w:cs="Times New Roman"/>
          <w:sz w:val="32"/>
          <w:szCs w:val="32"/>
          <w:lang w:val="en"/>
        </w:rPr>
        <w:t>项目经理：</w:t>
      </w:r>
      <w:r>
        <w:rPr>
          <w:rFonts w:ascii="仿宋_GB2312" w:eastAsia="仿宋_GB2312" w:hAnsi="Times New Roman" w:cs="Times New Roman" w:hint="eastAsia"/>
          <w:sz w:val="32"/>
          <w:szCs w:val="32"/>
          <w:lang w:val="en"/>
        </w:rPr>
        <w:t>高级</w:t>
      </w:r>
      <w:r>
        <w:rPr>
          <w:rFonts w:ascii="仿宋_GB2312" w:eastAsia="仿宋_GB2312" w:hAnsi="Times New Roman" w:cs="Times New Roman"/>
          <w:sz w:val="32"/>
          <w:szCs w:val="32"/>
          <w:lang w:val="en"/>
        </w:rPr>
        <w:t>工程师职称；管理</w:t>
      </w:r>
      <w:r>
        <w:rPr>
          <w:rFonts w:ascii="仿宋_GB2312" w:eastAsia="仿宋_GB2312" w:hAnsi="Times New Roman" w:cs="Times New Roman" w:hint="eastAsia"/>
          <w:sz w:val="32"/>
          <w:szCs w:val="32"/>
          <w:lang w:val="en"/>
        </w:rPr>
        <w:t>500</w:t>
      </w:r>
      <w:r>
        <w:rPr>
          <w:rFonts w:ascii="仿宋_GB2312" w:eastAsia="仿宋_GB2312" w:hAnsi="Times New Roman" w:cs="Times New Roman" w:hint="eastAsia"/>
          <w:sz w:val="32"/>
          <w:szCs w:val="32"/>
          <w:lang w:val="en"/>
        </w:rPr>
        <w:t>万</w:t>
      </w:r>
      <w:r>
        <w:rPr>
          <w:rFonts w:ascii="仿宋_GB2312" w:eastAsia="仿宋_GB2312" w:hAnsi="Times New Roman" w:cs="Times New Roman"/>
          <w:sz w:val="32"/>
          <w:szCs w:val="32"/>
          <w:lang w:val="en"/>
        </w:rPr>
        <w:t>以上规模此类项目</w:t>
      </w:r>
      <w:r>
        <w:rPr>
          <w:rFonts w:ascii="仿宋_GB2312" w:eastAsia="仿宋_GB2312" w:hAnsi="Times New Roman" w:cs="Times New Roman" w:hint="eastAsia"/>
          <w:sz w:val="32"/>
          <w:szCs w:val="32"/>
          <w:lang w:val="en"/>
        </w:rPr>
        <w:t>，</w:t>
      </w:r>
      <w:r>
        <w:rPr>
          <w:rFonts w:ascii="仿宋_GB2312" w:eastAsia="仿宋_GB2312" w:hAnsi="Times New Roman" w:cs="Times New Roman"/>
          <w:sz w:val="32"/>
          <w:szCs w:val="32"/>
          <w:lang w:val="en"/>
        </w:rPr>
        <w:t>熟悉开发模式</w:t>
      </w:r>
      <w:r>
        <w:rPr>
          <w:rFonts w:ascii="仿宋_GB2312" w:eastAsia="仿宋_GB2312" w:hAnsi="Times New Roman" w:cs="Times New Roman" w:hint="eastAsia"/>
          <w:sz w:val="32"/>
          <w:szCs w:val="32"/>
          <w:lang w:val="en"/>
        </w:rPr>
        <w:t>；负责</w:t>
      </w:r>
      <w:r>
        <w:rPr>
          <w:rFonts w:ascii="仿宋_GB2312" w:eastAsia="仿宋_GB2312" w:hAnsi="Times New Roman" w:cs="Times New Roman"/>
          <w:sz w:val="32"/>
          <w:szCs w:val="32"/>
          <w:lang w:val="en"/>
        </w:rPr>
        <w:t>项目已通过</w:t>
      </w:r>
      <w:r>
        <w:rPr>
          <w:rFonts w:ascii="仿宋_GB2312" w:eastAsia="仿宋_GB2312" w:hAnsi="Times New Roman" w:cs="Times New Roman" w:hint="eastAsia"/>
          <w:sz w:val="32"/>
          <w:szCs w:val="32"/>
          <w:lang w:val="en"/>
        </w:rPr>
        <w:t>医院信息互联互通标准化成熟度评价四级</w:t>
      </w:r>
      <w:proofErr w:type="gramStart"/>
      <w:r>
        <w:rPr>
          <w:rFonts w:ascii="仿宋_GB2312" w:eastAsia="仿宋_GB2312" w:hAnsi="Times New Roman" w:cs="Times New Roman" w:hint="eastAsia"/>
          <w:sz w:val="32"/>
          <w:szCs w:val="32"/>
          <w:lang w:val="en"/>
        </w:rPr>
        <w:t>甲等和</w:t>
      </w:r>
      <w:proofErr w:type="gramEnd"/>
      <w:r>
        <w:rPr>
          <w:rFonts w:ascii="仿宋_GB2312" w:eastAsia="仿宋_GB2312" w:hAnsi="Times New Roman" w:cs="Times New Roman"/>
          <w:sz w:val="32"/>
          <w:szCs w:val="32"/>
          <w:lang w:val="en"/>
        </w:rPr>
        <w:t>电子病历系统功能应用水平分级评价</w:t>
      </w:r>
      <w:r>
        <w:rPr>
          <w:rFonts w:ascii="仿宋_GB2312" w:eastAsia="仿宋_GB2312" w:hAnsi="Times New Roman" w:cs="Times New Roman" w:hint="eastAsia"/>
          <w:sz w:val="32"/>
          <w:szCs w:val="32"/>
          <w:lang w:val="en"/>
        </w:rPr>
        <w:t>5</w:t>
      </w:r>
      <w:r>
        <w:rPr>
          <w:rFonts w:ascii="仿宋_GB2312" w:eastAsia="仿宋_GB2312" w:hAnsi="Times New Roman" w:cs="Times New Roman" w:hint="eastAsia"/>
          <w:sz w:val="32"/>
          <w:szCs w:val="32"/>
          <w:lang w:val="en"/>
        </w:rPr>
        <w:t>级标准测评；具备医疗行业资源整合</w:t>
      </w:r>
      <w:r>
        <w:rPr>
          <w:rFonts w:ascii="仿宋_GB2312" w:eastAsia="仿宋_GB2312" w:hAnsi="Times New Roman" w:cs="Times New Roman"/>
          <w:sz w:val="32"/>
          <w:szCs w:val="32"/>
          <w:lang w:val="en"/>
        </w:rPr>
        <w:t>能力</w:t>
      </w:r>
      <w:r>
        <w:rPr>
          <w:rFonts w:ascii="仿宋_GB2312" w:eastAsia="仿宋_GB2312" w:hAnsi="Times New Roman" w:cs="Times New Roman" w:hint="eastAsia"/>
          <w:sz w:val="32"/>
          <w:szCs w:val="32"/>
          <w:lang w:val="en"/>
        </w:rPr>
        <w:t>（如</w:t>
      </w:r>
      <w:r>
        <w:rPr>
          <w:rFonts w:ascii="仿宋_GB2312" w:eastAsia="仿宋_GB2312" w:hAnsi="Times New Roman" w:cs="Times New Roman"/>
          <w:sz w:val="32"/>
          <w:szCs w:val="32"/>
          <w:lang w:val="en"/>
        </w:rPr>
        <w:t>对接第三方厂商）</w:t>
      </w:r>
      <w:r>
        <w:rPr>
          <w:rFonts w:ascii="仿宋_GB2312" w:eastAsia="仿宋_GB2312" w:hAnsi="Times New Roman" w:cs="Times New Roman" w:hint="eastAsia"/>
          <w:sz w:val="32"/>
          <w:szCs w:val="32"/>
          <w:lang w:val="en"/>
        </w:rPr>
        <w:t>4</w:t>
      </w:r>
      <w:r>
        <w:rPr>
          <w:rFonts w:ascii="仿宋_GB2312" w:eastAsia="仿宋_GB2312" w:hAnsi="Times New Roman" w:cs="Times New Roman" w:hint="eastAsia"/>
          <w:sz w:val="32"/>
          <w:szCs w:val="32"/>
          <w:lang w:val="en"/>
        </w:rPr>
        <w:t>、</w:t>
      </w:r>
      <w:r>
        <w:rPr>
          <w:rFonts w:ascii="仿宋_GB2312" w:eastAsia="仿宋_GB2312" w:hAnsi="Times New Roman" w:cs="Times New Roman"/>
          <w:sz w:val="32"/>
          <w:szCs w:val="32"/>
          <w:lang w:val="en"/>
        </w:rPr>
        <w:t>技术负责人：</w:t>
      </w:r>
      <w:r>
        <w:rPr>
          <w:rFonts w:ascii="仿宋_GB2312" w:eastAsia="仿宋_GB2312" w:hAnsi="Times New Roman" w:cs="Times New Roman" w:hint="eastAsia"/>
          <w:sz w:val="32"/>
          <w:szCs w:val="32"/>
          <w:lang w:val="en"/>
        </w:rPr>
        <w:t>能设计</w:t>
      </w:r>
      <w:r>
        <w:rPr>
          <w:rFonts w:ascii="仿宋_GB2312" w:eastAsia="仿宋_GB2312" w:hAnsi="Times New Roman" w:cs="Times New Roman"/>
          <w:sz w:val="32"/>
          <w:szCs w:val="32"/>
          <w:lang w:val="en"/>
        </w:rPr>
        <w:t>高可用架构；</w:t>
      </w:r>
      <w:r>
        <w:rPr>
          <w:rFonts w:ascii="仿宋_GB2312" w:eastAsia="仿宋_GB2312" w:hAnsi="Times New Roman" w:cs="Times New Roman" w:hint="eastAsia"/>
          <w:sz w:val="32"/>
          <w:szCs w:val="32"/>
          <w:lang w:val="en"/>
        </w:rPr>
        <w:t>主导</w:t>
      </w:r>
      <w:r>
        <w:rPr>
          <w:rFonts w:ascii="仿宋_GB2312" w:eastAsia="仿宋_GB2312" w:hAnsi="Times New Roman" w:cs="Times New Roman"/>
          <w:sz w:val="32"/>
          <w:szCs w:val="32"/>
          <w:lang w:val="en"/>
        </w:rPr>
        <w:t>性能</w:t>
      </w:r>
      <w:r>
        <w:rPr>
          <w:rFonts w:ascii="仿宋_GB2312" w:eastAsia="仿宋_GB2312" w:hAnsi="Times New Roman" w:cs="Times New Roman" w:hint="eastAsia"/>
          <w:sz w:val="32"/>
          <w:szCs w:val="32"/>
          <w:lang w:val="en"/>
        </w:rPr>
        <w:t>优化</w:t>
      </w:r>
      <w:r>
        <w:rPr>
          <w:rFonts w:ascii="仿宋_GB2312" w:eastAsia="仿宋_GB2312" w:hAnsi="Times New Roman" w:cs="Times New Roman"/>
          <w:sz w:val="32"/>
          <w:szCs w:val="32"/>
          <w:lang w:val="en"/>
        </w:rPr>
        <w:t>；解决复杂技术问题。</w:t>
      </w:r>
    </w:p>
    <w:p w:rsidR="002A5C3B" w:rsidRDefault="00667898">
      <w:pPr>
        <w:spacing w:line="360" w:lineRule="auto"/>
        <w:ind w:firstLineChars="200" w:firstLine="640"/>
        <w:rPr>
          <w:rFonts w:ascii="仿宋_GB2312" w:eastAsia="仿宋_GB2312" w:hAnsi="Times New Roman" w:cs="Times New Roman"/>
          <w:sz w:val="32"/>
          <w:szCs w:val="32"/>
          <w:lang w:val="en"/>
        </w:rPr>
      </w:pP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lang w:val="en"/>
        </w:rPr>
        <w:t>2</w:t>
      </w:r>
      <w:r>
        <w:rPr>
          <w:rFonts w:ascii="仿宋_GB2312" w:eastAsia="仿宋_GB2312" w:hAnsi="Times New Roman" w:cs="Times New Roman" w:hint="eastAsia"/>
          <w:sz w:val="32"/>
          <w:szCs w:val="32"/>
          <w:lang w:val="en"/>
        </w:rPr>
        <w:t>）项目周期内必须保持人员的稳定性，无特殊事由未经医院同意不得随意更换，若确需更换工作人员的，必须提前</w:t>
      </w:r>
      <w:r>
        <w:rPr>
          <w:rFonts w:ascii="仿宋_GB2312" w:eastAsia="仿宋_GB2312" w:hAnsi="Times New Roman" w:cs="Times New Roman" w:hint="eastAsia"/>
          <w:sz w:val="32"/>
          <w:szCs w:val="32"/>
          <w:lang w:val="en"/>
        </w:rPr>
        <w:t>20</w:t>
      </w:r>
      <w:r>
        <w:rPr>
          <w:rFonts w:ascii="仿宋_GB2312" w:eastAsia="仿宋_GB2312" w:hAnsi="Times New Roman" w:cs="Times New Roman" w:hint="eastAsia"/>
          <w:sz w:val="32"/>
          <w:szCs w:val="32"/>
          <w:lang w:val="en"/>
        </w:rPr>
        <w:t>个工作日书面报采购人批准后方可更换，替换人员的水平和能力不低于原在场人员，原则上不允许中途更换项目经理。</w:t>
      </w:r>
    </w:p>
    <w:p w:rsidR="002A5C3B" w:rsidRDefault="00667898">
      <w:pPr>
        <w:spacing w:line="360" w:lineRule="auto"/>
        <w:ind w:firstLineChars="200" w:firstLine="640"/>
        <w:rPr>
          <w:rFonts w:ascii="仿宋_GB2312" w:eastAsia="仿宋_GB2312" w:hAnsi="Times New Roman" w:cs="Times New Roman"/>
          <w:sz w:val="32"/>
          <w:szCs w:val="32"/>
          <w:lang w:val="en"/>
        </w:rPr>
      </w:pP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lang w:val="en"/>
        </w:rPr>
        <w:t>3</w:t>
      </w:r>
      <w:r>
        <w:rPr>
          <w:rFonts w:ascii="仿宋_GB2312" w:eastAsia="仿宋_GB2312" w:hAnsi="Times New Roman" w:cs="Times New Roman" w:hint="eastAsia"/>
          <w:sz w:val="32"/>
          <w:szCs w:val="32"/>
          <w:lang w:val="en"/>
        </w:rPr>
        <w:t>）在整个合同执行期间，如果项目</w:t>
      </w:r>
      <w:proofErr w:type="gramStart"/>
      <w:r>
        <w:rPr>
          <w:rFonts w:ascii="仿宋_GB2312" w:eastAsia="仿宋_GB2312" w:hAnsi="Times New Roman" w:cs="Times New Roman" w:hint="eastAsia"/>
          <w:sz w:val="32"/>
          <w:szCs w:val="32"/>
          <w:lang w:val="en"/>
        </w:rPr>
        <w:t>组无法</w:t>
      </w:r>
      <w:proofErr w:type="gramEnd"/>
      <w:r>
        <w:rPr>
          <w:rFonts w:ascii="仿宋_GB2312" w:eastAsia="仿宋_GB2312" w:hAnsi="Times New Roman" w:cs="Times New Roman" w:hint="eastAsia"/>
          <w:sz w:val="32"/>
          <w:szCs w:val="32"/>
          <w:lang w:val="en"/>
        </w:rPr>
        <w:t>胜任项目建设工作要求，采购人有权要求投标人调换项目主要管理人员、实施人员，投标人应无条件接受。</w:t>
      </w:r>
    </w:p>
    <w:p w:rsidR="002A5C3B" w:rsidRDefault="00667898">
      <w:pPr>
        <w:spacing w:line="360" w:lineRule="auto"/>
        <w:ind w:firstLineChars="200" w:firstLine="640"/>
        <w:rPr>
          <w:rFonts w:ascii="仿宋_GB2312" w:eastAsia="仿宋_GB2312" w:hAnsi="Times New Roman" w:cs="Times New Roman"/>
          <w:sz w:val="32"/>
          <w:szCs w:val="32"/>
          <w:lang w:val="en"/>
        </w:rPr>
      </w:pPr>
      <w:r>
        <w:rPr>
          <w:rFonts w:ascii="仿宋_GB2312" w:eastAsia="仿宋_GB2312" w:hAnsi="Times New Roman" w:cs="Times New Roman" w:hint="eastAsia"/>
          <w:sz w:val="32"/>
          <w:szCs w:val="32"/>
          <w:lang w:val="en"/>
        </w:rPr>
        <w:lastRenderedPageBreak/>
        <w:t>（</w:t>
      </w:r>
      <w:r>
        <w:rPr>
          <w:rFonts w:ascii="仿宋_GB2312" w:eastAsia="仿宋_GB2312" w:hAnsi="Times New Roman" w:cs="Times New Roman" w:hint="eastAsia"/>
          <w:sz w:val="32"/>
          <w:szCs w:val="32"/>
          <w:lang w:val="en"/>
        </w:rPr>
        <w:t>4</w:t>
      </w:r>
      <w:r>
        <w:rPr>
          <w:rFonts w:ascii="仿宋_GB2312" w:eastAsia="仿宋_GB2312" w:hAnsi="Times New Roman" w:cs="Times New Roman" w:hint="eastAsia"/>
          <w:sz w:val="32"/>
          <w:szCs w:val="32"/>
          <w:lang w:val="en"/>
        </w:rPr>
        <w:t>）项目实施人员须遵守国家法律法规及医院相关管理规章制度和规范要求。</w:t>
      </w:r>
    </w:p>
    <w:p w:rsidR="002A5C3B" w:rsidRDefault="00667898">
      <w:pPr>
        <w:keepNext/>
        <w:keepLines/>
        <w:numPr>
          <w:ilvl w:val="1"/>
          <w:numId w:val="1"/>
        </w:numPr>
        <w:spacing w:before="120" w:after="120"/>
        <w:outlineLvl w:val="2"/>
        <w:rPr>
          <w:rFonts w:ascii="仿宋_GB2312" w:eastAsia="仿宋_GB2312" w:hAnsi="Cambria" w:cs="Times New Roman"/>
          <w:b/>
          <w:bCs/>
          <w:sz w:val="32"/>
          <w:szCs w:val="32"/>
        </w:rPr>
      </w:pPr>
      <w:bookmarkStart w:id="105" w:name="_Toc16912"/>
      <w:r>
        <w:rPr>
          <w:rFonts w:ascii="仿宋_GB2312" w:eastAsia="仿宋_GB2312" w:hAnsi="Cambria" w:cs="Times New Roman" w:hint="eastAsia"/>
          <w:b/>
          <w:bCs/>
          <w:sz w:val="32"/>
          <w:szCs w:val="32"/>
        </w:rPr>
        <w:t>项目管理要求</w:t>
      </w:r>
      <w:bookmarkEnd w:id="105"/>
    </w:p>
    <w:p w:rsidR="002A5C3B" w:rsidRDefault="00667898">
      <w:pPr>
        <w:spacing w:line="360" w:lineRule="auto"/>
        <w:ind w:firstLineChars="200" w:firstLine="640"/>
        <w:rPr>
          <w:rFonts w:ascii="仿宋_GB2312" w:eastAsia="仿宋_GB2312" w:hAnsi="Times New Roman" w:cs="Times New Roman"/>
          <w:sz w:val="32"/>
          <w:szCs w:val="32"/>
          <w:lang w:val="en"/>
        </w:rPr>
      </w:pP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lang w:val="en"/>
        </w:rPr>
        <w:t>1</w:t>
      </w: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rPr>
        <w:t>投标人</w:t>
      </w:r>
      <w:r>
        <w:rPr>
          <w:rFonts w:ascii="仿宋_GB2312" w:eastAsia="仿宋_GB2312" w:hAnsi="Times New Roman" w:cs="Times New Roman" w:hint="eastAsia"/>
          <w:sz w:val="32"/>
          <w:szCs w:val="32"/>
          <w:lang w:val="en"/>
        </w:rPr>
        <w:t>具有健全的项目管理制度和流程，以及合格的项目实施人员对本项目进行全过程质量管理，确保项目实施的顺利。项目实施周期</w:t>
      </w:r>
      <w:r>
        <w:rPr>
          <w:rFonts w:ascii="仿宋_GB2312" w:eastAsia="仿宋_GB2312" w:hAnsi="Times New Roman" w:cs="Times New Roman" w:hint="eastAsia"/>
          <w:sz w:val="32"/>
          <w:szCs w:val="32"/>
        </w:rPr>
        <w:t>需满足项目工期要求</w:t>
      </w: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rPr>
        <w:t>投标人</w:t>
      </w:r>
      <w:proofErr w:type="gramStart"/>
      <w:r>
        <w:rPr>
          <w:rFonts w:ascii="仿宋_GB2312" w:eastAsia="仿宋_GB2312" w:hAnsi="Times New Roman" w:cs="Times New Roman" w:hint="eastAsia"/>
          <w:sz w:val="32"/>
          <w:szCs w:val="32"/>
          <w:lang w:val="en"/>
        </w:rPr>
        <w:t>需支持</w:t>
      </w:r>
      <w:proofErr w:type="gramEnd"/>
      <w:r>
        <w:rPr>
          <w:rFonts w:ascii="仿宋_GB2312" w:eastAsia="仿宋_GB2312" w:hAnsi="Times New Roman" w:cs="Times New Roman" w:hint="eastAsia"/>
          <w:sz w:val="32"/>
          <w:szCs w:val="32"/>
          <w:lang w:val="en"/>
        </w:rPr>
        <w:t>项目初步实施方案</w:t>
      </w: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lang w:val="en"/>
        </w:rPr>
        <w:t>签订合同后需细化、完善实施方案</w:t>
      </w: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lang w:val="en"/>
        </w:rPr>
        <w:t>，包括项目重点、难点、关键技术、进度安排、人员安排、时间节点等。</w:t>
      </w:r>
    </w:p>
    <w:p w:rsidR="002A5C3B" w:rsidRDefault="00667898">
      <w:pPr>
        <w:spacing w:line="360" w:lineRule="auto"/>
        <w:ind w:firstLineChars="200" w:firstLine="640"/>
        <w:rPr>
          <w:rFonts w:ascii="仿宋_GB2312" w:eastAsia="仿宋_GB2312" w:hAnsi="Times New Roman" w:cs="Times New Roman"/>
          <w:sz w:val="32"/>
          <w:szCs w:val="32"/>
          <w:lang w:val="en"/>
        </w:rPr>
      </w:pP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lang w:val="en"/>
        </w:rPr>
        <w:t>2</w:t>
      </w:r>
      <w:r>
        <w:rPr>
          <w:rFonts w:ascii="仿宋_GB2312" w:eastAsia="仿宋_GB2312" w:hAnsi="Times New Roman" w:cs="Times New Roman" w:hint="eastAsia"/>
          <w:sz w:val="32"/>
          <w:szCs w:val="32"/>
          <w:lang w:val="en"/>
        </w:rPr>
        <w:t>）在项目的实施管理中，</w:t>
      </w:r>
      <w:r>
        <w:rPr>
          <w:rFonts w:ascii="仿宋_GB2312" w:eastAsia="仿宋_GB2312" w:hAnsi="Times New Roman" w:cs="Times New Roman" w:hint="eastAsia"/>
          <w:sz w:val="32"/>
          <w:szCs w:val="32"/>
        </w:rPr>
        <w:t>投标人</w:t>
      </w:r>
      <w:r>
        <w:rPr>
          <w:rFonts w:ascii="仿宋_GB2312" w:eastAsia="仿宋_GB2312" w:hAnsi="Times New Roman" w:cs="Times New Roman" w:hint="eastAsia"/>
          <w:sz w:val="32"/>
          <w:szCs w:val="32"/>
          <w:lang w:val="en"/>
        </w:rPr>
        <w:t>应明确具体的项目目标、工作内容、集成接口内容、数据迁移方式、实施注意事项、项目难点以及影响风险因素，充分识别风险并评估对业务的影响程度，并制定完备的业务连续性计划并有效实施。需针对本项目制定项目风险评估及控制方案，若在实施过程中，出现因投标人系统漏洞、公司研发实施失误、人员操作不当等情况，并造成医院数据丢失、</w:t>
      </w:r>
      <w:proofErr w:type="gramStart"/>
      <w:r>
        <w:rPr>
          <w:rFonts w:ascii="仿宋_GB2312" w:eastAsia="仿宋_GB2312" w:hAnsi="Times New Roman" w:cs="Times New Roman" w:hint="eastAsia"/>
          <w:sz w:val="32"/>
          <w:szCs w:val="32"/>
          <w:lang w:val="en"/>
        </w:rPr>
        <w:t>宕</w:t>
      </w:r>
      <w:proofErr w:type="gramEnd"/>
      <w:r>
        <w:rPr>
          <w:rFonts w:ascii="仿宋_GB2312" w:eastAsia="仿宋_GB2312" w:hAnsi="Times New Roman" w:cs="Times New Roman" w:hint="eastAsia"/>
          <w:sz w:val="32"/>
          <w:szCs w:val="32"/>
          <w:lang w:val="en"/>
        </w:rPr>
        <w:t>机或严重影响医院业务时，医院有权按照合同约定内容进行处罚。</w:t>
      </w:r>
    </w:p>
    <w:p w:rsidR="002A5C3B" w:rsidRDefault="00667898">
      <w:pPr>
        <w:spacing w:line="360" w:lineRule="auto"/>
        <w:ind w:firstLineChars="200" w:firstLine="640"/>
        <w:rPr>
          <w:rFonts w:ascii="仿宋_GB2312" w:eastAsia="仿宋_GB2312" w:hAnsi="Times New Roman" w:cs="Times New Roman"/>
          <w:sz w:val="32"/>
          <w:szCs w:val="32"/>
          <w:lang w:val="en"/>
        </w:rPr>
      </w:pP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lang w:val="en"/>
        </w:rPr>
        <w:t>3</w:t>
      </w:r>
      <w:r>
        <w:rPr>
          <w:rFonts w:ascii="仿宋_GB2312" w:eastAsia="仿宋_GB2312" w:hAnsi="Times New Roman" w:cs="Times New Roman" w:hint="eastAsia"/>
          <w:sz w:val="32"/>
          <w:szCs w:val="32"/>
          <w:lang w:val="en"/>
        </w:rPr>
        <w:t>）在项目的实施管理中，</w:t>
      </w:r>
      <w:r>
        <w:rPr>
          <w:rFonts w:ascii="仿宋_GB2312" w:eastAsia="仿宋_GB2312" w:hAnsi="Times New Roman" w:cs="Times New Roman" w:hint="eastAsia"/>
          <w:sz w:val="32"/>
          <w:szCs w:val="32"/>
        </w:rPr>
        <w:t>投标人</w:t>
      </w:r>
      <w:r>
        <w:rPr>
          <w:rFonts w:ascii="仿宋_GB2312" w:eastAsia="仿宋_GB2312" w:hAnsi="Times New Roman" w:cs="Times New Roman" w:hint="eastAsia"/>
          <w:sz w:val="32"/>
          <w:szCs w:val="32"/>
          <w:lang w:val="en"/>
        </w:rPr>
        <w:t>应分模块拟定周密的项目实施方案、实施进度计划、安全管理方案并报医院审核，各模</w:t>
      </w:r>
      <w:r>
        <w:rPr>
          <w:rFonts w:ascii="仿宋_GB2312" w:eastAsia="仿宋_GB2312" w:hAnsi="Times New Roman" w:cs="Times New Roman" w:hint="eastAsia"/>
          <w:sz w:val="32"/>
          <w:szCs w:val="32"/>
          <w:lang w:val="en"/>
        </w:rPr>
        <w:t>块实施严格按方案进行实施，项目实施周期按照实施进度管理计划进行明确，超出实施周期，医院有权按照合同约定内容进行处罚。</w:t>
      </w:r>
    </w:p>
    <w:p w:rsidR="002A5C3B" w:rsidRDefault="00667898">
      <w:pPr>
        <w:spacing w:line="360" w:lineRule="auto"/>
        <w:ind w:firstLineChars="200" w:firstLine="640"/>
        <w:rPr>
          <w:rFonts w:ascii="仿宋_GB2312" w:eastAsia="仿宋_GB2312" w:hAnsi="Times New Roman" w:cs="Times New Roman"/>
          <w:sz w:val="32"/>
          <w:szCs w:val="32"/>
          <w:lang w:val="en"/>
        </w:rPr>
      </w:pPr>
      <w:r>
        <w:rPr>
          <w:rFonts w:ascii="仿宋_GB2312" w:eastAsia="仿宋_GB2312" w:hAnsi="Times New Roman" w:cs="Times New Roman" w:hint="eastAsia"/>
          <w:sz w:val="32"/>
          <w:szCs w:val="32"/>
          <w:lang w:val="en"/>
        </w:rPr>
        <w:lastRenderedPageBreak/>
        <w:t>（</w:t>
      </w:r>
      <w:r>
        <w:rPr>
          <w:rFonts w:ascii="仿宋_GB2312" w:eastAsia="仿宋_GB2312" w:hAnsi="Times New Roman" w:cs="Times New Roman" w:hint="eastAsia"/>
          <w:sz w:val="32"/>
          <w:szCs w:val="32"/>
          <w:lang w:val="en"/>
        </w:rPr>
        <w:t>4</w:t>
      </w:r>
      <w:r>
        <w:rPr>
          <w:rFonts w:ascii="仿宋_GB2312" w:eastAsia="仿宋_GB2312" w:hAnsi="Times New Roman" w:cs="Times New Roman" w:hint="eastAsia"/>
          <w:sz w:val="32"/>
          <w:szCs w:val="32"/>
          <w:lang w:val="en"/>
        </w:rPr>
        <w:t>）在项目的实施管理中，应明确项目实施人员、岗位职责，应落实应用培训方案</w:t>
      </w:r>
      <w:r>
        <w:rPr>
          <w:rFonts w:ascii="仿宋_GB2312" w:eastAsia="仿宋_GB2312" w:hAnsi="Times New Roman" w:cs="Times New Roman" w:hint="eastAsia"/>
          <w:sz w:val="32"/>
          <w:szCs w:val="32"/>
          <w:lang w:val="en"/>
        </w:rPr>
        <w:t xml:space="preserve"> (</w:t>
      </w:r>
      <w:proofErr w:type="gramStart"/>
      <w:r>
        <w:rPr>
          <w:rFonts w:ascii="仿宋_GB2312" w:eastAsia="仿宋_GB2312" w:hAnsi="Times New Roman" w:cs="Times New Roman" w:hint="eastAsia"/>
          <w:sz w:val="32"/>
          <w:szCs w:val="32"/>
          <w:lang w:val="en"/>
        </w:rPr>
        <w:t>含培训</w:t>
      </w:r>
      <w:proofErr w:type="gramEnd"/>
      <w:r>
        <w:rPr>
          <w:rFonts w:ascii="仿宋_GB2312" w:eastAsia="仿宋_GB2312" w:hAnsi="Times New Roman" w:cs="Times New Roman" w:hint="eastAsia"/>
          <w:sz w:val="32"/>
          <w:szCs w:val="32"/>
          <w:lang w:val="en"/>
        </w:rPr>
        <w:t>计划和培训内容</w:t>
      </w: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lang w:val="en"/>
        </w:rPr>
        <w:t>。</w:t>
      </w:r>
    </w:p>
    <w:p w:rsidR="002A5C3B" w:rsidRDefault="00667898">
      <w:pPr>
        <w:spacing w:line="360" w:lineRule="auto"/>
        <w:ind w:firstLineChars="200" w:firstLine="640"/>
        <w:rPr>
          <w:rFonts w:ascii="仿宋_GB2312" w:eastAsia="仿宋_GB2312" w:hAnsi="Times New Roman" w:cs="Times New Roman"/>
          <w:sz w:val="32"/>
          <w:szCs w:val="32"/>
          <w:lang w:val="en"/>
        </w:rPr>
      </w:pP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lang w:val="en"/>
        </w:rPr>
        <w:t>5</w:t>
      </w:r>
      <w:r>
        <w:rPr>
          <w:rFonts w:ascii="仿宋_GB2312" w:eastAsia="仿宋_GB2312" w:hAnsi="Times New Roman" w:cs="Times New Roman" w:hint="eastAsia"/>
          <w:sz w:val="32"/>
          <w:szCs w:val="32"/>
          <w:lang w:val="en"/>
        </w:rPr>
        <w:t>）投标人应对本项目的风险预见以及风险规避有完整系统的解决方案，对项目进行中的突发事件有紧急的预案。</w:t>
      </w:r>
    </w:p>
    <w:p w:rsidR="002A5C3B" w:rsidRDefault="00667898">
      <w:pPr>
        <w:keepNext/>
        <w:keepLines/>
        <w:numPr>
          <w:ilvl w:val="1"/>
          <w:numId w:val="1"/>
        </w:numPr>
        <w:spacing w:before="120" w:after="120"/>
        <w:outlineLvl w:val="2"/>
        <w:rPr>
          <w:rFonts w:ascii="仿宋_GB2312" w:eastAsia="仿宋_GB2312" w:hAnsi="Cambria" w:cs="Times New Roman"/>
          <w:b/>
          <w:bCs/>
          <w:sz w:val="32"/>
          <w:szCs w:val="32"/>
        </w:rPr>
      </w:pPr>
      <w:bookmarkStart w:id="106" w:name="_Toc15844"/>
      <w:r>
        <w:rPr>
          <w:rFonts w:ascii="仿宋_GB2312" w:eastAsia="仿宋_GB2312" w:hAnsi="Cambria" w:cs="Times New Roman" w:hint="eastAsia"/>
          <w:b/>
          <w:bCs/>
          <w:sz w:val="32"/>
          <w:szCs w:val="32"/>
        </w:rPr>
        <w:t>文档管理要求</w:t>
      </w:r>
      <w:bookmarkEnd w:id="106"/>
    </w:p>
    <w:p w:rsidR="002A5C3B" w:rsidRDefault="00667898">
      <w:pPr>
        <w:spacing w:line="360" w:lineRule="auto"/>
        <w:ind w:firstLineChars="200" w:firstLine="640"/>
        <w:rPr>
          <w:rFonts w:ascii="仿宋_GB2312" w:eastAsia="仿宋_GB2312" w:hAnsi="Times New Roman" w:cs="Times New Roman"/>
          <w:sz w:val="32"/>
          <w:szCs w:val="32"/>
          <w:lang w:val="en"/>
        </w:rPr>
      </w:pP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lang w:val="en"/>
        </w:rPr>
        <w:t>1</w:t>
      </w:r>
      <w:r>
        <w:rPr>
          <w:rFonts w:ascii="仿宋_GB2312" w:eastAsia="仿宋_GB2312" w:hAnsi="Times New Roman" w:cs="Times New Roman" w:hint="eastAsia"/>
          <w:sz w:val="32"/>
          <w:szCs w:val="32"/>
          <w:lang w:val="en"/>
        </w:rPr>
        <w:t>）文档是保证项目实施连贯性的重要保证，投标人需要支持完善的文档</w:t>
      </w: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lang w:val="en"/>
        </w:rPr>
        <w:t>并对项目进行过程中的文档进行有效地管理，接受招标人对项目各阶段评估分析和监督管理。</w:t>
      </w:r>
    </w:p>
    <w:p w:rsidR="002A5C3B" w:rsidRDefault="00667898">
      <w:pPr>
        <w:spacing w:line="360" w:lineRule="auto"/>
        <w:ind w:firstLineChars="200" w:firstLine="640"/>
        <w:rPr>
          <w:rFonts w:ascii="仿宋_GB2312" w:eastAsia="仿宋_GB2312" w:hAnsi="Times New Roman" w:cs="Times New Roman"/>
          <w:sz w:val="32"/>
          <w:szCs w:val="32"/>
          <w:lang w:val="en"/>
        </w:rPr>
      </w:pP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lang w:val="en"/>
        </w:rPr>
        <w:t>2</w:t>
      </w:r>
      <w:r>
        <w:rPr>
          <w:rFonts w:ascii="仿宋_GB2312" w:eastAsia="仿宋_GB2312" w:hAnsi="Times New Roman" w:cs="Times New Roman" w:hint="eastAsia"/>
          <w:sz w:val="32"/>
          <w:szCs w:val="32"/>
          <w:lang w:val="en"/>
        </w:rPr>
        <w:t>）项目文档包括后</w:t>
      </w:r>
      <w:r>
        <w:rPr>
          <w:rFonts w:ascii="仿宋_GB2312" w:eastAsia="仿宋_GB2312" w:hAnsi="Times New Roman" w:cs="Times New Roman" w:hint="eastAsia"/>
          <w:sz w:val="32"/>
          <w:szCs w:val="32"/>
          <w:lang w:val="en"/>
        </w:rPr>
        <w:t>期修改维护、完整的项目管理、设计和开发、操作说明等书面文档及其电子版。</w:t>
      </w:r>
    </w:p>
    <w:p w:rsidR="002A5C3B" w:rsidRDefault="00667898">
      <w:pPr>
        <w:keepNext/>
        <w:keepLines/>
        <w:numPr>
          <w:ilvl w:val="0"/>
          <w:numId w:val="1"/>
        </w:numPr>
        <w:spacing w:before="120" w:after="120"/>
        <w:ind w:left="431" w:hanging="431"/>
        <w:outlineLvl w:val="1"/>
        <w:rPr>
          <w:rFonts w:ascii="仿宋_GB2312" w:eastAsia="仿宋_GB2312" w:hAnsi="Times New Roman" w:cs="Times New Roman"/>
          <w:b/>
          <w:bCs/>
          <w:kern w:val="44"/>
          <w:sz w:val="32"/>
          <w:szCs w:val="32"/>
        </w:rPr>
      </w:pPr>
      <w:bookmarkStart w:id="107" w:name="_Toc15453"/>
      <w:bookmarkStart w:id="108" w:name="_Toc7229"/>
      <w:bookmarkStart w:id="109" w:name="_Toc10071"/>
      <w:bookmarkStart w:id="110" w:name="_Toc810"/>
      <w:bookmarkStart w:id="111" w:name="_Toc21336"/>
      <w:bookmarkStart w:id="112" w:name="_Toc25661"/>
      <w:bookmarkStart w:id="113" w:name="_Toc32660"/>
      <w:bookmarkStart w:id="114" w:name="_Toc19066"/>
      <w:bookmarkEnd w:id="51"/>
      <w:bookmarkEnd w:id="52"/>
      <w:bookmarkEnd w:id="53"/>
      <w:bookmarkEnd w:id="107"/>
      <w:bookmarkEnd w:id="108"/>
      <w:bookmarkEnd w:id="109"/>
      <w:bookmarkEnd w:id="110"/>
      <w:bookmarkEnd w:id="111"/>
      <w:bookmarkEnd w:id="112"/>
      <w:bookmarkEnd w:id="113"/>
      <w:r>
        <w:rPr>
          <w:rFonts w:ascii="仿宋_GB2312" w:eastAsia="仿宋_GB2312" w:hAnsi="Times New Roman" w:cs="Times New Roman" w:hint="eastAsia"/>
          <w:b/>
          <w:bCs/>
          <w:kern w:val="44"/>
          <w:sz w:val="32"/>
          <w:szCs w:val="32"/>
        </w:rPr>
        <w:t>项目培训要求</w:t>
      </w:r>
      <w:bookmarkEnd w:id="114"/>
    </w:p>
    <w:p w:rsidR="002A5C3B" w:rsidRDefault="00667898">
      <w:pPr>
        <w:autoSpaceDE w:val="0"/>
        <w:autoSpaceDN w:val="0"/>
        <w:adjustRightInd w:val="0"/>
        <w:spacing w:line="360" w:lineRule="auto"/>
        <w:ind w:firstLineChars="200" w:firstLine="640"/>
        <w:jc w:val="left"/>
        <w:rPr>
          <w:rFonts w:ascii="仿宋_GB2312" w:eastAsia="仿宋_GB2312" w:hAnsi="宋体" w:cs="Times New Roman"/>
          <w:sz w:val="32"/>
          <w:szCs w:val="32"/>
          <w:lang w:bidi="en-US"/>
        </w:rPr>
      </w:pPr>
      <w:r>
        <w:rPr>
          <w:rFonts w:ascii="仿宋_GB2312" w:eastAsia="仿宋_GB2312" w:hAnsi="宋体" w:cs="Times New Roman" w:hint="eastAsia"/>
          <w:sz w:val="32"/>
          <w:szCs w:val="32"/>
          <w:lang w:bidi="en-US"/>
        </w:rPr>
        <w:t>（</w:t>
      </w:r>
      <w:r>
        <w:rPr>
          <w:rFonts w:ascii="仿宋_GB2312" w:eastAsia="仿宋_GB2312" w:hAnsi="宋体" w:cs="Times New Roman" w:hint="eastAsia"/>
          <w:sz w:val="32"/>
          <w:szCs w:val="32"/>
          <w:lang w:bidi="en-US"/>
        </w:rPr>
        <w:t>1</w:t>
      </w:r>
      <w:r>
        <w:rPr>
          <w:rFonts w:ascii="仿宋_GB2312" w:eastAsia="仿宋_GB2312" w:hAnsi="宋体" w:cs="Times New Roman" w:hint="eastAsia"/>
          <w:sz w:val="32"/>
          <w:szCs w:val="32"/>
          <w:lang w:bidi="en-US"/>
        </w:rPr>
        <w:t>）中标人</w:t>
      </w:r>
      <w:proofErr w:type="gramStart"/>
      <w:r>
        <w:rPr>
          <w:rFonts w:ascii="仿宋_GB2312" w:eastAsia="仿宋_GB2312" w:hAnsi="宋体" w:cs="Times New Roman" w:hint="eastAsia"/>
          <w:sz w:val="32"/>
          <w:szCs w:val="32"/>
          <w:lang w:bidi="en-US"/>
        </w:rPr>
        <w:t>须支持</w:t>
      </w:r>
      <w:proofErr w:type="gramEnd"/>
      <w:r>
        <w:rPr>
          <w:rFonts w:ascii="仿宋_GB2312" w:eastAsia="仿宋_GB2312" w:hAnsi="宋体" w:cs="Times New Roman" w:hint="eastAsia"/>
          <w:sz w:val="32"/>
          <w:szCs w:val="32"/>
          <w:lang w:bidi="en-US"/>
        </w:rPr>
        <w:t>详细的针对本次采购的培训计划，并详细说明培训方式、课程安排、地点、人数、时间等实质性内容，并承诺安排资深专家或厂家高级别工程师负责具体课程及相关操作培训。</w:t>
      </w:r>
    </w:p>
    <w:p w:rsidR="002A5C3B" w:rsidRDefault="00667898">
      <w:pPr>
        <w:autoSpaceDE w:val="0"/>
        <w:autoSpaceDN w:val="0"/>
        <w:adjustRightInd w:val="0"/>
        <w:spacing w:line="360" w:lineRule="auto"/>
        <w:ind w:firstLineChars="200" w:firstLine="640"/>
        <w:jc w:val="left"/>
        <w:rPr>
          <w:rFonts w:ascii="仿宋_GB2312" w:eastAsia="仿宋_GB2312" w:hAnsi="宋体" w:cs="Times New Roman"/>
          <w:sz w:val="32"/>
          <w:szCs w:val="32"/>
          <w:lang w:bidi="en-US"/>
        </w:rPr>
      </w:pPr>
      <w:r>
        <w:rPr>
          <w:rFonts w:ascii="仿宋_GB2312" w:eastAsia="仿宋_GB2312" w:hAnsi="宋体" w:cs="Times New Roman" w:hint="eastAsia"/>
          <w:sz w:val="32"/>
          <w:szCs w:val="32"/>
          <w:lang w:bidi="en-US"/>
        </w:rPr>
        <w:t>（</w:t>
      </w:r>
      <w:r>
        <w:rPr>
          <w:rFonts w:ascii="仿宋_GB2312" w:eastAsia="仿宋_GB2312" w:hAnsi="宋体" w:cs="Times New Roman" w:hint="eastAsia"/>
          <w:sz w:val="32"/>
          <w:szCs w:val="32"/>
          <w:lang w:bidi="en-US"/>
        </w:rPr>
        <w:t>2</w:t>
      </w:r>
      <w:r>
        <w:rPr>
          <w:rFonts w:ascii="仿宋_GB2312" w:eastAsia="仿宋_GB2312" w:hAnsi="宋体" w:cs="Times New Roman" w:hint="eastAsia"/>
          <w:sz w:val="32"/>
          <w:szCs w:val="32"/>
          <w:lang w:bidi="en-US"/>
        </w:rPr>
        <w:t>）中标人</w:t>
      </w:r>
      <w:proofErr w:type="gramStart"/>
      <w:r>
        <w:rPr>
          <w:rFonts w:ascii="仿宋_GB2312" w:eastAsia="仿宋_GB2312" w:hAnsi="宋体" w:cs="Times New Roman" w:hint="eastAsia"/>
          <w:sz w:val="32"/>
          <w:szCs w:val="32"/>
          <w:lang w:bidi="en-US"/>
        </w:rPr>
        <w:t>须支持</w:t>
      </w:r>
      <w:proofErr w:type="gramEnd"/>
      <w:r>
        <w:rPr>
          <w:rFonts w:ascii="仿宋_GB2312" w:eastAsia="仿宋_GB2312" w:hAnsi="宋体" w:cs="Times New Roman" w:hint="eastAsia"/>
          <w:sz w:val="32"/>
          <w:szCs w:val="32"/>
          <w:lang w:bidi="en-US"/>
        </w:rPr>
        <w:t>全面、完整、详细的技术手册、操作手册和产品说明书，包括详细的系统拓扑图、系统分析调试细则、软件安装方式等。</w:t>
      </w:r>
    </w:p>
    <w:p w:rsidR="002A5C3B" w:rsidRDefault="00667898">
      <w:pPr>
        <w:autoSpaceDE w:val="0"/>
        <w:autoSpaceDN w:val="0"/>
        <w:adjustRightInd w:val="0"/>
        <w:spacing w:line="360" w:lineRule="auto"/>
        <w:ind w:firstLineChars="200" w:firstLine="640"/>
        <w:jc w:val="left"/>
        <w:rPr>
          <w:rFonts w:ascii="仿宋_GB2312" w:eastAsia="仿宋_GB2312" w:hAnsi="宋体" w:cs="Times New Roman"/>
          <w:sz w:val="32"/>
          <w:szCs w:val="32"/>
          <w:lang w:bidi="en-US"/>
        </w:rPr>
      </w:pPr>
      <w:r>
        <w:rPr>
          <w:rFonts w:ascii="仿宋_GB2312" w:eastAsia="仿宋_GB2312" w:hAnsi="宋体" w:cs="Times New Roman" w:hint="eastAsia"/>
          <w:sz w:val="32"/>
          <w:szCs w:val="32"/>
          <w:lang w:bidi="en-US"/>
        </w:rPr>
        <w:t>（</w:t>
      </w:r>
      <w:r>
        <w:rPr>
          <w:rFonts w:ascii="仿宋_GB2312" w:eastAsia="仿宋_GB2312" w:hAnsi="宋体" w:cs="Times New Roman" w:hint="eastAsia"/>
          <w:sz w:val="32"/>
          <w:szCs w:val="32"/>
          <w:lang w:bidi="en-US"/>
        </w:rPr>
        <w:t>3</w:t>
      </w:r>
      <w:r>
        <w:rPr>
          <w:rFonts w:ascii="仿宋_GB2312" w:eastAsia="仿宋_GB2312" w:hAnsi="宋体" w:cs="Times New Roman" w:hint="eastAsia"/>
          <w:sz w:val="32"/>
          <w:szCs w:val="32"/>
          <w:lang w:bidi="en-US"/>
        </w:rPr>
        <w:t>）项目实施期间中标人须全程为医院技术人员进行现场技术培训。项目实施结束后统一对医院相关技术和业务人员进行理论和实践培训，确</w:t>
      </w:r>
      <w:r>
        <w:rPr>
          <w:rFonts w:ascii="仿宋_GB2312" w:eastAsia="仿宋_GB2312" w:hAnsi="宋体" w:cs="Times New Roman" w:hint="eastAsia"/>
          <w:sz w:val="32"/>
          <w:szCs w:val="32"/>
          <w:lang w:bidi="en-US"/>
        </w:rPr>
        <w:t>保系统用户能正确使用和</w:t>
      </w:r>
      <w:r>
        <w:rPr>
          <w:rFonts w:ascii="仿宋_GB2312" w:eastAsia="仿宋_GB2312" w:hAnsi="宋体" w:cs="Times New Roman" w:hint="eastAsia"/>
          <w:sz w:val="32"/>
          <w:szCs w:val="32"/>
          <w:lang w:bidi="en-US"/>
        </w:rPr>
        <w:lastRenderedPageBreak/>
        <w:t>维护系统。</w:t>
      </w:r>
    </w:p>
    <w:p w:rsidR="002A5C3B" w:rsidRDefault="00667898">
      <w:pPr>
        <w:autoSpaceDE w:val="0"/>
        <w:autoSpaceDN w:val="0"/>
        <w:adjustRightInd w:val="0"/>
        <w:spacing w:line="360" w:lineRule="auto"/>
        <w:ind w:firstLineChars="200" w:firstLine="640"/>
        <w:jc w:val="left"/>
        <w:rPr>
          <w:rFonts w:ascii="仿宋_GB2312" w:eastAsia="仿宋_GB2312" w:hAnsi="宋体" w:cs="Times New Roman"/>
          <w:sz w:val="32"/>
          <w:szCs w:val="32"/>
          <w:lang w:bidi="en-US"/>
        </w:rPr>
      </w:pPr>
      <w:r>
        <w:rPr>
          <w:rFonts w:ascii="仿宋_GB2312" w:eastAsia="仿宋_GB2312" w:hAnsi="宋体" w:cs="Times New Roman" w:hint="eastAsia"/>
          <w:sz w:val="32"/>
          <w:szCs w:val="32"/>
          <w:lang w:bidi="en-US"/>
        </w:rPr>
        <w:t>（</w:t>
      </w:r>
      <w:r>
        <w:rPr>
          <w:rFonts w:ascii="仿宋_GB2312" w:eastAsia="仿宋_GB2312" w:hAnsi="宋体" w:cs="Times New Roman" w:hint="eastAsia"/>
          <w:sz w:val="32"/>
          <w:szCs w:val="32"/>
          <w:lang w:bidi="en-US"/>
        </w:rPr>
        <w:t>4</w:t>
      </w:r>
      <w:r>
        <w:rPr>
          <w:rFonts w:ascii="仿宋_GB2312" w:eastAsia="仿宋_GB2312" w:hAnsi="宋体" w:cs="Times New Roman" w:hint="eastAsia"/>
          <w:sz w:val="32"/>
          <w:szCs w:val="32"/>
          <w:lang w:bidi="en-US"/>
        </w:rPr>
        <w:t>）培训费用包含在本次投标总报价中。</w:t>
      </w:r>
    </w:p>
    <w:p w:rsidR="002A5C3B" w:rsidRDefault="00667898">
      <w:pPr>
        <w:pStyle w:val="1"/>
        <w:keepNext w:val="0"/>
        <w:keepLines w:val="0"/>
        <w:adjustRightInd w:val="0"/>
        <w:spacing w:before="0" w:after="0" w:line="530" w:lineRule="exact"/>
        <w:ind w:firstLineChars="200" w:firstLine="640"/>
        <w:rPr>
          <w:rFonts w:ascii="黑体" w:eastAsia="黑体" w:hAnsi="黑体" w:cs="黑体"/>
          <w:b w:val="0"/>
          <w:bCs w:val="0"/>
          <w:sz w:val="32"/>
          <w:szCs w:val="32"/>
        </w:rPr>
      </w:pPr>
      <w:r>
        <w:rPr>
          <w:rFonts w:ascii="黑体" w:eastAsia="黑体" w:hAnsi="黑体" w:cs="黑体" w:hint="eastAsia"/>
          <w:b w:val="0"/>
          <w:bCs w:val="0"/>
          <w:sz w:val="32"/>
          <w:szCs w:val="32"/>
        </w:rPr>
        <w:t>二、</w:t>
      </w:r>
      <w:bookmarkStart w:id="115" w:name="_Hlk129332993"/>
      <w:r>
        <w:rPr>
          <w:rFonts w:ascii="黑体" w:eastAsia="黑体" w:hAnsi="黑体" w:cs="黑体" w:hint="eastAsia"/>
          <w:b w:val="0"/>
          <w:bCs w:val="0"/>
          <w:sz w:val="32"/>
          <w:szCs w:val="32"/>
        </w:rPr>
        <w:t>履约验收</w:t>
      </w:r>
      <w:bookmarkEnd w:id="115"/>
    </w:p>
    <w:p w:rsidR="002A5C3B" w:rsidRDefault="00667898">
      <w:pPr>
        <w:adjustRightInd w:val="0"/>
        <w:spacing w:line="53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（一）服务交付验收</w:t>
      </w:r>
    </w:p>
    <w:p w:rsidR="002A5C3B" w:rsidRDefault="00667898">
      <w:pPr>
        <w:adjustRightInd w:val="0"/>
        <w:spacing w:line="530" w:lineRule="exact"/>
        <w:ind w:firstLineChars="200" w:firstLine="640"/>
        <w:rPr>
          <w:rFonts w:ascii="仿宋_GB2312" w:eastAsia="仿宋_GB2312"/>
          <w:bCs/>
          <w:sz w:val="32"/>
          <w:szCs w:val="32"/>
        </w:rPr>
      </w:pP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甲方对乙方交付的服务成果进行审定验收，认为服务成果达到合同约定的标准和规范的，应当验收通过。服务成果未达到合同约定的标准和规范的，甲方应当书面通知乙方在合理期限内补充修改或重新提交的服务成果文件，合同期限不予顺延，由此增加的费用或延误的工期由乙方承担。</w:t>
      </w:r>
    </w:p>
    <w:p w:rsidR="002A5C3B" w:rsidRDefault="00667898">
      <w:pPr>
        <w:adjustRightInd w:val="0"/>
        <w:spacing w:line="530" w:lineRule="exact"/>
        <w:ind w:firstLineChars="200" w:firstLine="640"/>
        <w:rPr>
          <w:rFonts w:ascii="仿宋_GB2312" w:eastAsia="仿宋_GB2312"/>
          <w:bCs/>
          <w:sz w:val="32"/>
          <w:szCs w:val="32"/>
        </w:rPr>
      </w:pP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若乙方在甲方给定的合理期限内，经过补充修改或重新提交的服务成果仍不能提供符合合同约定，则甲方有权解除合同，并另行委托其它单位补充修改或重新提交的服务成果，乙方应当承担因另行委托而产生的全部费用以及给甲方造成的损失。</w:t>
      </w:r>
    </w:p>
    <w:p w:rsidR="002A5C3B" w:rsidRDefault="00667898">
      <w:pPr>
        <w:adjustRightInd w:val="0"/>
        <w:spacing w:line="530" w:lineRule="exact"/>
        <w:ind w:firstLineChars="200" w:firstLine="640"/>
        <w:rPr>
          <w:rFonts w:ascii="仿宋_GB2312" w:eastAsia="仿宋_GB2312"/>
          <w:bCs/>
          <w:sz w:val="32"/>
          <w:szCs w:val="32"/>
        </w:rPr>
      </w:pPr>
      <w:r>
        <w:rPr>
          <w:rFonts w:ascii="仿宋_GB2312" w:eastAsia="仿宋_GB2312" w:hAnsi="仿宋_GB2312" w:cs="仿宋_GB2312" w:hint="eastAsia"/>
          <w:bCs/>
          <w:sz w:val="32"/>
          <w:szCs w:val="32"/>
        </w:rPr>
        <w:t>3.</w:t>
      </w:r>
      <w:r>
        <w:rPr>
          <w:rFonts w:ascii="仿宋_GB2312" w:eastAsia="仿宋_GB2312" w:hAnsi="仿宋_GB2312" w:cs="仿宋_GB2312" w:hint="eastAsia"/>
          <w:bCs/>
          <w:sz w:val="32"/>
          <w:szCs w:val="32"/>
        </w:rPr>
        <w:t>服务交付验收的时间为：</w:t>
      </w:r>
      <w:r>
        <w:rPr>
          <w:rFonts w:ascii="仿宋_GB2312" w:eastAsia="仿宋_GB2312" w:hAnsi="仿宋_GB2312" w:cs="仿宋_GB2312" w:hint="eastAsia"/>
          <w:bCs/>
          <w:sz w:val="32"/>
          <w:szCs w:val="32"/>
          <w:u w:val="single"/>
        </w:rPr>
        <w:t>试运行合格后</w:t>
      </w:r>
      <w:r>
        <w:rPr>
          <w:rFonts w:ascii="仿宋_GB2312" w:eastAsia="仿宋_GB2312" w:hAnsi="仿宋_GB2312" w:cs="仿宋_GB2312" w:hint="eastAsia"/>
          <w:bCs/>
          <w:sz w:val="32"/>
          <w:szCs w:val="32"/>
          <w:u w:val="single"/>
        </w:rPr>
        <w:t>60</w:t>
      </w:r>
      <w:r>
        <w:rPr>
          <w:rFonts w:ascii="仿宋_GB2312" w:eastAsia="仿宋_GB2312" w:hAnsi="仿宋_GB2312" w:cs="仿宋_GB2312" w:hint="eastAsia"/>
          <w:bCs/>
          <w:sz w:val="32"/>
          <w:szCs w:val="32"/>
          <w:u w:val="single"/>
        </w:rPr>
        <w:t>个自然日</w:t>
      </w:r>
      <w:r>
        <w:rPr>
          <w:rFonts w:ascii="仿宋_GB2312" w:eastAsia="仿宋_GB2312" w:hAnsi="仿宋_GB2312" w:cs="仿宋_GB2312" w:hint="eastAsia"/>
          <w:bCs/>
          <w:sz w:val="32"/>
          <w:szCs w:val="32"/>
          <w:u w:val="single"/>
        </w:rPr>
        <w:t xml:space="preserve"> </w:t>
      </w:r>
    </w:p>
    <w:p w:rsidR="002A5C3B" w:rsidRDefault="00667898">
      <w:pPr>
        <w:adjustRightInd w:val="0"/>
        <w:spacing w:line="53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4.</w:t>
      </w:r>
      <w:r>
        <w:rPr>
          <w:rFonts w:ascii="仿宋_GB2312" w:eastAsia="仿宋_GB2312" w:hAnsi="仿宋_GB2312" w:cs="仿宋_GB2312" w:hint="eastAsia"/>
          <w:bCs/>
          <w:sz w:val="32"/>
          <w:szCs w:val="32"/>
        </w:rPr>
        <w:t>服务交付验收的其他要求：</w:t>
      </w:r>
    </w:p>
    <w:p w:rsidR="002A5C3B" w:rsidRDefault="00667898">
      <w:pPr>
        <w:spacing w:line="360" w:lineRule="auto"/>
        <w:ind w:firstLineChars="200" w:firstLine="640"/>
        <w:rPr>
          <w:rFonts w:ascii="仿宋_GB2312" w:eastAsia="仿宋_GB2312" w:hAnsi="Times New Roman" w:cs="Times New Roman"/>
          <w:sz w:val="32"/>
          <w:szCs w:val="32"/>
          <w:lang w:val="en"/>
        </w:rPr>
      </w:pP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lang w:val="en"/>
        </w:rPr>
        <w:t>1</w:t>
      </w:r>
      <w:r>
        <w:rPr>
          <w:rFonts w:ascii="仿宋_GB2312" w:eastAsia="仿宋_GB2312" w:hAnsi="Times New Roman" w:cs="Times New Roman" w:hint="eastAsia"/>
          <w:sz w:val="32"/>
          <w:szCs w:val="32"/>
          <w:lang w:val="en"/>
        </w:rPr>
        <w:t>）按照合同规定的时间提交产品，并在医院现场以双方认可的方式进行安装。</w:t>
      </w:r>
    </w:p>
    <w:p w:rsidR="002A5C3B" w:rsidRDefault="00667898">
      <w:pPr>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lang w:val="en"/>
        </w:rPr>
        <w:t>2</w:t>
      </w: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rPr>
        <w:t>竣工</w:t>
      </w:r>
      <w:r>
        <w:rPr>
          <w:rFonts w:ascii="仿宋_GB2312" w:eastAsia="仿宋_GB2312" w:hAnsi="Times New Roman" w:cs="Times New Roman" w:hint="eastAsia"/>
          <w:sz w:val="32"/>
          <w:szCs w:val="32"/>
          <w:lang w:val="en"/>
        </w:rPr>
        <w:t>验收按照合同规定进行，</w:t>
      </w:r>
      <w:r>
        <w:rPr>
          <w:rFonts w:ascii="仿宋_GB2312" w:eastAsia="仿宋_GB2312" w:hAnsi="Times New Roman" w:cs="Times New Roman" w:hint="eastAsia"/>
          <w:sz w:val="32"/>
          <w:szCs w:val="32"/>
        </w:rPr>
        <w:t>中标人</w:t>
      </w:r>
      <w:proofErr w:type="gramStart"/>
      <w:r>
        <w:rPr>
          <w:rFonts w:ascii="仿宋_GB2312" w:eastAsia="仿宋_GB2312" w:hAnsi="Times New Roman" w:cs="Times New Roman" w:hint="eastAsia"/>
          <w:sz w:val="32"/>
          <w:szCs w:val="32"/>
          <w:lang w:val="en"/>
        </w:rPr>
        <w:t>需支持</w:t>
      </w:r>
      <w:proofErr w:type="gramEnd"/>
      <w:r>
        <w:rPr>
          <w:rFonts w:ascii="仿宋_GB2312" w:eastAsia="仿宋_GB2312" w:hAnsi="Times New Roman" w:cs="Times New Roman" w:hint="eastAsia"/>
          <w:sz w:val="32"/>
          <w:szCs w:val="32"/>
          <w:lang w:val="en"/>
        </w:rPr>
        <w:t>本次项目的所有文档资料（</w:t>
      </w:r>
      <w:r>
        <w:rPr>
          <w:rFonts w:ascii="仿宋_GB2312" w:eastAsia="仿宋_GB2312" w:hAnsi="仿宋_GB2312" w:cs="仿宋_GB2312" w:hint="eastAsia"/>
          <w:bCs/>
          <w:sz w:val="32"/>
          <w:szCs w:val="32"/>
        </w:rPr>
        <w:t>安装包、文档、源代码等</w:t>
      </w:r>
      <w:r>
        <w:rPr>
          <w:rFonts w:ascii="仿宋_GB2312" w:eastAsia="仿宋_GB2312" w:hAnsi="Times New Roman" w:cs="Times New Roman"/>
          <w:sz w:val="32"/>
          <w:szCs w:val="32"/>
          <w:lang w:val="en"/>
        </w:rPr>
        <w:t>）</w:t>
      </w:r>
      <w:r>
        <w:rPr>
          <w:rFonts w:ascii="仿宋_GB2312" w:eastAsia="仿宋_GB2312" w:hAnsi="Times New Roman" w:cs="Times New Roman" w:hint="eastAsia"/>
          <w:sz w:val="32"/>
          <w:szCs w:val="32"/>
          <w:lang w:val="en"/>
        </w:rPr>
        <w:t>，作为验收资料。中标人安装、调试、培训完毕，提交竣工验收报告和验收申请，系统正常运行</w:t>
      </w:r>
      <w:r>
        <w:rPr>
          <w:rFonts w:ascii="仿宋_GB2312" w:eastAsia="仿宋_GB2312" w:hAnsi="Times New Roman" w:cs="Times New Roman" w:hint="eastAsia"/>
          <w:sz w:val="32"/>
          <w:szCs w:val="32"/>
          <w:lang w:val="en"/>
        </w:rPr>
        <w:t>60</w:t>
      </w:r>
      <w:r>
        <w:rPr>
          <w:rFonts w:ascii="仿宋_GB2312" w:eastAsia="仿宋_GB2312" w:hAnsi="Times New Roman" w:cs="Times New Roman" w:hint="eastAsia"/>
          <w:sz w:val="32"/>
          <w:szCs w:val="32"/>
          <w:lang w:val="en"/>
        </w:rPr>
        <w:t>个自然日后</w:t>
      </w:r>
      <w:r>
        <w:rPr>
          <w:rFonts w:ascii="仿宋_GB2312" w:eastAsia="仿宋_GB2312" w:hAnsi="Times New Roman" w:cs="Times New Roman" w:hint="eastAsia"/>
          <w:sz w:val="32"/>
          <w:szCs w:val="32"/>
        </w:rPr>
        <w:t>可</w:t>
      </w:r>
      <w:r>
        <w:rPr>
          <w:rFonts w:ascii="仿宋_GB2312" w:eastAsia="仿宋_GB2312" w:hAnsi="Times New Roman" w:cs="Times New Roman" w:hint="eastAsia"/>
          <w:sz w:val="32"/>
          <w:szCs w:val="32"/>
          <w:lang w:val="en"/>
        </w:rPr>
        <w:t>组织</w:t>
      </w:r>
      <w:r>
        <w:rPr>
          <w:rFonts w:ascii="仿宋_GB2312" w:eastAsia="仿宋_GB2312" w:hAnsi="Times New Roman" w:cs="Times New Roman" w:hint="eastAsia"/>
          <w:sz w:val="32"/>
          <w:szCs w:val="32"/>
        </w:rPr>
        <w:t>竣工验收。</w:t>
      </w:r>
    </w:p>
    <w:p w:rsidR="002A5C3B" w:rsidRDefault="00667898">
      <w:pPr>
        <w:spacing w:line="360" w:lineRule="auto"/>
        <w:ind w:firstLineChars="200" w:firstLine="640"/>
        <w:rPr>
          <w:rFonts w:ascii="仿宋_GB2312" w:eastAsia="仿宋_GB2312" w:hAnsi="Times New Roman" w:cs="Times New Roman"/>
          <w:sz w:val="32"/>
          <w:szCs w:val="32"/>
          <w:lang w:val="en"/>
        </w:rPr>
      </w:pP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lang w:val="en"/>
        </w:rPr>
        <w:t>3</w:t>
      </w:r>
      <w:r>
        <w:rPr>
          <w:rFonts w:ascii="仿宋_GB2312" w:eastAsia="仿宋_GB2312" w:hAnsi="Times New Roman" w:cs="Times New Roman" w:hint="eastAsia"/>
          <w:sz w:val="32"/>
          <w:szCs w:val="32"/>
          <w:lang w:val="en"/>
        </w:rPr>
        <w:t>）验收人员由医院管理部门领导和外请专家组成验收小组，验收时以系统稳定运行为前提，软件工程规范、合</w:t>
      </w:r>
      <w:r>
        <w:rPr>
          <w:rFonts w:ascii="仿宋_GB2312" w:eastAsia="仿宋_GB2312" w:hAnsi="Times New Roman" w:cs="Times New Roman" w:hint="eastAsia"/>
          <w:sz w:val="32"/>
          <w:szCs w:val="32"/>
          <w:lang w:val="en"/>
        </w:rPr>
        <w:lastRenderedPageBreak/>
        <w:t>同约定功能模块完成情况为依据，符合验收标准后，</w:t>
      </w:r>
      <w:r>
        <w:rPr>
          <w:rFonts w:ascii="仿宋_GB2312" w:eastAsia="仿宋_GB2312" w:hAnsi="Times New Roman" w:cs="Times New Roman" w:hint="eastAsia"/>
          <w:sz w:val="32"/>
          <w:szCs w:val="32"/>
        </w:rPr>
        <w:t>方可</w:t>
      </w:r>
      <w:r>
        <w:rPr>
          <w:rFonts w:ascii="仿宋_GB2312" w:eastAsia="仿宋_GB2312" w:hAnsi="Times New Roman" w:cs="Times New Roman" w:hint="eastAsia"/>
          <w:sz w:val="32"/>
          <w:szCs w:val="32"/>
          <w:lang w:val="en"/>
        </w:rPr>
        <w:t>通过验收。</w:t>
      </w:r>
    </w:p>
    <w:p w:rsidR="002A5C3B" w:rsidRDefault="00667898">
      <w:pPr>
        <w:spacing w:line="360" w:lineRule="auto"/>
        <w:ind w:firstLineChars="200" w:firstLine="640"/>
        <w:rPr>
          <w:rFonts w:ascii="仿宋_GB2312" w:eastAsia="仿宋_GB2312" w:hAnsi="Times New Roman" w:cs="Times New Roman"/>
          <w:sz w:val="32"/>
          <w:szCs w:val="32"/>
          <w:lang w:val="en"/>
        </w:rPr>
      </w:pPr>
      <w:r>
        <w:rPr>
          <w:rFonts w:ascii="仿宋_GB2312" w:eastAsia="仿宋_GB2312" w:hAnsi="Times New Roman" w:cs="Times New Roman" w:hint="eastAsia"/>
          <w:sz w:val="32"/>
          <w:szCs w:val="32"/>
          <w:lang w:val="en"/>
        </w:rPr>
        <w:t>（</w:t>
      </w:r>
      <w:r>
        <w:rPr>
          <w:rFonts w:ascii="仿宋_GB2312" w:eastAsia="仿宋_GB2312" w:hAnsi="Times New Roman" w:cs="Times New Roman" w:hint="eastAsia"/>
          <w:sz w:val="32"/>
          <w:szCs w:val="32"/>
        </w:rPr>
        <w:t>4</w:t>
      </w:r>
      <w:r>
        <w:rPr>
          <w:rFonts w:ascii="仿宋_GB2312" w:eastAsia="仿宋_GB2312" w:hAnsi="Times New Roman" w:cs="Times New Roman" w:hint="eastAsia"/>
          <w:sz w:val="32"/>
          <w:szCs w:val="32"/>
          <w:lang w:val="en"/>
        </w:rPr>
        <w:t>）若验收不合格，中标人需在限定期限内完成整改，若整改达不到要求，则扣除履约保证金，取消其中标资格，承担相应的合同违约责任。</w:t>
      </w:r>
    </w:p>
    <w:p w:rsidR="002A5C3B" w:rsidRDefault="002A5C3B">
      <w:pPr>
        <w:adjustRightInd w:val="0"/>
        <w:spacing w:line="530" w:lineRule="exact"/>
        <w:ind w:firstLineChars="200" w:firstLine="640"/>
        <w:rPr>
          <w:rFonts w:ascii="仿宋_GB2312" w:eastAsia="仿宋_GB2312"/>
          <w:bCs/>
          <w:sz w:val="32"/>
          <w:szCs w:val="32"/>
          <w:lang w:val="en"/>
        </w:rPr>
      </w:pPr>
    </w:p>
    <w:p w:rsidR="002A5C3B" w:rsidRDefault="002A5C3B">
      <w:pPr>
        <w:spacing w:line="560" w:lineRule="exact"/>
        <w:ind w:firstLineChars="200" w:firstLine="640"/>
        <w:rPr>
          <w:rFonts w:eastAsia="黑体" w:hAnsi="黑体"/>
          <w:sz w:val="32"/>
          <w:szCs w:val="32"/>
        </w:rPr>
        <w:sectPr w:rsidR="002A5C3B">
          <w:pgSz w:w="11906" w:h="16838"/>
          <w:pgMar w:top="1440" w:right="1800" w:bottom="1440" w:left="1800" w:header="851" w:footer="992" w:gutter="0"/>
          <w:cols w:space="425"/>
          <w:docGrid w:type="lines" w:linePitch="312"/>
        </w:sectPr>
      </w:pPr>
    </w:p>
    <w:p w:rsidR="002A5C3B" w:rsidRDefault="00667898">
      <w:pPr>
        <w:widowControl/>
        <w:spacing w:beforeLines="100" w:before="312" w:afterLines="50" w:after="156" w:line="560" w:lineRule="exact"/>
        <w:jc w:val="center"/>
        <w:rPr>
          <w:rFonts w:ascii="方正小标宋简体" w:eastAsia="方正小标宋简体" w:hAnsi="Times New Roman"/>
          <w:sz w:val="44"/>
          <w:szCs w:val="44"/>
        </w:rPr>
      </w:pPr>
      <w:r>
        <w:rPr>
          <w:rFonts w:ascii="方正小标宋简体" w:eastAsia="方正小标宋简体" w:hAnsi="Times New Roman" w:hint="eastAsia"/>
          <w:sz w:val="44"/>
          <w:szCs w:val="44"/>
        </w:rPr>
        <w:lastRenderedPageBreak/>
        <w:t>经济要求</w:t>
      </w:r>
    </w:p>
    <w:p w:rsidR="002A5C3B" w:rsidRDefault="00667898">
      <w:pPr>
        <w:tabs>
          <w:tab w:val="left" w:pos="0"/>
        </w:tabs>
        <w:autoSpaceDE w:val="0"/>
        <w:autoSpaceDN w:val="0"/>
        <w:adjustRightInd w:val="0"/>
        <w:spacing w:line="560" w:lineRule="exact"/>
        <w:ind w:firstLineChars="200" w:firstLine="640"/>
        <w:rPr>
          <w:rFonts w:ascii="黑体" w:eastAsia="黑体" w:hAnsi="黑体" w:cs="仿宋_GB2312"/>
          <w:sz w:val="32"/>
          <w:szCs w:val="32"/>
        </w:rPr>
      </w:pPr>
      <w:r>
        <w:rPr>
          <w:rFonts w:ascii="黑体" w:eastAsia="黑体" w:hAnsi="黑体" w:hint="eastAsia"/>
          <w:sz w:val="32"/>
          <w:szCs w:val="32"/>
        </w:rPr>
        <w:t>★</w:t>
      </w:r>
      <w:r>
        <w:rPr>
          <w:rFonts w:ascii="黑体" w:eastAsia="黑体" w:hAnsi="黑体" w:cs="仿宋_GB2312" w:hint="eastAsia"/>
          <w:sz w:val="32"/>
          <w:szCs w:val="32"/>
        </w:rPr>
        <w:t>一</w:t>
      </w:r>
      <w:r>
        <w:rPr>
          <w:rFonts w:ascii="黑体" w:eastAsia="黑体" w:hAnsi="黑体" w:cs="仿宋_GB2312"/>
          <w:sz w:val="32"/>
          <w:szCs w:val="32"/>
        </w:rPr>
        <w:t>、</w:t>
      </w:r>
      <w:r>
        <w:rPr>
          <w:rFonts w:ascii="黑体" w:eastAsia="黑体" w:hAnsi="黑体" w:cs="仿宋_GB2312" w:hint="eastAsia"/>
          <w:sz w:val="32"/>
          <w:szCs w:val="32"/>
        </w:rPr>
        <w:t>服务时间、地点</w:t>
      </w:r>
    </w:p>
    <w:p w:rsidR="002A5C3B" w:rsidRDefault="00667898">
      <w:pPr>
        <w:spacing w:line="579"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服务期限：</w:t>
      </w:r>
      <w:r>
        <w:rPr>
          <w:rFonts w:ascii="仿宋_GB2312" w:eastAsia="仿宋_GB2312" w:hAnsi="仿宋_GB2312" w:cs="仿宋_GB2312" w:hint="eastAsia"/>
          <w:sz w:val="32"/>
          <w:szCs w:val="32"/>
        </w:rPr>
        <w:t>550</w:t>
      </w:r>
      <w:r>
        <w:rPr>
          <w:rFonts w:ascii="仿宋_GB2312" w:eastAsia="仿宋_GB2312" w:hAnsi="仿宋_GB2312" w:cs="仿宋_GB2312" w:hint="eastAsia"/>
          <w:sz w:val="32"/>
          <w:szCs w:val="32"/>
        </w:rPr>
        <w:t>个自然日。</w:t>
      </w:r>
    </w:p>
    <w:p w:rsidR="002A5C3B" w:rsidRDefault="00667898">
      <w:pPr>
        <w:spacing w:line="560" w:lineRule="exact"/>
        <w:ind w:firstLine="645"/>
        <w:rPr>
          <w:rFonts w:ascii="仿宋_GB2312" w:eastAsia="仿宋_GB2312" w:hAnsi="仿宋"/>
          <w:color w:val="000000" w:themeColor="text1"/>
          <w:sz w:val="32"/>
          <w:szCs w:val="32"/>
        </w:rPr>
      </w:pPr>
      <w:r>
        <w:rPr>
          <w:rFonts w:ascii="仿宋_GB2312" w:eastAsia="仿宋_GB2312" w:hAnsi="仿宋_GB2312" w:cs="仿宋_GB2312" w:hint="eastAsia"/>
          <w:sz w:val="32"/>
          <w:szCs w:val="32"/>
        </w:rPr>
        <w:t>服务地点：</w:t>
      </w:r>
      <w:r>
        <w:rPr>
          <w:rFonts w:ascii="仿宋_GB2312" w:eastAsia="仿宋_GB2312" w:hint="eastAsia"/>
          <w:color w:val="000000" w:themeColor="text1"/>
          <w:sz w:val="32"/>
          <w:szCs w:val="32"/>
        </w:rPr>
        <w:t>甘肃省兰州市七里河区</w:t>
      </w:r>
      <w:r>
        <w:rPr>
          <w:rFonts w:ascii="仿宋_GB2312" w:eastAsia="仿宋_GB2312" w:hAnsi="仿宋" w:hint="eastAsia"/>
          <w:color w:val="000000" w:themeColor="text1"/>
          <w:sz w:val="32"/>
          <w:szCs w:val="32"/>
        </w:rPr>
        <w:t>。</w:t>
      </w:r>
    </w:p>
    <w:p w:rsidR="002A5C3B" w:rsidRDefault="00667898">
      <w:pPr>
        <w:spacing w:line="579" w:lineRule="exact"/>
        <w:ind w:firstLineChars="200" w:firstLine="640"/>
        <w:rPr>
          <w:rFonts w:ascii="仿宋_GB2312" w:eastAsia="仿宋_GB2312" w:hAnsi="等线" w:cs="等线"/>
          <w:bCs/>
          <w:color w:val="000000"/>
          <w:sz w:val="32"/>
          <w:szCs w:val="32"/>
        </w:rPr>
      </w:pPr>
      <w:r>
        <w:rPr>
          <w:rFonts w:ascii="仿宋_GB2312" w:eastAsia="仿宋_GB2312" w:hAnsi="等线" w:cs="等线" w:hint="eastAsia"/>
          <w:bCs/>
          <w:color w:val="000000"/>
          <w:sz w:val="32"/>
          <w:szCs w:val="32"/>
        </w:rPr>
        <w:t>服务</w:t>
      </w:r>
      <w:r>
        <w:rPr>
          <w:rFonts w:ascii="仿宋_GB2312" w:eastAsia="仿宋_GB2312" w:hAnsi="等线" w:cs="等线"/>
          <w:bCs/>
          <w:color w:val="000000"/>
          <w:sz w:val="32"/>
          <w:szCs w:val="32"/>
        </w:rPr>
        <w:t>方式：</w:t>
      </w:r>
      <w:r>
        <w:rPr>
          <w:rFonts w:ascii="仿宋_GB2312" w:eastAsia="仿宋_GB2312" w:hAnsi="等线" w:cs="等线" w:hint="eastAsia"/>
          <w:bCs/>
          <w:color w:val="000000"/>
          <w:sz w:val="32"/>
          <w:szCs w:val="32"/>
        </w:rPr>
        <w:t>现场交付</w:t>
      </w:r>
      <w:r>
        <w:rPr>
          <w:rFonts w:ascii="仿宋_GB2312" w:eastAsia="仿宋_GB2312" w:hAnsi="等线" w:cs="等线"/>
          <w:bCs/>
          <w:color w:val="000000"/>
          <w:sz w:val="32"/>
          <w:szCs w:val="32"/>
        </w:rPr>
        <w:t>。</w:t>
      </w:r>
    </w:p>
    <w:p w:rsidR="002A5C3B" w:rsidRDefault="00667898">
      <w:pPr>
        <w:pStyle w:val="10"/>
        <w:spacing w:line="560" w:lineRule="atLeast"/>
        <w:ind w:firstLine="640"/>
        <w:rPr>
          <w:rFonts w:ascii="黑体" w:eastAsia="黑体" w:hAnsi="黑体" w:cs="仿宋_GB2312"/>
          <w:kern w:val="2"/>
          <w:sz w:val="32"/>
          <w:szCs w:val="32"/>
        </w:rPr>
      </w:pPr>
      <w:r>
        <w:rPr>
          <w:rFonts w:ascii="黑体" w:eastAsia="黑体" w:hAnsi="黑体" w:cs="仿宋_GB2312" w:hint="eastAsia"/>
          <w:kern w:val="2"/>
          <w:sz w:val="32"/>
          <w:szCs w:val="32"/>
        </w:rPr>
        <w:t>★二</w:t>
      </w:r>
      <w:r>
        <w:rPr>
          <w:rFonts w:ascii="黑体" w:eastAsia="黑体" w:hAnsi="黑体" w:cs="仿宋_GB2312"/>
          <w:kern w:val="2"/>
          <w:sz w:val="32"/>
          <w:szCs w:val="32"/>
        </w:rPr>
        <w:t>、</w:t>
      </w:r>
      <w:r>
        <w:rPr>
          <w:rFonts w:ascii="黑体" w:eastAsia="黑体" w:hAnsi="黑体" w:cs="仿宋_GB2312" w:hint="eastAsia"/>
          <w:kern w:val="2"/>
          <w:sz w:val="32"/>
          <w:szCs w:val="32"/>
        </w:rPr>
        <w:t>资金结算</w:t>
      </w:r>
    </w:p>
    <w:p w:rsidR="002A5C3B" w:rsidRDefault="00667898">
      <w:pPr>
        <w:tabs>
          <w:tab w:val="left" w:pos="0"/>
        </w:tabs>
        <w:autoSpaceDE w:val="0"/>
        <w:autoSpaceDN w:val="0"/>
        <w:adjustRightInd w:val="0"/>
        <w:spacing w:line="530" w:lineRule="exact"/>
        <w:ind w:firstLineChars="200" w:firstLine="640"/>
        <w:rPr>
          <w:rFonts w:ascii="仿宋_GB2312" w:eastAsia="仿宋_GB2312" w:hAnsi="仿宋"/>
          <w:bCs/>
          <w:sz w:val="32"/>
          <w:szCs w:val="32"/>
          <w:lang w:val="zh-CN"/>
        </w:rPr>
      </w:pPr>
      <w:bookmarkStart w:id="116" w:name="_Hlk129336528"/>
      <w:r>
        <w:rPr>
          <w:rFonts w:ascii="仿宋_GB2312" w:eastAsia="仿宋_GB2312" w:hAnsi="仿宋" w:hint="eastAsia"/>
          <w:kern w:val="0"/>
          <w:sz w:val="32"/>
          <w:szCs w:val="32"/>
        </w:rPr>
        <w:t>（一）</w:t>
      </w:r>
      <w:r>
        <w:rPr>
          <w:rFonts w:ascii="仿宋_GB2312" w:eastAsia="仿宋_GB2312" w:hAnsi="仿宋" w:hint="eastAsia"/>
          <w:bCs/>
          <w:sz w:val="32"/>
          <w:szCs w:val="32"/>
          <w:lang w:val="zh-CN"/>
        </w:rPr>
        <w:t>分阶段付款，第一阶段，合同</w:t>
      </w:r>
      <w:r>
        <w:rPr>
          <w:rFonts w:ascii="仿宋_GB2312" w:eastAsia="仿宋_GB2312" w:hAnsi="仿宋"/>
          <w:bCs/>
          <w:sz w:val="32"/>
          <w:szCs w:val="32"/>
          <w:lang w:val="zh-CN"/>
        </w:rPr>
        <w:t>签署</w:t>
      </w:r>
      <w:r>
        <w:rPr>
          <w:rFonts w:ascii="仿宋_GB2312" w:eastAsia="仿宋_GB2312" w:hAnsi="仿宋" w:hint="eastAsia"/>
          <w:bCs/>
          <w:sz w:val="32"/>
          <w:szCs w:val="32"/>
          <w:lang w:val="zh-CN"/>
        </w:rPr>
        <w:t>生效</w:t>
      </w:r>
      <w:r>
        <w:rPr>
          <w:rFonts w:ascii="仿宋_GB2312" w:eastAsia="仿宋_GB2312" w:hAnsi="仿宋"/>
          <w:bCs/>
          <w:sz w:val="32"/>
          <w:szCs w:val="32"/>
          <w:lang w:val="zh-CN"/>
        </w:rPr>
        <w:t>，乙方提交项目团队名单</w:t>
      </w:r>
      <w:r>
        <w:rPr>
          <w:rFonts w:ascii="仿宋_GB2312" w:eastAsia="仿宋_GB2312" w:hAnsi="仿宋" w:hint="eastAsia"/>
          <w:bCs/>
          <w:sz w:val="32"/>
          <w:szCs w:val="32"/>
          <w:lang w:val="zh-CN"/>
        </w:rPr>
        <w:t>及</w:t>
      </w:r>
      <w:r>
        <w:rPr>
          <w:rFonts w:ascii="仿宋_GB2312" w:eastAsia="仿宋_GB2312" w:hAnsi="仿宋"/>
          <w:bCs/>
          <w:sz w:val="32"/>
          <w:szCs w:val="32"/>
          <w:lang w:val="zh-CN"/>
        </w:rPr>
        <w:t>实施方案</w:t>
      </w:r>
      <w:r>
        <w:rPr>
          <w:rFonts w:ascii="仿宋_GB2312" w:eastAsia="仿宋_GB2312" w:hAnsi="仿宋" w:hint="eastAsia"/>
          <w:bCs/>
          <w:sz w:val="32"/>
          <w:szCs w:val="32"/>
          <w:lang w:val="zh-CN"/>
        </w:rPr>
        <w:t>，</w:t>
      </w:r>
      <w:r>
        <w:rPr>
          <w:rFonts w:ascii="仿宋_GB2312" w:eastAsia="仿宋_GB2312" w:hAnsi="仿宋"/>
          <w:bCs/>
          <w:sz w:val="32"/>
          <w:szCs w:val="32"/>
          <w:lang w:val="zh-CN"/>
        </w:rPr>
        <w:t>甲方确认资源到位，甲方支付合同</w:t>
      </w:r>
      <w:r>
        <w:rPr>
          <w:rFonts w:ascii="仿宋_GB2312" w:eastAsia="仿宋_GB2312" w:hAnsi="仿宋" w:hint="eastAsia"/>
          <w:bCs/>
          <w:sz w:val="32"/>
          <w:szCs w:val="32"/>
          <w:lang w:val="zh-CN"/>
        </w:rPr>
        <w:t>金额</w:t>
      </w:r>
      <w:r>
        <w:rPr>
          <w:rFonts w:ascii="仿宋_GB2312" w:eastAsia="仿宋_GB2312" w:hAnsi="仿宋"/>
          <w:bCs/>
          <w:sz w:val="32"/>
          <w:szCs w:val="32"/>
          <w:lang w:val="zh-CN"/>
        </w:rPr>
        <w:t>的</w:t>
      </w:r>
      <w:r>
        <w:rPr>
          <w:rFonts w:ascii="仿宋_GB2312" w:eastAsia="仿宋_GB2312" w:hAnsi="仿宋" w:hint="eastAsia"/>
          <w:bCs/>
          <w:sz w:val="32"/>
          <w:szCs w:val="32"/>
          <w:lang w:val="zh-CN"/>
        </w:rPr>
        <w:t>20</w:t>
      </w:r>
      <w:r>
        <w:rPr>
          <w:rFonts w:ascii="仿宋_GB2312" w:eastAsia="仿宋_GB2312" w:hAnsi="仿宋"/>
          <w:bCs/>
          <w:sz w:val="32"/>
          <w:szCs w:val="32"/>
          <w:lang w:val="zh-CN"/>
        </w:rPr>
        <w:t>%</w:t>
      </w:r>
      <w:r>
        <w:rPr>
          <w:rFonts w:ascii="仿宋_GB2312" w:eastAsia="仿宋_GB2312" w:hAnsi="仿宋"/>
          <w:bCs/>
          <w:sz w:val="32"/>
          <w:szCs w:val="32"/>
          <w:lang w:val="zh-CN"/>
        </w:rPr>
        <w:t>；</w:t>
      </w:r>
      <w:r>
        <w:rPr>
          <w:rFonts w:ascii="仿宋_GB2312" w:eastAsia="仿宋_GB2312" w:hAnsi="仿宋" w:hint="eastAsia"/>
          <w:bCs/>
          <w:sz w:val="32"/>
          <w:szCs w:val="32"/>
          <w:lang w:val="zh-CN"/>
        </w:rPr>
        <w:t>第二阶段，完成集成平台搭建，</w:t>
      </w:r>
      <w:r>
        <w:rPr>
          <w:rFonts w:ascii="仿宋_GB2312" w:eastAsia="仿宋_GB2312" w:hAnsi="仿宋" w:hint="eastAsia"/>
          <w:bCs/>
          <w:sz w:val="32"/>
          <w:szCs w:val="32"/>
          <w:lang w:val="zh-CN"/>
        </w:rPr>
        <w:t>PACS</w:t>
      </w:r>
      <w:r>
        <w:rPr>
          <w:rFonts w:ascii="仿宋_GB2312" w:eastAsia="仿宋_GB2312" w:hAnsi="仿宋" w:hint="eastAsia"/>
          <w:bCs/>
          <w:sz w:val="32"/>
          <w:szCs w:val="32"/>
          <w:lang w:val="zh-CN"/>
        </w:rPr>
        <w:t>系统</w:t>
      </w:r>
      <w:r>
        <w:rPr>
          <w:rFonts w:ascii="仿宋_GB2312" w:eastAsia="仿宋_GB2312" w:hAnsi="仿宋"/>
          <w:bCs/>
          <w:sz w:val="32"/>
          <w:szCs w:val="32"/>
          <w:lang w:val="zh-CN"/>
        </w:rPr>
        <w:t>升级改造，</w:t>
      </w:r>
      <w:r>
        <w:rPr>
          <w:rFonts w:ascii="仿宋_GB2312" w:eastAsia="仿宋_GB2312" w:hAnsi="仿宋" w:hint="eastAsia"/>
          <w:bCs/>
          <w:sz w:val="32"/>
          <w:szCs w:val="32"/>
          <w:lang w:val="zh-CN"/>
        </w:rPr>
        <w:t>HIS</w:t>
      </w:r>
      <w:r>
        <w:rPr>
          <w:rFonts w:ascii="仿宋_GB2312" w:eastAsia="仿宋_GB2312" w:hAnsi="仿宋" w:hint="eastAsia"/>
          <w:bCs/>
          <w:sz w:val="32"/>
          <w:szCs w:val="32"/>
          <w:lang w:val="zh-CN"/>
        </w:rPr>
        <w:t>、</w:t>
      </w:r>
      <w:r>
        <w:rPr>
          <w:rFonts w:ascii="仿宋_GB2312" w:eastAsia="仿宋_GB2312" w:hAnsi="仿宋" w:hint="eastAsia"/>
          <w:bCs/>
          <w:sz w:val="32"/>
          <w:szCs w:val="32"/>
          <w:lang w:val="zh-CN"/>
        </w:rPr>
        <w:t>LIS</w:t>
      </w:r>
      <w:r>
        <w:rPr>
          <w:rFonts w:ascii="仿宋_GB2312" w:eastAsia="仿宋_GB2312" w:hAnsi="仿宋" w:hint="eastAsia"/>
          <w:bCs/>
          <w:sz w:val="32"/>
          <w:szCs w:val="32"/>
          <w:lang w:val="zh-CN"/>
        </w:rPr>
        <w:t>、</w:t>
      </w:r>
      <w:r>
        <w:rPr>
          <w:rFonts w:ascii="仿宋_GB2312" w:eastAsia="仿宋_GB2312" w:hAnsi="仿宋" w:hint="eastAsia"/>
          <w:bCs/>
          <w:sz w:val="32"/>
          <w:szCs w:val="32"/>
          <w:lang w:val="zh-CN"/>
        </w:rPr>
        <w:t>PACS</w:t>
      </w:r>
      <w:r>
        <w:rPr>
          <w:rFonts w:ascii="仿宋_GB2312" w:eastAsia="仿宋_GB2312" w:hAnsi="仿宋" w:hint="eastAsia"/>
          <w:bCs/>
          <w:sz w:val="32"/>
          <w:szCs w:val="32"/>
          <w:lang w:val="zh-CN"/>
        </w:rPr>
        <w:t>、</w:t>
      </w:r>
      <w:r>
        <w:rPr>
          <w:rFonts w:ascii="仿宋_GB2312" w:eastAsia="仿宋_GB2312" w:hAnsi="仿宋" w:hint="eastAsia"/>
          <w:bCs/>
          <w:sz w:val="32"/>
          <w:szCs w:val="32"/>
          <w:lang w:val="zh-CN"/>
        </w:rPr>
        <w:t>EMR</w:t>
      </w:r>
      <w:r>
        <w:rPr>
          <w:rFonts w:ascii="仿宋_GB2312" w:eastAsia="仿宋_GB2312" w:hAnsi="仿宋" w:hint="eastAsia"/>
          <w:bCs/>
          <w:sz w:val="32"/>
          <w:szCs w:val="32"/>
          <w:lang w:val="zh-CN"/>
        </w:rPr>
        <w:t>等</w:t>
      </w:r>
      <w:r>
        <w:rPr>
          <w:rFonts w:ascii="仿宋_GB2312" w:eastAsia="仿宋_GB2312" w:hAnsi="仿宋"/>
          <w:bCs/>
          <w:sz w:val="32"/>
          <w:szCs w:val="32"/>
          <w:lang w:val="zh-CN"/>
        </w:rPr>
        <w:t>核心系统</w:t>
      </w:r>
      <w:r>
        <w:rPr>
          <w:rFonts w:ascii="仿宋_GB2312" w:eastAsia="仿宋_GB2312" w:hAnsi="仿宋" w:hint="eastAsia"/>
          <w:bCs/>
          <w:sz w:val="32"/>
          <w:szCs w:val="32"/>
          <w:lang w:val="zh-CN"/>
        </w:rPr>
        <w:t>对接</w:t>
      </w:r>
      <w:r>
        <w:rPr>
          <w:rFonts w:ascii="仿宋_GB2312" w:eastAsia="仿宋_GB2312" w:hAnsi="仿宋"/>
          <w:bCs/>
          <w:sz w:val="32"/>
          <w:szCs w:val="32"/>
          <w:lang w:val="zh-CN"/>
        </w:rPr>
        <w:t>并通过测试，</w:t>
      </w:r>
      <w:r>
        <w:rPr>
          <w:rFonts w:ascii="仿宋_GB2312" w:eastAsia="仿宋_GB2312" w:hAnsi="仿宋" w:hint="eastAsia"/>
          <w:bCs/>
          <w:sz w:val="32"/>
          <w:szCs w:val="32"/>
          <w:lang w:val="zh-CN"/>
        </w:rPr>
        <w:t>乙方提交</w:t>
      </w:r>
      <w:r>
        <w:rPr>
          <w:rFonts w:ascii="仿宋_GB2312" w:eastAsia="仿宋_GB2312" w:hAnsi="仿宋"/>
          <w:bCs/>
          <w:sz w:val="32"/>
          <w:szCs w:val="32"/>
          <w:lang w:val="zh-CN"/>
        </w:rPr>
        <w:t>阶段性验收报告，</w:t>
      </w:r>
      <w:r>
        <w:rPr>
          <w:rFonts w:ascii="仿宋_GB2312" w:eastAsia="仿宋_GB2312" w:hAnsi="仿宋" w:hint="eastAsia"/>
          <w:bCs/>
          <w:sz w:val="32"/>
          <w:szCs w:val="32"/>
          <w:lang w:val="zh-CN"/>
        </w:rPr>
        <w:t>通过甲方组织</w:t>
      </w:r>
      <w:r>
        <w:rPr>
          <w:rFonts w:ascii="仿宋_GB2312" w:eastAsia="仿宋_GB2312" w:hAnsi="仿宋"/>
          <w:bCs/>
          <w:sz w:val="32"/>
          <w:szCs w:val="32"/>
          <w:lang w:val="zh-CN"/>
        </w:rPr>
        <w:t>的阶段性评审，</w:t>
      </w:r>
      <w:r>
        <w:rPr>
          <w:rFonts w:ascii="仿宋_GB2312" w:eastAsia="仿宋_GB2312" w:hAnsi="仿宋" w:hint="eastAsia"/>
          <w:bCs/>
          <w:sz w:val="32"/>
          <w:szCs w:val="32"/>
          <w:lang w:val="zh-CN"/>
        </w:rPr>
        <w:t>甲方支付合同金额的</w:t>
      </w:r>
      <w:r>
        <w:rPr>
          <w:rFonts w:ascii="仿宋_GB2312" w:eastAsia="仿宋_GB2312" w:hAnsi="仿宋" w:hint="eastAsia"/>
          <w:bCs/>
          <w:sz w:val="32"/>
          <w:szCs w:val="32"/>
          <w:lang w:val="zh-CN"/>
        </w:rPr>
        <w:t>30</w:t>
      </w:r>
      <w:r>
        <w:rPr>
          <w:rFonts w:ascii="仿宋_GB2312" w:eastAsia="仿宋_GB2312" w:hAnsi="仿宋" w:hint="eastAsia"/>
          <w:bCs/>
          <w:sz w:val="32"/>
          <w:szCs w:val="32"/>
        </w:rPr>
        <w:t>%</w:t>
      </w:r>
      <w:r>
        <w:rPr>
          <w:rFonts w:ascii="仿宋_GB2312" w:eastAsia="仿宋_GB2312" w:hAnsi="仿宋" w:hint="eastAsia"/>
          <w:bCs/>
          <w:sz w:val="32"/>
          <w:szCs w:val="32"/>
          <w:lang w:val="zh-CN"/>
        </w:rPr>
        <w:t>；第三阶段，</w:t>
      </w:r>
      <w:r>
        <w:rPr>
          <w:rFonts w:ascii="仿宋_GB2312" w:eastAsia="仿宋_GB2312" w:hAnsi="仿宋"/>
          <w:bCs/>
          <w:sz w:val="32"/>
          <w:szCs w:val="32"/>
          <w:lang w:val="zh-CN"/>
        </w:rPr>
        <w:t>上线试运行后，</w:t>
      </w:r>
      <w:r>
        <w:rPr>
          <w:rFonts w:ascii="仿宋_GB2312" w:eastAsia="仿宋_GB2312" w:hAnsi="仿宋" w:hint="eastAsia"/>
          <w:bCs/>
          <w:sz w:val="32"/>
          <w:szCs w:val="32"/>
          <w:lang w:val="zh-CN"/>
        </w:rPr>
        <w:t>乙方</w:t>
      </w:r>
      <w:r>
        <w:rPr>
          <w:rFonts w:ascii="仿宋_GB2312" w:eastAsia="仿宋_GB2312" w:hAnsi="仿宋"/>
          <w:bCs/>
          <w:sz w:val="32"/>
          <w:szCs w:val="32"/>
          <w:lang w:val="zh-CN"/>
        </w:rPr>
        <w:t>按照</w:t>
      </w:r>
      <w:r>
        <w:rPr>
          <w:rFonts w:ascii="仿宋_GB2312" w:eastAsia="仿宋_GB2312" w:hAnsi="仿宋" w:hint="eastAsia"/>
          <w:bCs/>
          <w:sz w:val="32"/>
          <w:szCs w:val="32"/>
          <w:lang w:val="zh-CN"/>
        </w:rPr>
        <w:t>投标</w:t>
      </w:r>
      <w:r>
        <w:rPr>
          <w:rFonts w:ascii="仿宋_GB2312" w:eastAsia="仿宋_GB2312" w:hAnsi="仿宋"/>
          <w:bCs/>
          <w:sz w:val="32"/>
          <w:szCs w:val="32"/>
          <w:lang w:val="zh-CN"/>
        </w:rPr>
        <w:t>文件、招标文件、合同</w:t>
      </w:r>
      <w:r>
        <w:rPr>
          <w:rFonts w:ascii="仿宋_GB2312" w:eastAsia="仿宋_GB2312" w:hAnsi="仿宋" w:hint="eastAsia"/>
          <w:bCs/>
          <w:sz w:val="32"/>
          <w:szCs w:val="32"/>
          <w:lang w:val="zh-CN"/>
        </w:rPr>
        <w:t>等</w:t>
      </w:r>
      <w:r>
        <w:rPr>
          <w:rFonts w:ascii="仿宋_GB2312" w:eastAsia="仿宋_GB2312" w:hAnsi="仿宋"/>
          <w:bCs/>
          <w:sz w:val="32"/>
          <w:szCs w:val="32"/>
          <w:lang w:val="zh-CN"/>
        </w:rPr>
        <w:t>内容通过验收后，</w:t>
      </w:r>
      <w:r>
        <w:rPr>
          <w:rFonts w:ascii="仿宋_GB2312" w:eastAsia="仿宋_GB2312" w:hAnsi="仿宋" w:hint="eastAsia"/>
          <w:bCs/>
          <w:sz w:val="32"/>
          <w:szCs w:val="32"/>
          <w:lang w:val="zh-CN"/>
        </w:rPr>
        <w:t>提交完整结算</w:t>
      </w:r>
      <w:r>
        <w:rPr>
          <w:rFonts w:ascii="仿宋_GB2312" w:eastAsia="仿宋_GB2312" w:hAnsi="仿宋" w:hint="eastAsia"/>
          <w:bCs/>
          <w:sz w:val="32"/>
          <w:szCs w:val="32"/>
        </w:rPr>
        <w:t>材料</w:t>
      </w:r>
      <w:r>
        <w:rPr>
          <w:rFonts w:ascii="仿宋_GB2312" w:eastAsia="仿宋_GB2312" w:hAnsi="仿宋" w:hint="eastAsia"/>
          <w:bCs/>
          <w:sz w:val="32"/>
          <w:szCs w:val="32"/>
          <w:lang w:val="zh-CN"/>
        </w:rPr>
        <w:t>，甲方支付合同金额的</w:t>
      </w:r>
      <w:r>
        <w:rPr>
          <w:rFonts w:ascii="仿宋_GB2312" w:eastAsia="仿宋_GB2312" w:hAnsi="仿宋" w:hint="eastAsia"/>
          <w:bCs/>
          <w:sz w:val="32"/>
          <w:szCs w:val="32"/>
        </w:rPr>
        <w:t>45%</w:t>
      </w:r>
      <w:r>
        <w:rPr>
          <w:rFonts w:ascii="仿宋_GB2312" w:eastAsia="仿宋_GB2312" w:hAnsi="仿宋" w:hint="eastAsia"/>
          <w:bCs/>
          <w:sz w:val="32"/>
          <w:szCs w:val="32"/>
          <w:lang w:val="zh-CN"/>
        </w:rPr>
        <w:t>。剩余合同</w:t>
      </w:r>
      <w:r>
        <w:rPr>
          <w:rFonts w:ascii="仿宋_GB2312" w:eastAsia="仿宋_GB2312" w:hAnsi="仿宋"/>
          <w:bCs/>
          <w:sz w:val="32"/>
          <w:szCs w:val="32"/>
          <w:lang w:val="zh-CN"/>
        </w:rPr>
        <w:t>金额的</w:t>
      </w:r>
      <w:r>
        <w:rPr>
          <w:rFonts w:ascii="仿宋_GB2312" w:eastAsia="仿宋_GB2312" w:hAnsi="仿宋" w:hint="eastAsia"/>
          <w:bCs/>
          <w:sz w:val="32"/>
          <w:szCs w:val="32"/>
          <w:lang w:val="zh-CN"/>
        </w:rPr>
        <w:t>5%</w:t>
      </w:r>
      <w:r>
        <w:rPr>
          <w:rFonts w:ascii="仿宋_GB2312" w:eastAsia="仿宋_GB2312" w:hAnsi="仿宋" w:hint="eastAsia"/>
          <w:bCs/>
          <w:sz w:val="32"/>
          <w:szCs w:val="32"/>
          <w:lang w:val="zh-CN"/>
        </w:rPr>
        <w:t>作为</w:t>
      </w:r>
      <w:r>
        <w:rPr>
          <w:rFonts w:ascii="仿宋_GB2312" w:eastAsia="仿宋_GB2312" w:hAnsi="仿宋"/>
          <w:bCs/>
          <w:sz w:val="32"/>
          <w:szCs w:val="32"/>
          <w:lang w:val="zh-CN"/>
        </w:rPr>
        <w:t>质保金，乙方在质保期（</w:t>
      </w:r>
      <w:r>
        <w:rPr>
          <w:rFonts w:ascii="仿宋_GB2312" w:eastAsia="仿宋_GB2312" w:hAnsi="仿宋" w:hint="eastAsia"/>
          <w:bCs/>
          <w:sz w:val="32"/>
          <w:szCs w:val="32"/>
          <w:lang w:val="zh-CN"/>
        </w:rPr>
        <w:t>3</w:t>
      </w:r>
      <w:r>
        <w:rPr>
          <w:rFonts w:ascii="仿宋_GB2312" w:eastAsia="仿宋_GB2312" w:hAnsi="仿宋" w:hint="eastAsia"/>
          <w:bCs/>
          <w:sz w:val="32"/>
          <w:szCs w:val="32"/>
          <w:lang w:val="zh-CN"/>
        </w:rPr>
        <w:t>年</w:t>
      </w:r>
      <w:r>
        <w:rPr>
          <w:rFonts w:ascii="仿宋_GB2312" w:eastAsia="仿宋_GB2312" w:hAnsi="仿宋"/>
          <w:bCs/>
          <w:sz w:val="32"/>
          <w:szCs w:val="32"/>
          <w:lang w:val="zh-CN"/>
        </w:rPr>
        <w:t>）</w:t>
      </w:r>
      <w:r>
        <w:rPr>
          <w:rFonts w:ascii="仿宋_GB2312" w:eastAsia="仿宋_GB2312" w:hAnsi="仿宋" w:hint="eastAsia"/>
          <w:bCs/>
          <w:sz w:val="32"/>
          <w:szCs w:val="32"/>
          <w:lang w:val="zh-CN"/>
        </w:rPr>
        <w:t>内</w:t>
      </w:r>
      <w:r>
        <w:rPr>
          <w:rFonts w:ascii="仿宋_GB2312" w:eastAsia="仿宋_GB2312" w:hAnsi="仿宋"/>
          <w:bCs/>
          <w:sz w:val="32"/>
          <w:szCs w:val="32"/>
          <w:lang w:val="zh-CN"/>
        </w:rPr>
        <w:t>无重大</w:t>
      </w:r>
      <w:r>
        <w:rPr>
          <w:rFonts w:ascii="仿宋_GB2312" w:eastAsia="仿宋_GB2312" w:hAnsi="仿宋" w:hint="eastAsia"/>
          <w:bCs/>
          <w:sz w:val="32"/>
          <w:szCs w:val="32"/>
          <w:lang w:val="zh-CN"/>
        </w:rPr>
        <w:t>故障</w:t>
      </w:r>
      <w:r>
        <w:rPr>
          <w:rFonts w:ascii="仿宋_GB2312" w:eastAsia="仿宋_GB2312" w:hAnsi="仿宋"/>
          <w:bCs/>
          <w:sz w:val="32"/>
          <w:szCs w:val="32"/>
          <w:lang w:val="zh-CN"/>
        </w:rPr>
        <w:t>，完成合同承诺的</w:t>
      </w:r>
      <w:proofErr w:type="gramStart"/>
      <w:r>
        <w:rPr>
          <w:rFonts w:ascii="仿宋_GB2312" w:eastAsia="仿宋_GB2312" w:hAnsi="仿宋"/>
          <w:bCs/>
          <w:sz w:val="32"/>
          <w:szCs w:val="32"/>
          <w:lang w:val="zh-CN"/>
        </w:rPr>
        <w:t>免费维保服务</w:t>
      </w:r>
      <w:proofErr w:type="gramEnd"/>
      <w:r>
        <w:rPr>
          <w:rFonts w:ascii="仿宋_GB2312" w:eastAsia="仿宋_GB2312" w:hAnsi="仿宋" w:hint="eastAsia"/>
          <w:bCs/>
          <w:sz w:val="32"/>
          <w:szCs w:val="32"/>
          <w:lang w:val="zh-CN"/>
        </w:rPr>
        <w:t>后免息支付。</w:t>
      </w:r>
    </w:p>
    <w:bookmarkEnd w:id="116"/>
    <w:p w:rsidR="002A5C3B" w:rsidRDefault="00667898">
      <w:pPr>
        <w:adjustRightInd w:val="0"/>
        <w:spacing w:line="53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（二）乙方应当向甲方支付合同项下的违约金或赔偿金时，甲方有权从上述任何一笔应当付款中予以扣除。</w:t>
      </w:r>
    </w:p>
    <w:p w:rsidR="002A5C3B" w:rsidRDefault="00667898">
      <w:pPr>
        <w:adjustRightInd w:val="0"/>
        <w:spacing w:line="53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（三）在结算过程中，乙方出具虚假发票或其他虚假材料的，按照提供虚假材料情况处理。</w:t>
      </w:r>
    </w:p>
    <w:p w:rsidR="002A5C3B" w:rsidRDefault="00667898">
      <w:pPr>
        <w:adjustRightInd w:val="0"/>
        <w:spacing w:line="53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（四）未经军队采购平台合同管理信息系统编号或者未按照要求进行备案的物资工程服务采购合同书，不得办理支付手续。</w:t>
      </w:r>
    </w:p>
    <w:p w:rsidR="002A5C3B" w:rsidRDefault="00667898">
      <w:pPr>
        <w:pStyle w:val="a4"/>
        <w:spacing w:after="0" w:line="520" w:lineRule="exact"/>
        <w:ind w:firstLineChars="200" w:firstLine="640"/>
        <w:rPr>
          <w:rFonts w:ascii="仿宋_GB2312" w:eastAsia="仿宋_GB2312" w:hAnsi="仿宋"/>
          <w:sz w:val="32"/>
          <w:szCs w:val="32"/>
        </w:rPr>
      </w:pPr>
      <w:r>
        <w:rPr>
          <w:rFonts w:ascii="仿宋_GB2312" w:eastAsia="仿宋_GB2312" w:hAnsi="仿宋" w:hint="eastAsia"/>
          <w:sz w:val="32"/>
          <w:szCs w:val="32"/>
        </w:rPr>
        <w:t>（五）若后期军队审计部门、军队采购管理部门、纪检</w:t>
      </w:r>
      <w:r>
        <w:rPr>
          <w:rFonts w:ascii="仿宋_GB2312" w:eastAsia="仿宋_GB2312" w:hAnsi="仿宋" w:hint="eastAsia"/>
          <w:sz w:val="32"/>
          <w:szCs w:val="32"/>
        </w:rPr>
        <w:lastRenderedPageBreak/>
        <w:t>监察部门等职能部门抽查，提出价格虚高等问题，乙方需无条件配合甲方进行调查，积极提供相关审价资料，若审价结果低于合同价，乙方需无条件退还虚高款项；若审价结果高于合同价，按合同价进行结算。</w:t>
      </w:r>
    </w:p>
    <w:p w:rsidR="002A5C3B" w:rsidRDefault="00667898">
      <w:pPr>
        <w:tabs>
          <w:tab w:val="left" w:pos="0"/>
        </w:tabs>
        <w:autoSpaceDE w:val="0"/>
        <w:autoSpaceDN w:val="0"/>
        <w:adjustRightInd w:val="0"/>
        <w:spacing w:line="560" w:lineRule="exact"/>
        <w:ind w:firstLine="560"/>
        <w:rPr>
          <w:rFonts w:ascii="黑体" w:eastAsia="黑体" w:hAnsi="黑体" w:cs="仿宋_GB2312"/>
          <w:sz w:val="32"/>
          <w:szCs w:val="32"/>
        </w:rPr>
      </w:pPr>
      <w:r>
        <w:rPr>
          <w:rFonts w:ascii="黑体" w:eastAsia="黑体" w:hAnsi="黑体" w:cs="仿宋_GB2312" w:hint="eastAsia"/>
          <w:sz w:val="32"/>
          <w:szCs w:val="32"/>
        </w:rPr>
        <w:t>★三</w:t>
      </w:r>
      <w:r>
        <w:rPr>
          <w:rFonts w:ascii="黑体" w:eastAsia="黑体" w:hAnsi="黑体" w:cs="仿宋_GB2312"/>
          <w:sz w:val="32"/>
          <w:szCs w:val="32"/>
        </w:rPr>
        <w:t>、</w:t>
      </w:r>
      <w:r>
        <w:rPr>
          <w:rFonts w:ascii="黑体" w:eastAsia="黑体" w:hAnsi="黑体" w:cs="仿宋_GB2312" w:hint="eastAsia"/>
          <w:sz w:val="32"/>
          <w:szCs w:val="32"/>
        </w:rPr>
        <w:t>履约保证金</w:t>
      </w:r>
    </w:p>
    <w:p w:rsidR="002A5C3B" w:rsidRDefault="00667898">
      <w:pPr>
        <w:adjustRightInd w:val="0"/>
        <w:snapToGrid w:val="0"/>
        <w:spacing w:line="530" w:lineRule="exact"/>
        <w:ind w:firstLineChars="200" w:firstLine="640"/>
        <w:rPr>
          <w:rFonts w:ascii="仿宋_GB2312" w:eastAsia="仿宋_GB2312" w:hAnsi="仿宋" w:cs="宋体"/>
          <w:color w:val="000000" w:themeColor="text1"/>
          <w:sz w:val="32"/>
          <w:szCs w:val="32"/>
        </w:rPr>
      </w:pPr>
      <w:r>
        <w:rPr>
          <w:rFonts w:ascii="仿宋_GB2312" w:eastAsia="仿宋_GB2312" w:hAnsi="仿宋" w:cs="宋体" w:hint="eastAsia"/>
          <w:color w:val="000000" w:themeColor="text1"/>
          <w:sz w:val="32"/>
          <w:szCs w:val="32"/>
        </w:rPr>
        <w:t>（</w:t>
      </w:r>
      <w:r>
        <w:rPr>
          <w:rFonts w:ascii="仿宋_GB2312" w:eastAsia="仿宋_GB2312" w:hAnsi="仿宋" w:cs="宋体" w:hint="eastAsia"/>
          <w:color w:val="000000" w:themeColor="text1"/>
          <w:sz w:val="32"/>
          <w:szCs w:val="32"/>
        </w:rPr>
        <w:t>1</w:t>
      </w:r>
      <w:r>
        <w:rPr>
          <w:rFonts w:ascii="仿宋_GB2312" w:eastAsia="仿宋_GB2312" w:hAnsi="仿宋" w:cs="宋体" w:hint="eastAsia"/>
          <w:color w:val="000000" w:themeColor="text1"/>
          <w:sz w:val="32"/>
          <w:szCs w:val="32"/>
        </w:rPr>
        <w:t>）本合同履约保证金为合同金额的</w:t>
      </w:r>
      <w:r>
        <w:rPr>
          <w:rFonts w:ascii="仿宋_GB2312" w:eastAsia="仿宋_GB2312" w:hAnsi="仿宋" w:cs="宋体"/>
          <w:color w:val="000000" w:themeColor="text1"/>
          <w:sz w:val="32"/>
          <w:szCs w:val="32"/>
        </w:rPr>
        <w:t>5</w:t>
      </w:r>
      <w:r>
        <w:rPr>
          <w:rFonts w:ascii="仿宋_GB2312" w:eastAsia="仿宋_GB2312" w:hAnsi="仿宋" w:cs="宋体" w:hint="eastAsia"/>
          <w:color w:val="000000" w:themeColor="text1"/>
          <w:sz w:val="32"/>
          <w:szCs w:val="32"/>
        </w:rPr>
        <w:t>%</w:t>
      </w:r>
      <w:r>
        <w:rPr>
          <w:rFonts w:ascii="仿宋_GB2312" w:eastAsia="仿宋_GB2312" w:hAnsi="仿宋" w:cs="宋体" w:hint="eastAsia"/>
          <w:color w:val="000000" w:themeColor="text1"/>
          <w:sz w:val="32"/>
          <w:szCs w:val="32"/>
        </w:rPr>
        <w:t>，乙方应当在签订合同前</w:t>
      </w:r>
      <w:r>
        <w:rPr>
          <w:rFonts w:ascii="仿宋_GB2312" w:eastAsia="仿宋_GB2312" w:hAnsi="仿宋" w:cs="宋体"/>
          <w:color w:val="000000" w:themeColor="text1"/>
          <w:sz w:val="32"/>
          <w:szCs w:val="32"/>
        </w:rPr>
        <w:t>10</w:t>
      </w:r>
      <w:r>
        <w:rPr>
          <w:rFonts w:ascii="仿宋_GB2312" w:eastAsia="仿宋_GB2312" w:hAnsi="仿宋" w:cs="宋体" w:hint="eastAsia"/>
          <w:color w:val="000000" w:themeColor="text1"/>
          <w:sz w:val="32"/>
          <w:szCs w:val="32"/>
        </w:rPr>
        <w:t>日内缴纳履约保证金</w:t>
      </w:r>
      <w:r>
        <w:rPr>
          <w:rFonts w:ascii="仿宋_GB2312" w:eastAsia="仿宋_GB2312" w:hAnsi="仿宋" w:cs="宋体" w:hint="eastAsia"/>
          <w:color w:val="000000" w:themeColor="text1"/>
          <w:sz w:val="32"/>
          <w:szCs w:val="32"/>
        </w:rPr>
        <w:t>。</w:t>
      </w:r>
    </w:p>
    <w:p w:rsidR="002A5C3B" w:rsidRDefault="00667898">
      <w:pPr>
        <w:adjustRightInd w:val="0"/>
        <w:spacing w:line="530" w:lineRule="exact"/>
        <w:ind w:firstLineChars="200" w:firstLine="640"/>
        <w:rPr>
          <w:rFonts w:ascii="仿宋_GB2312" w:eastAsia="仿宋_GB2312" w:hAnsi="仿宋" w:cs="宋体"/>
          <w:color w:val="000000" w:themeColor="text1"/>
          <w:sz w:val="32"/>
          <w:szCs w:val="32"/>
        </w:rPr>
      </w:pPr>
      <w:r>
        <w:rPr>
          <w:rFonts w:ascii="仿宋_GB2312" w:eastAsia="仿宋_GB2312" w:hAnsi="仿宋" w:cs="宋体" w:hint="eastAsia"/>
          <w:color w:val="000000" w:themeColor="text1"/>
          <w:sz w:val="32"/>
          <w:szCs w:val="32"/>
        </w:rPr>
        <w:t>（</w:t>
      </w:r>
      <w:r>
        <w:rPr>
          <w:rFonts w:ascii="仿宋_GB2312" w:eastAsia="仿宋_GB2312" w:hAnsi="仿宋" w:cs="宋体" w:hint="eastAsia"/>
          <w:color w:val="000000" w:themeColor="text1"/>
          <w:sz w:val="32"/>
          <w:szCs w:val="32"/>
        </w:rPr>
        <w:t>2</w:t>
      </w:r>
      <w:r>
        <w:rPr>
          <w:rFonts w:ascii="仿宋_GB2312" w:eastAsia="仿宋_GB2312" w:hAnsi="仿宋" w:cs="宋体" w:hint="eastAsia"/>
          <w:color w:val="000000" w:themeColor="text1"/>
          <w:sz w:val="32"/>
          <w:szCs w:val="32"/>
        </w:rPr>
        <w:t>）乙方在合同履行过程中存在违约行为，合同被甲方终止的，甲方有权没收乙方履约保证金。</w:t>
      </w:r>
    </w:p>
    <w:p w:rsidR="002A5C3B" w:rsidRDefault="00667898">
      <w:pPr>
        <w:adjustRightInd w:val="0"/>
        <w:spacing w:line="530" w:lineRule="exact"/>
        <w:ind w:firstLineChars="200" w:firstLine="640"/>
        <w:rPr>
          <w:rFonts w:ascii="仿宋_GB2312" w:eastAsia="仿宋_GB2312" w:hAnsi="仿宋" w:cs="宋体"/>
          <w:color w:val="000000" w:themeColor="text1"/>
          <w:sz w:val="32"/>
          <w:szCs w:val="32"/>
        </w:rPr>
      </w:pPr>
      <w:r>
        <w:rPr>
          <w:rFonts w:ascii="仿宋_GB2312" w:eastAsia="仿宋_GB2312" w:hAnsi="仿宋" w:cs="宋体" w:hint="eastAsia"/>
          <w:color w:val="000000" w:themeColor="text1"/>
          <w:sz w:val="32"/>
          <w:szCs w:val="32"/>
        </w:rPr>
        <w:t>（</w:t>
      </w:r>
      <w:r>
        <w:rPr>
          <w:rFonts w:ascii="仿宋_GB2312" w:eastAsia="仿宋_GB2312" w:hAnsi="仿宋" w:cs="宋体" w:hint="eastAsia"/>
          <w:color w:val="000000" w:themeColor="text1"/>
          <w:sz w:val="32"/>
          <w:szCs w:val="32"/>
        </w:rPr>
        <w:t>3</w:t>
      </w:r>
      <w:r>
        <w:rPr>
          <w:rFonts w:ascii="仿宋_GB2312" w:eastAsia="仿宋_GB2312" w:hAnsi="仿宋" w:cs="宋体" w:hint="eastAsia"/>
          <w:color w:val="000000" w:themeColor="text1"/>
          <w:sz w:val="32"/>
          <w:szCs w:val="32"/>
        </w:rPr>
        <w:t>）履约保证金在合同最终支付结算（乙方交付全部物资且经甲方全部验收合格）时，无息返还。</w:t>
      </w:r>
    </w:p>
    <w:p w:rsidR="002A5C3B" w:rsidRDefault="00667898">
      <w:pPr>
        <w:adjustRightInd w:val="0"/>
        <w:spacing w:line="530" w:lineRule="exact"/>
        <w:ind w:firstLineChars="200" w:firstLine="640"/>
        <w:rPr>
          <w:rFonts w:ascii="仿宋_GB2312" w:eastAsia="仿宋_GB2312" w:hAnsi="仿宋" w:cs="宋体"/>
          <w:color w:val="000000" w:themeColor="text1"/>
          <w:sz w:val="32"/>
          <w:szCs w:val="32"/>
        </w:rPr>
      </w:pPr>
      <w:r>
        <w:rPr>
          <w:rFonts w:ascii="仿宋_GB2312" w:eastAsia="仿宋_GB2312" w:hAnsi="仿宋" w:cs="宋体" w:hint="eastAsia"/>
          <w:color w:val="000000" w:themeColor="text1"/>
          <w:sz w:val="32"/>
          <w:szCs w:val="32"/>
        </w:rPr>
        <w:t>（</w:t>
      </w:r>
      <w:r>
        <w:rPr>
          <w:rFonts w:ascii="仿宋_GB2312" w:eastAsia="仿宋_GB2312" w:hAnsi="仿宋" w:cs="宋体" w:hint="eastAsia"/>
          <w:color w:val="000000" w:themeColor="text1"/>
          <w:sz w:val="32"/>
          <w:szCs w:val="32"/>
        </w:rPr>
        <w:t>4</w:t>
      </w:r>
      <w:r>
        <w:rPr>
          <w:rFonts w:ascii="仿宋_GB2312" w:eastAsia="仿宋_GB2312" w:hAnsi="仿宋" w:cs="宋体" w:hint="eastAsia"/>
          <w:color w:val="000000" w:themeColor="text1"/>
          <w:sz w:val="32"/>
          <w:szCs w:val="32"/>
        </w:rPr>
        <w:t>）乙方应当向甲方支付合同项下的违约金或赔偿金时，甲方有权从履约保证金中予以扣除。</w:t>
      </w:r>
    </w:p>
    <w:p w:rsidR="002A5C3B" w:rsidRDefault="00667898">
      <w:pPr>
        <w:spacing w:line="560" w:lineRule="exact"/>
        <w:ind w:firstLine="645"/>
        <w:rPr>
          <w:rFonts w:ascii="黑体" w:eastAsia="黑体" w:hAnsi="黑体" w:cs="仿宋_GB2312"/>
          <w:sz w:val="32"/>
          <w:szCs w:val="32"/>
        </w:rPr>
      </w:pPr>
      <w:r>
        <w:rPr>
          <w:rFonts w:ascii="黑体" w:eastAsia="黑体" w:hAnsi="黑体" w:cs="仿宋_GB2312" w:hint="eastAsia"/>
          <w:sz w:val="32"/>
          <w:szCs w:val="32"/>
        </w:rPr>
        <w:t>★四</w:t>
      </w:r>
      <w:r>
        <w:rPr>
          <w:rFonts w:ascii="黑体" w:eastAsia="黑体" w:hAnsi="黑体" w:cs="仿宋_GB2312"/>
          <w:sz w:val="32"/>
          <w:szCs w:val="32"/>
        </w:rPr>
        <w:t>、</w:t>
      </w:r>
      <w:r>
        <w:rPr>
          <w:rFonts w:ascii="黑体" w:eastAsia="黑体" w:hAnsi="黑体" w:cs="仿宋_GB2312" w:hint="eastAsia"/>
          <w:sz w:val="32"/>
          <w:szCs w:val="32"/>
        </w:rPr>
        <w:t>售后服务</w:t>
      </w:r>
    </w:p>
    <w:p w:rsidR="002A5C3B" w:rsidRDefault="00667898">
      <w:pPr>
        <w:adjustRightInd w:val="0"/>
        <w:spacing w:line="530" w:lineRule="exact"/>
        <w:ind w:firstLineChars="200" w:firstLine="640"/>
        <w:rPr>
          <w:rFonts w:ascii="仿宋_GB2312" w:eastAsia="仿宋_GB2312" w:hAnsi="仿宋" w:cs="宋体"/>
          <w:color w:val="000000" w:themeColor="text1"/>
          <w:sz w:val="32"/>
          <w:szCs w:val="32"/>
        </w:rPr>
      </w:pPr>
      <w:r>
        <w:rPr>
          <w:rFonts w:ascii="仿宋_GB2312" w:eastAsia="仿宋_GB2312" w:hAnsi="仿宋" w:cs="宋体" w:hint="eastAsia"/>
          <w:color w:val="000000" w:themeColor="text1"/>
          <w:sz w:val="32"/>
          <w:szCs w:val="32"/>
        </w:rPr>
        <w:t>（</w:t>
      </w:r>
      <w:r>
        <w:rPr>
          <w:rFonts w:ascii="仿宋_GB2312" w:eastAsia="仿宋_GB2312" w:hAnsi="仿宋" w:cs="宋体" w:hint="eastAsia"/>
          <w:color w:val="000000" w:themeColor="text1"/>
          <w:sz w:val="32"/>
          <w:szCs w:val="32"/>
        </w:rPr>
        <w:t>1</w:t>
      </w:r>
      <w:r>
        <w:rPr>
          <w:rFonts w:ascii="仿宋_GB2312" w:eastAsia="仿宋_GB2312" w:hAnsi="仿宋" w:cs="宋体" w:hint="eastAsia"/>
          <w:color w:val="000000" w:themeColor="text1"/>
          <w:sz w:val="32"/>
          <w:szCs w:val="32"/>
        </w:rPr>
        <w:t>）自招标方竣工验收合格之日起</w:t>
      </w:r>
      <w:r>
        <w:rPr>
          <w:rFonts w:ascii="仿宋_GB2312" w:eastAsia="仿宋_GB2312" w:hAnsi="仿宋" w:cs="宋体" w:hint="eastAsia"/>
          <w:color w:val="000000" w:themeColor="text1"/>
          <w:sz w:val="32"/>
          <w:szCs w:val="32"/>
        </w:rPr>
        <w:t>3</w:t>
      </w:r>
      <w:r>
        <w:rPr>
          <w:rFonts w:ascii="仿宋_GB2312" w:eastAsia="仿宋_GB2312" w:hAnsi="仿宋" w:cs="宋体" w:hint="eastAsia"/>
          <w:color w:val="000000" w:themeColor="text1"/>
          <w:sz w:val="32"/>
          <w:szCs w:val="32"/>
        </w:rPr>
        <w:t>年，要求驻场人员至少</w:t>
      </w:r>
      <w:r>
        <w:rPr>
          <w:rFonts w:ascii="仿宋_GB2312" w:eastAsia="仿宋_GB2312" w:hAnsi="仿宋" w:cs="宋体" w:hint="eastAsia"/>
          <w:color w:val="000000" w:themeColor="text1"/>
          <w:sz w:val="32"/>
          <w:szCs w:val="32"/>
        </w:rPr>
        <w:t>1</w:t>
      </w:r>
      <w:r>
        <w:rPr>
          <w:rFonts w:ascii="仿宋_GB2312" w:eastAsia="仿宋_GB2312" w:hAnsi="仿宋" w:cs="宋体" w:hint="eastAsia"/>
          <w:color w:val="000000" w:themeColor="text1"/>
          <w:sz w:val="32"/>
          <w:szCs w:val="32"/>
        </w:rPr>
        <w:t>名，深度</w:t>
      </w:r>
      <w:r>
        <w:rPr>
          <w:rFonts w:ascii="仿宋_GB2312" w:eastAsia="仿宋_GB2312" w:hAnsi="仿宋" w:cs="宋体"/>
          <w:color w:val="000000" w:themeColor="text1"/>
          <w:sz w:val="32"/>
          <w:szCs w:val="32"/>
        </w:rPr>
        <w:t>熟悉</w:t>
      </w:r>
      <w:r>
        <w:rPr>
          <w:rFonts w:ascii="仿宋_GB2312" w:eastAsia="仿宋_GB2312" w:hAnsi="仿宋" w:cs="宋体" w:hint="eastAsia"/>
          <w:color w:val="000000" w:themeColor="text1"/>
          <w:sz w:val="32"/>
          <w:szCs w:val="32"/>
        </w:rPr>
        <w:t>掌握</w:t>
      </w:r>
      <w:r>
        <w:rPr>
          <w:rFonts w:ascii="仿宋_GB2312" w:eastAsia="仿宋_GB2312" w:hAnsi="仿宋" w:cs="宋体"/>
          <w:color w:val="000000" w:themeColor="text1"/>
          <w:sz w:val="32"/>
          <w:szCs w:val="32"/>
        </w:rPr>
        <w:t>集成平台核心模块的运</w:t>
      </w:r>
      <w:proofErr w:type="gramStart"/>
      <w:r>
        <w:rPr>
          <w:rFonts w:ascii="仿宋_GB2312" w:eastAsia="仿宋_GB2312" w:hAnsi="仿宋" w:cs="宋体"/>
          <w:color w:val="000000" w:themeColor="text1"/>
          <w:sz w:val="32"/>
          <w:szCs w:val="32"/>
        </w:rPr>
        <w:t>维技术</w:t>
      </w:r>
      <w:proofErr w:type="gramEnd"/>
      <w:r>
        <w:rPr>
          <w:rFonts w:ascii="仿宋_GB2312" w:eastAsia="仿宋_GB2312" w:hAnsi="仿宋" w:cs="宋体" w:hint="eastAsia"/>
          <w:color w:val="000000" w:themeColor="text1"/>
          <w:sz w:val="32"/>
          <w:szCs w:val="32"/>
        </w:rPr>
        <w:t>及</w:t>
      </w:r>
      <w:r>
        <w:rPr>
          <w:rFonts w:ascii="仿宋_GB2312" w:eastAsia="仿宋_GB2312" w:hAnsi="仿宋" w:cs="宋体"/>
          <w:color w:val="000000" w:themeColor="text1"/>
          <w:sz w:val="32"/>
          <w:szCs w:val="32"/>
        </w:rPr>
        <w:t>关键配置</w:t>
      </w:r>
      <w:r>
        <w:rPr>
          <w:rFonts w:ascii="仿宋_GB2312" w:eastAsia="仿宋_GB2312" w:hAnsi="仿宋" w:cs="宋体" w:hint="eastAsia"/>
          <w:color w:val="000000" w:themeColor="text1"/>
          <w:sz w:val="32"/>
          <w:szCs w:val="32"/>
        </w:rPr>
        <w:t>，</w:t>
      </w:r>
      <w:r>
        <w:rPr>
          <w:rFonts w:ascii="仿宋_GB2312" w:eastAsia="仿宋_GB2312" w:hAnsi="仿宋" w:cs="宋体"/>
          <w:color w:val="000000" w:themeColor="text1"/>
          <w:sz w:val="32"/>
          <w:szCs w:val="32"/>
        </w:rPr>
        <w:t>能独立处理接口</w:t>
      </w:r>
      <w:r>
        <w:rPr>
          <w:rFonts w:ascii="仿宋_GB2312" w:eastAsia="仿宋_GB2312" w:hAnsi="仿宋" w:cs="宋体" w:hint="eastAsia"/>
          <w:color w:val="000000" w:themeColor="text1"/>
          <w:sz w:val="32"/>
          <w:szCs w:val="32"/>
        </w:rPr>
        <w:t>异常</w:t>
      </w:r>
      <w:r>
        <w:rPr>
          <w:rFonts w:ascii="仿宋_GB2312" w:eastAsia="仿宋_GB2312" w:hAnsi="仿宋" w:cs="宋体"/>
          <w:color w:val="000000" w:themeColor="text1"/>
          <w:sz w:val="32"/>
          <w:szCs w:val="32"/>
        </w:rPr>
        <w:t>、数据同步等故障问题</w:t>
      </w:r>
      <w:r>
        <w:rPr>
          <w:rFonts w:ascii="仿宋_GB2312" w:eastAsia="仿宋_GB2312" w:hAnsi="仿宋" w:cs="宋体" w:hint="eastAsia"/>
          <w:color w:val="000000" w:themeColor="text1"/>
          <w:sz w:val="32"/>
          <w:szCs w:val="32"/>
        </w:rPr>
        <w:t>，对复杂</w:t>
      </w:r>
      <w:r>
        <w:rPr>
          <w:rFonts w:ascii="仿宋_GB2312" w:eastAsia="仿宋_GB2312" w:hAnsi="仿宋" w:cs="宋体"/>
          <w:color w:val="000000" w:themeColor="text1"/>
          <w:sz w:val="32"/>
          <w:szCs w:val="32"/>
        </w:rPr>
        <w:t>问题能快速定位方向，</w:t>
      </w:r>
      <w:proofErr w:type="gramStart"/>
      <w:r>
        <w:rPr>
          <w:rFonts w:ascii="仿宋_GB2312" w:eastAsia="仿宋_GB2312" w:hAnsi="仿宋" w:cs="宋体"/>
          <w:color w:val="000000" w:themeColor="text1"/>
          <w:sz w:val="32"/>
          <w:szCs w:val="32"/>
        </w:rPr>
        <w:t>联动原实施</w:t>
      </w:r>
      <w:proofErr w:type="gramEnd"/>
      <w:r>
        <w:rPr>
          <w:rFonts w:ascii="仿宋_GB2312" w:eastAsia="仿宋_GB2312" w:hAnsi="仿宋" w:cs="宋体"/>
          <w:color w:val="000000" w:themeColor="text1"/>
          <w:sz w:val="32"/>
          <w:szCs w:val="32"/>
        </w:rPr>
        <w:t>团队</w:t>
      </w:r>
      <w:r>
        <w:rPr>
          <w:rFonts w:ascii="仿宋_GB2312" w:eastAsia="仿宋_GB2312" w:hAnsi="仿宋" w:cs="宋体" w:hint="eastAsia"/>
          <w:color w:val="000000" w:themeColor="text1"/>
          <w:sz w:val="32"/>
          <w:szCs w:val="32"/>
        </w:rPr>
        <w:t>或</w:t>
      </w:r>
      <w:r>
        <w:rPr>
          <w:rFonts w:ascii="仿宋_GB2312" w:eastAsia="仿宋_GB2312" w:hAnsi="仿宋" w:cs="宋体"/>
          <w:color w:val="000000" w:themeColor="text1"/>
          <w:sz w:val="32"/>
          <w:szCs w:val="32"/>
        </w:rPr>
        <w:t>厂商资源，建立问题台账</w:t>
      </w:r>
      <w:r>
        <w:rPr>
          <w:rFonts w:ascii="仿宋_GB2312" w:eastAsia="仿宋_GB2312" w:hAnsi="仿宋" w:cs="宋体" w:hint="eastAsia"/>
          <w:color w:val="000000" w:themeColor="text1"/>
          <w:sz w:val="32"/>
          <w:szCs w:val="32"/>
        </w:rPr>
        <w:t>，</w:t>
      </w:r>
      <w:r>
        <w:rPr>
          <w:rFonts w:ascii="仿宋_GB2312" w:eastAsia="仿宋_GB2312" w:hAnsi="仿宋" w:cs="宋体"/>
          <w:color w:val="000000" w:themeColor="text1"/>
          <w:sz w:val="32"/>
          <w:szCs w:val="32"/>
        </w:rPr>
        <w:t>记录问题</w:t>
      </w:r>
      <w:r>
        <w:rPr>
          <w:rFonts w:ascii="仿宋_GB2312" w:eastAsia="仿宋_GB2312" w:hAnsi="仿宋" w:cs="宋体" w:hint="eastAsia"/>
          <w:color w:val="000000" w:themeColor="text1"/>
          <w:sz w:val="32"/>
          <w:szCs w:val="32"/>
        </w:rPr>
        <w:t>现象、处理过程、解决方法</w:t>
      </w:r>
      <w:r>
        <w:rPr>
          <w:rFonts w:ascii="仿宋_GB2312" w:eastAsia="仿宋_GB2312" w:hAnsi="仿宋" w:cs="宋体"/>
          <w:color w:val="000000" w:themeColor="text1"/>
          <w:sz w:val="32"/>
          <w:szCs w:val="32"/>
        </w:rPr>
        <w:t>及预防措施，形成</w:t>
      </w:r>
      <w:r>
        <w:rPr>
          <w:rFonts w:ascii="仿宋_GB2312" w:eastAsia="仿宋_GB2312" w:hAnsi="仿宋" w:cs="宋体" w:hint="eastAsia"/>
          <w:color w:val="000000" w:themeColor="text1"/>
          <w:sz w:val="32"/>
          <w:szCs w:val="32"/>
        </w:rPr>
        <w:t>可</w:t>
      </w:r>
      <w:r>
        <w:rPr>
          <w:rFonts w:ascii="仿宋_GB2312" w:eastAsia="仿宋_GB2312" w:hAnsi="仿宋" w:cs="宋体"/>
          <w:color w:val="000000" w:themeColor="text1"/>
          <w:sz w:val="32"/>
          <w:szCs w:val="32"/>
        </w:rPr>
        <w:t>复用的知识库</w:t>
      </w:r>
      <w:r>
        <w:rPr>
          <w:rFonts w:ascii="仿宋_GB2312" w:eastAsia="仿宋_GB2312" w:hAnsi="仿宋" w:cs="宋体" w:hint="eastAsia"/>
          <w:color w:val="000000" w:themeColor="text1"/>
          <w:sz w:val="32"/>
          <w:szCs w:val="32"/>
        </w:rPr>
        <w:t>，人员作息与甲方工作作息同步。</w:t>
      </w:r>
    </w:p>
    <w:p w:rsidR="002A5C3B" w:rsidRDefault="00667898">
      <w:pPr>
        <w:adjustRightInd w:val="0"/>
        <w:spacing w:line="530" w:lineRule="exact"/>
        <w:ind w:firstLineChars="200" w:firstLine="640"/>
        <w:rPr>
          <w:rFonts w:ascii="仿宋_GB2312" w:eastAsia="仿宋_GB2312" w:hAnsi="仿宋" w:cs="宋体"/>
          <w:color w:val="000000" w:themeColor="text1"/>
          <w:sz w:val="32"/>
          <w:szCs w:val="32"/>
        </w:rPr>
      </w:pPr>
      <w:r>
        <w:rPr>
          <w:rFonts w:ascii="仿宋_GB2312" w:eastAsia="仿宋_GB2312" w:hAnsi="仿宋" w:cs="宋体" w:hint="eastAsia"/>
          <w:color w:val="000000" w:themeColor="text1"/>
          <w:sz w:val="32"/>
          <w:szCs w:val="32"/>
        </w:rPr>
        <w:t>（</w:t>
      </w:r>
      <w:r>
        <w:rPr>
          <w:rFonts w:ascii="仿宋_GB2312" w:eastAsia="仿宋_GB2312" w:hAnsi="仿宋" w:cs="宋体" w:hint="eastAsia"/>
          <w:color w:val="000000" w:themeColor="text1"/>
          <w:sz w:val="32"/>
          <w:szCs w:val="32"/>
        </w:rPr>
        <w:t>2</w:t>
      </w:r>
      <w:r>
        <w:rPr>
          <w:rFonts w:ascii="仿宋_GB2312" w:eastAsia="仿宋_GB2312" w:hAnsi="仿宋" w:cs="宋体" w:hint="eastAsia"/>
          <w:color w:val="000000" w:themeColor="text1"/>
          <w:sz w:val="32"/>
          <w:szCs w:val="32"/>
        </w:rPr>
        <w:t>）质保期内，在国家政策或医院要求下，对集成平台进行国产化替代</w:t>
      </w:r>
      <w:r>
        <w:rPr>
          <w:rFonts w:ascii="仿宋_GB2312" w:eastAsia="仿宋_GB2312" w:hAnsi="仿宋" w:cs="宋体" w:hint="eastAsia"/>
          <w:color w:val="000000" w:themeColor="text1"/>
          <w:sz w:val="32"/>
          <w:szCs w:val="32"/>
        </w:rPr>
        <w:t>(</w:t>
      </w:r>
      <w:r>
        <w:rPr>
          <w:rFonts w:ascii="仿宋_GB2312" w:eastAsia="仿宋_GB2312" w:hAnsi="仿宋" w:cs="宋体" w:hint="eastAsia"/>
          <w:color w:val="000000" w:themeColor="text1"/>
          <w:sz w:val="32"/>
          <w:szCs w:val="32"/>
        </w:rPr>
        <w:t>包括数据库、操作系统等</w:t>
      </w:r>
      <w:r>
        <w:rPr>
          <w:rFonts w:ascii="仿宋_GB2312" w:eastAsia="仿宋_GB2312" w:hAnsi="仿宋" w:cs="宋体" w:hint="eastAsia"/>
          <w:color w:val="000000" w:themeColor="text1"/>
          <w:sz w:val="32"/>
          <w:szCs w:val="32"/>
        </w:rPr>
        <w:t>)</w:t>
      </w:r>
      <w:r>
        <w:rPr>
          <w:rFonts w:ascii="仿宋_GB2312" w:eastAsia="仿宋_GB2312" w:hAnsi="仿宋" w:cs="宋体" w:hint="eastAsia"/>
          <w:color w:val="000000" w:themeColor="text1"/>
          <w:sz w:val="32"/>
          <w:szCs w:val="32"/>
        </w:rPr>
        <w:t>时，公司需要技术支持。</w:t>
      </w:r>
    </w:p>
    <w:p w:rsidR="002A5C3B" w:rsidRDefault="00667898">
      <w:pPr>
        <w:adjustRightInd w:val="0"/>
        <w:spacing w:line="530" w:lineRule="exact"/>
        <w:ind w:firstLineChars="200" w:firstLine="640"/>
        <w:rPr>
          <w:rFonts w:ascii="仿宋_GB2312" w:eastAsia="仿宋_GB2312" w:hAnsi="仿宋" w:cs="宋体"/>
          <w:color w:val="000000" w:themeColor="text1"/>
          <w:sz w:val="32"/>
          <w:szCs w:val="32"/>
        </w:rPr>
      </w:pPr>
      <w:r>
        <w:rPr>
          <w:rFonts w:ascii="仿宋_GB2312" w:eastAsia="仿宋_GB2312" w:hAnsi="仿宋" w:cs="宋体" w:hint="eastAsia"/>
          <w:color w:val="000000" w:themeColor="text1"/>
          <w:sz w:val="32"/>
          <w:szCs w:val="32"/>
        </w:rPr>
        <w:t>（</w:t>
      </w:r>
      <w:r>
        <w:rPr>
          <w:rFonts w:ascii="仿宋_GB2312" w:eastAsia="仿宋_GB2312" w:hAnsi="仿宋" w:cs="宋体" w:hint="eastAsia"/>
          <w:color w:val="000000" w:themeColor="text1"/>
          <w:sz w:val="32"/>
          <w:szCs w:val="32"/>
        </w:rPr>
        <w:t>3</w:t>
      </w:r>
      <w:r>
        <w:rPr>
          <w:rFonts w:ascii="仿宋_GB2312" w:eastAsia="仿宋_GB2312" w:hAnsi="仿宋" w:cs="宋体" w:hint="eastAsia"/>
          <w:color w:val="000000" w:themeColor="text1"/>
          <w:sz w:val="32"/>
          <w:szCs w:val="32"/>
        </w:rPr>
        <w:t>）质保期内，支持应用系统免费升级及系统维护和问题修复、系统自身缺陷性修改，如</w:t>
      </w:r>
      <w:r>
        <w:rPr>
          <w:rFonts w:ascii="仿宋_GB2312" w:eastAsia="仿宋_GB2312" w:hAnsi="仿宋" w:cs="宋体" w:hint="eastAsia"/>
          <w:color w:val="000000" w:themeColor="text1"/>
          <w:sz w:val="32"/>
          <w:szCs w:val="32"/>
        </w:rPr>
        <w:t>BUG</w:t>
      </w:r>
      <w:r>
        <w:rPr>
          <w:rFonts w:ascii="仿宋_GB2312" w:eastAsia="仿宋_GB2312" w:hAnsi="仿宋" w:cs="宋体" w:hint="eastAsia"/>
          <w:color w:val="000000" w:themeColor="text1"/>
          <w:sz w:val="32"/>
          <w:szCs w:val="32"/>
        </w:rPr>
        <w:t>、错误的消息提示框等非功能性修改，免费配合排查问题，免费处理软件系统问</w:t>
      </w:r>
      <w:r>
        <w:rPr>
          <w:rFonts w:ascii="仿宋_GB2312" w:eastAsia="仿宋_GB2312" w:hAnsi="仿宋" w:cs="宋体" w:hint="eastAsia"/>
          <w:color w:val="000000" w:themeColor="text1"/>
          <w:sz w:val="32"/>
          <w:szCs w:val="32"/>
        </w:rPr>
        <w:lastRenderedPageBreak/>
        <w:t>题故障。</w:t>
      </w:r>
    </w:p>
    <w:p w:rsidR="002A5C3B" w:rsidRDefault="00667898">
      <w:pPr>
        <w:adjustRightInd w:val="0"/>
        <w:spacing w:line="530" w:lineRule="exact"/>
        <w:ind w:firstLineChars="200" w:firstLine="640"/>
        <w:rPr>
          <w:rFonts w:ascii="仿宋_GB2312" w:eastAsia="仿宋_GB2312" w:hAnsi="仿宋" w:cs="宋体"/>
          <w:color w:val="000000" w:themeColor="text1"/>
          <w:sz w:val="32"/>
          <w:szCs w:val="32"/>
        </w:rPr>
      </w:pPr>
      <w:r>
        <w:rPr>
          <w:rFonts w:ascii="仿宋_GB2312" w:eastAsia="仿宋_GB2312" w:hAnsi="仿宋" w:cs="宋体" w:hint="eastAsia"/>
          <w:color w:val="000000" w:themeColor="text1"/>
          <w:sz w:val="32"/>
          <w:szCs w:val="32"/>
        </w:rPr>
        <w:t>（</w:t>
      </w:r>
      <w:r>
        <w:rPr>
          <w:rFonts w:ascii="仿宋_GB2312" w:eastAsia="仿宋_GB2312" w:hAnsi="仿宋" w:cs="宋体" w:hint="eastAsia"/>
          <w:color w:val="000000" w:themeColor="text1"/>
          <w:sz w:val="32"/>
          <w:szCs w:val="32"/>
        </w:rPr>
        <w:t>4</w:t>
      </w:r>
      <w:r>
        <w:rPr>
          <w:rFonts w:ascii="仿宋_GB2312" w:eastAsia="仿宋_GB2312" w:hAnsi="仿宋" w:cs="宋体" w:hint="eastAsia"/>
          <w:color w:val="000000" w:themeColor="text1"/>
          <w:sz w:val="32"/>
          <w:szCs w:val="32"/>
        </w:rPr>
        <w:t>）质保期内，中标方工程师须随时支持免费技术支持、技术咨询和疑难解答，包括但</w:t>
      </w:r>
      <w:r>
        <w:rPr>
          <w:rFonts w:ascii="仿宋_GB2312" w:eastAsia="仿宋_GB2312" w:hAnsi="仿宋" w:cs="宋体" w:hint="eastAsia"/>
          <w:color w:val="000000" w:themeColor="text1"/>
          <w:sz w:val="32"/>
          <w:szCs w:val="32"/>
        </w:rPr>
        <w:t>不限于系统日常问题故障处理、改正性维护、完善性维护、预防性维护、适应政策性修改、操作培训、报表新增、数据统计等。</w:t>
      </w:r>
    </w:p>
    <w:p w:rsidR="002A5C3B" w:rsidRDefault="00667898">
      <w:pPr>
        <w:adjustRightInd w:val="0"/>
        <w:spacing w:line="530" w:lineRule="exact"/>
        <w:ind w:firstLineChars="200" w:firstLine="640"/>
        <w:rPr>
          <w:rFonts w:ascii="仿宋_GB2312" w:eastAsia="仿宋_GB2312" w:hAnsi="仿宋" w:cs="宋体"/>
          <w:color w:val="000000" w:themeColor="text1"/>
          <w:sz w:val="32"/>
          <w:szCs w:val="32"/>
        </w:rPr>
      </w:pPr>
      <w:r>
        <w:rPr>
          <w:rFonts w:ascii="仿宋_GB2312" w:eastAsia="仿宋_GB2312" w:hAnsi="仿宋" w:cs="宋体" w:hint="eastAsia"/>
          <w:color w:val="000000" w:themeColor="text1"/>
          <w:sz w:val="32"/>
          <w:szCs w:val="32"/>
        </w:rPr>
        <w:t>（</w:t>
      </w:r>
      <w:r>
        <w:rPr>
          <w:rFonts w:ascii="仿宋_GB2312" w:eastAsia="仿宋_GB2312" w:hAnsi="仿宋" w:cs="宋体" w:hint="eastAsia"/>
          <w:color w:val="000000" w:themeColor="text1"/>
          <w:sz w:val="32"/>
          <w:szCs w:val="32"/>
        </w:rPr>
        <w:t>5</w:t>
      </w:r>
      <w:r>
        <w:rPr>
          <w:rFonts w:ascii="仿宋_GB2312" w:eastAsia="仿宋_GB2312" w:hAnsi="仿宋" w:cs="宋体" w:hint="eastAsia"/>
          <w:color w:val="000000" w:themeColor="text1"/>
          <w:sz w:val="32"/>
          <w:szCs w:val="32"/>
        </w:rPr>
        <w:t>）例行服务：中标方须对平台的重要服务器、数据库和各种服务等进行安全巡检，保证每月最少一次，由医院管理部门签字确认，使系统处于最佳运行状态。</w:t>
      </w:r>
    </w:p>
    <w:p w:rsidR="002A5C3B" w:rsidRDefault="00667898">
      <w:pPr>
        <w:adjustRightInd w:val="0"/>
        <w:spacing w:line="530" w:lineRule="exact"/>
        <w:ind w:firstLineChars="200" w:firstLine="640"/>
        <w:rPr>
          <w:rFonts w:ascii="仿宋_GB2312" w:eastAsia="仿宋_GB2312" w:hAnsi="仿宋" w:cs="宋体"/>
          <w:color w:val="000000" w:themeColor="text1"/>
          <w:sz w:val="32"/>
          <w:szCs w:val="32"/>
        </w:rPr>
      </w:pPr>
      <w:r>
        <w:rPr>
          <w:rFonts w:ascii="仿宋_GB2312" w:eastAsia="仿宋_GB2312" w:hAnsi="仿宋" w:cs="宋体" w:hint="eastAsia"/>
          <w:color w:val="000000" w:themeColor="text1"/>
          <w:sz w:val="32"/>
          <w:szCs w:val="32"/>
        </w:rPr>
        <w:t>（</w:t>
      </w:r>
      <w:r>
        <w:rPr>
          <w:rFonts w:ascii="仿宋_GB2312" w:eastAsia="仿宋_GB2312" w:hAnsi="仿宋" w:cs="宋体" w:hint="eastAsia"/>
          <w:color w:val="000000" w:themeColor="text1"/>
          <w:sz w:val="32"/>
          <w:szCs w:val="32"/>
        </w:rPr>
        <w:t>7</w:t>
      </w:r>
      <w:r>
        <w:rPr>
          <w:rFonts w:ascii="仿宋_GB2312" w:eastAsia="仿宋_GB2312" w:hAnsi="仿宋" w:cs="宋体" w:hint="eastAsia"/>
          <w:color w:val="000000" w:themeColor="text1"/>
          <w:sz w:val="32"/>
          <w:szCs w:val="32"/>
        </w:rPr>
        <w:t>）售后服务人员须遵守国家法律法规及甲方相关管理制度和规范，并具备相应的服务能力。如招标方对售后团队服务不满意，可以要求中标方及时更换经验更加丰富、更有胜任能力的团队成员。</w:t>
      </w:r>
    </w:p>
    <w:p w:rsidR="002A5C3B" w:rsidRDefault="00667898">
      <w:pPr>
        <w:adjustRightInd w:val="0"/>
        <w:spacing w:line="530" w:lineRule="exact"/>
        <w:ind w:firstLineChars="200" w:firstLine="640"/>
        <w:rPr>
          <w:rFonts w:ascii="仿宋_GB2312" w:eastAsia="仿宋_GB2312" w:hAnsi="仿宋" w:cs="宋体"/>
          <w:color w:val="000000" w:themeColor="text1"/>
          <w:sz w:val="32"/>
          <w:szCs w:val="32"/>
        </w:rPr>
      </w:pPr>
      <w:r>
        <w:rPr>
          <w:rFonts w:ascii="仿宋_GB2312" w:eastAsia="仿宋_GB2312" w:hAnsi="仿宋" w:cs="宋体" w:hint="eastAsia"/>
          <w:color w:val="000000" w:themeColor="text1"/>
          <w:sz w:val="32"/>
          <w:szCs w:val="32"/>
        </w:rPr>
        <w:t>（</w:t>
      </w:r>
      <w:r>
        <w:rPr>
          <w:rFonts w:ascii="仿宋_GB2312" w:eastAsia="仿宋_GB2312" w:hAnsi="仿宋" w:cs="宋体" w:hint="eastAsia"/>
          <w:color w:val="000000" w:themeColor="text1"/>
          <w:sz w:val="32"/>
          <w:szCs w:val="32"/>
        </w:rPr>
        <w:t>6</w:t>
      </w:r>
      <w:r>
        <w:rPr>
          <w:rFonts w:ascii="仿宋_GB2312" w:eastAsia="仿宋_GB2312" w:hAnsi="仿宋" w:cs="宋体" w:hint="eastAsia"/>
          <w:color w:val="000000" w:themeColor="text1"/>
          <w:sz w:val="32"/>
          <w:szCs w:val="32"/>
        </w:rPr>
        <w:t>）质保期满后，招标方有权自由选择维护单位，如委托给中标人，中标人不得借故推</w:t>
      </w:r>
      <w:r>
        <w:rPr>
          <w:rFonts w:ascii="仿宋_GB2312" w:eastAsia="仿宋_GB2312" w:hAnsi="仿宋" w:cs="宋体" w:hint="eastAsia"/>
          <w:color w:val="000000" w:themeColor="text1"/>
          <w:sz w:val="32"/>
          <w:szCs w:val="32"/>
        </w:rPr>
        <w:t>诿，且维护费用须优于市场价格。</w:t>
      </w:r>
    </w:p>
    <w:p w:rsidR="002A5C3B" w:rsidRDefault="00667898">
      <w:pPr>
        <w:adjustRightInd w:val="0"/>
        <w:spacing w:line="530" w:lineRule="exact"/>
        <w:ind w:firstLineChars="200" w:firstLine="640"/>
        <w:rPr>
          <w:rFonts w:ascii="仿宋_GB2312" w:eastAsia="仿宋_GB2312" w:hAnsi="仿宋" w:cs="宋体"/>
          <w:color w:val="000000" w:themeColor="text1"/>
          <w:sz w:val="32"/>
          <w:szCs w:val="32"/>
        </w:rPr>
      </w:pPr>
      <w:r>
        <w:rPr>
          <w:rFonts w:ascii="仿宋_GB2312" w:eastAsia="仿宋_GB2312" w:hAnsi="仿宋" w:cs="宋体" w:hint="eastAsia"/>
          <w:color w:val="000000" w:themeColor="text1"/>
          <w:sz w:val="32"/>
          <w:szCs w:val="32"/>
        </w:rPr>
        <w:t>（</w:t>
      </w:r>
      <w:r>
        <w:rPr>
          <w:rFonts w:ascii="仿宋_GB2312" w:eastAsia="仿宋_GB2312" w:hAnsi="仿宋" w:cs="宋体" w:hint="eastAsia"/>
          <w:color w:val="000000" w:themeColor="text1"/>
          <w:sz w:val="32"/>
          <w:szCs w:val="32"/>
        </w:rPr>
        <w:t>7</w:t>
      </w:r>
      <w:r>
        <w:rPr>
          <w:rFonts w:ascii="仿宋_GB2312" w:eastAsia="仿宋_GB2312" w:hAnsi="仿宋" w:cs="宋体" w:hint="eastAsia"/>
          <w:color w:val="000000" w:themeColor="text1"/>
          <w:sz w:val="32"/>
          <w:szCs w:val="32"/>
        </w:rPr>
        <w:t>）质保期满后，系统软件升级费由甲乙双方协商确定。</w:t>
      </w:r>
    </w:p>
    <w:p w:rsidR="002A5C3B" w:rsidRDefault="00667898">
      <w:pPr>
        <w:adjustRightInd w:val="0"/>
        <w:spacing w:line="530" w:lineRule="exact"/>
        <w:ind w:firstLineChars="200" w:firstLine="640"/>
        <w:rPr>
          <w:rFonts w:ascii="Times New Roman" w:eastAsia="仿宋_GB2312" w:hAnsi="Times New Roman" w:cs="Times New Roman"/>
          <w:kern w:val="0"/>
          <w:sz w:val="32"/>
          <w:szCs w:val="32"/>
        </w:rPr>
      </w:pPr>
      <w:r>
        <w:rPr>
          <w:rFonts w:ascii="仿宋_GB2312" w:eastAsia="仿宋_GB2312" w:hAnsi="仿宋" w:cs="宋体" w:hint="eastAsia"/>
          <w:color w:val="000000" w:themeColor="text1"/>
          <w:sz w:val="32"/>
          <w:szCs w:val="32"/>
        </w:rPr>
        <w:t>（</w:t>
      </w:r>
      <w:r>
        <w:rPr>
          <w:rFonts w:ascii="仿宋_GB2312" w:eastAsia="仿宋_GB2312" w:hAnsi="仿宋" w:cs="宋体" w:hint="eastAsia"/>
          <w:color w:val="000000" w:themeColor="text1"/>
          <w:sz w:val="32"/>
          <w:szCs w:val="32"/>
        </w:rPr>
        <w:t>8</w:t>
      </w:r>
      <w:r>
        <w:rPr>
          <w:rFonts w:ascii="仿宋_GB2312" w:eastAsia="仿宋_GB2312" w:hAnsi="仿宋" w:cs="宋体" w:hint="eastAsia"/>
          <w:color w:val="000000" w:themeColor="text1"/>
          <w:sz w:val="32"/>
          <w:szCs w:val="32"/>
        </w:rPr>
        <w:t>）中标人</w:t>
      </w:r>
      <w:proofErr w:type="gramStart"/>
      <w:r>
        <w:rPr>
          <w:rFonts w:ascii="仿宋_GB2312" w:eastAsia="仿宋_GB2312" w:hAnsi="仿宋" w:cs="宋体" w:hint="eastAsia"/>
          <w:color w:val="000000" w:themeColor="text1"/>
          <w:sz w:val="32"/>
          <w:szCs w:val="32"/>
        </w:rPr>
        <w:t>需支持</w:t>
      </w:r>
      <w:proofErr w:type="gramEnd"/>
      <w:r>
        <w:rPr>
          <w:rFonts w:ascii="仿宋_GB2312" w:eastAsia="仿宋_GB2312" w:hAnsi="仿宋" w:cs="宋体" w:hint="eastAsia"/>
          <w:color w:val="000000" w:themeColor="text1"/>
          <w:sz w:val="32"/>
          <w:szCs w:val="32"/>
        </w:rPr>
        <w:t>全年</w:t>
      </w:r>
      <w:r>
        <w:rPr>
          <w:rFonts w:ascii="仿宋_GB2312" w:eastAsia="仿宋_GB2312" w:hAnsi="仿宋" w:cs="宋体" w:hint="eastAsia"/>
          <w:color w:val="000000" w:themeColor="text1"/>
          <w:sz w:val="32"/>
          <w:szCs w:val="32"/>
        </w:rPr>
        <w:t>7</w:t>
      </w:r>
      <w:r>
        <w:rPr>
          <w:rFonts w:ascii="仿宋_GB2312" w:eastAsia="仿宋_GB2312" w:hAnsi="仿宋" w:cs="宋体" w:hint="eastAsia"/>
          <w:color w:val="000000" w:themeColor="text1"/>
          <w:sz w:val="32"/>
          <w:szCs w:val="32"/>
        </w:rPr>
        <w:t>×</w:t>
      </w:r>
      <w:r>
        <w:rPr>
          <w:rFonts w:ascii="仿宋_GB2312" w:eastAsia="仿宋_GB2312" w:hAnsi="仿宋" w:cs="宋体" w:hint="eastAsia"/>
          <w:color w:val="000000" w:themeColor="text1"/>
          <w:sz w:val="32"/>
          <w:szCs w:val="32"/>
        </w:rPr>
        <w:t>24</w:t>
      </w:r>
      <w:r>
        <w:rPr>
          <w:rFonts w:ascii="仿宋_GB2312" w:eastAsia="仿宋_GB2312" w:hAnsi="仿宋" w:cs="宋体" w:hint="eastAsia"/>
          <w:color w:val="000000" w:themeColor="text1"/>
          <w:sz w:val="32"/>
          <w:szCs w:val="32"/>
        </w:rPr>
        <w:t>小时电话、远程服务，及时响应并解决问题：为保证系统日常问题的及时处理，工作日及节假日均需安排专人接听咨询电话，并安排人员进行</w:t>
      </w:r>
      <w:r>
        <w:rPr>
          <w:rFonts w:ascii="仿宋_GB2312" w:eastAsia="仿宋_GB2312" w:hAnsi="仿宋" w:cs="宋体" w:hint="eastAsia"/>
          <w:color w:val="000000" w:themeColor="text1"/>
          <w:sz w:val="32"/>
          <w:szCs w:val="32"/>
        </w:rPr>
        <w:t>7</w:t>
      </w:r>
      <w:r>
        <w:rPr>
          <w:rFonts w:ascii="仿宋_GB2312" w:eastAsia="仿宋_GB2312" w:hAnsi="仿宋" w:cs="宋体" w:hint="eastAsia"/>
          <w:color w:val="000000" w:themeColor="text1"/>
          <w:sz w:val="32"/>
          <w:szCs w:val="32"/>
        </w:rPr>
        <w:t>×</w:t>
      </w:r>
      <w:r>
        <w:rPr>
          <w:rFonts w:ascii="仿宋_GB2312" w:eastAsia="仿宋_GB2312" w:hAnsi="仿宋" w:cs="宋体" w:hint="eastAsia"/>
          <w:color w:val="000000" w:themeColor="text1"/>
          <w:sz w:val="32"/>
          <w:szCs w:val="32"/>
        </w:rPr>
        <w:t>24</w:t>
      </w:r>
      <w:r>
        <w:rPr>
          <w:rFonts w:ascii="仿宋_GB2312" w:eastAsia="仿宋_GB2312" w:hAnsi="仿宋" w:cs="宋体" w:hint="eastAsia"/>
          <w:color w:val="000000" w:themeColor="text1"/>
          <w:sz w:val="32"/>
          <w:szCs w:val="32"/>
        </w:rPr>
        <w:t>小时值班。一般故障</w:t>
      </w:r>
      <w:r>
        <w:rPr>
          <w:rFonts w:ascii="仿宋_GB2312" w:eastAsia="仿宋_GB2312" w:hAnsi="仿宋" w:cs="宋体" w:hint="eastAsia"/>
          <w:color w:val="000000" w:themeColor="text1"/>
          <w:sz w:val="32"/>
          <w:szCs w:val="32"/>
        </w:rPr>
        <w:t>30</w:t>
      </w:r>
      <w:r>
        <w:rPr>
          <w:rFonts w:ascii="仿宋_GB2312" w:eastAsia="仿宋_GB2312" w:hAnsi="仿宋" w:cs="宋体" w:hint="eastAsia"/>
          <w:color w:val="000000" w:themeColor="text1"/>
          <w:sz w:val="32"/>
          <w:szCs w:val="32"/>
        </w:rPr>
        <w:t>分钟内排除，重大故障</w:t>
      </w:r>
      <w:r>
        <w:rPr>
          <w:rFonts w:ascii="仿宋_GB2312" w:eastAsia="仿宋_GB2312" w:hAnsi="仿宋" w:cs="宋体" w:hint="eastAsia"/>
          <w:color w:val="000000" w:themeColor="text1"/>
          <w:sz w:val="32"/>
          <w:szCs w:val="32"/>
        </w:rPr>
        <w:t>2</w:t>
      </w:r>
      <w:r>
        <w:rPr>
          <w:rFonts w:ascii="仿宋_GB2312" w:eastAsia="仿宋_GB2312" w:hAnsi="仿宋" w:cs="宋体" w:hint="eastAsia"/>
          <w:color w:val="000000" w:themeColor="text1"/>
          <w:sz w:val="32"/>
          <w:szCs w:val="32"/>
        </w:rPr>
        <w:t>小时内排除，现场驻点工程师不能解决的问题，投标人需增派资深工程师进行处理。如若</w:t>
      </w:r>
      <w:r>
        <w:rPr>
          <w:rFonts w:ascii="仿宋_GB2312" w:eastAsia="仿宋_GB2312" w:hAnsi="仿宋" w:cs="宋体" w:hint="eastAsia"/>
          <w:color w:val="000000" w:themeColor="text1"/>
          <w:sz w:val="32"/>
          <w:szCs w:val="32"/>
        </w:rPr>
        <w:t>12</w:t>
      </w:r>
      <w:r>
        <w:rPr>
          <w:rFonts w:ascii="仿宋_GB2312" w:eastAsia="仿宋_GB2312" w:hAnsi="仿宋" w:cs="宋体" w:hint="eastAsia"/>
          <w:color w:val="000000" w:themeColor="text1"/>
          <w:sz w:val="32"/>
          <w:szCs w:val="32"/>
        </w:rPr>
        <w:t>小时内无法解决故障，投标人需增派资深工程师进行处理，并及时通知医院方主管部门，投标人支持应急解决方案以避免造成医院损失。</w:t>
      </w:r>
    </w:p>
    <w:p w:rsidR="002A5C3B" w:rsidRDefault="00667898">
      <w:pPr>
        <w:spacing w:line="560" w:lineRule="exact"/>
        <w:ind w:firstLine="645"/>
        <w:rPr>
          <w:rFonts w:ascii="黑体" w:eastAsia="黑体" w:hAnsi="黑体" w:cs="仿宋_GB2312"/>
          <w:sz w:val="32"/>
          <w:szCs w:val="32"/>
        </w:rPr>
      </w:pPr>
      <w:r>
        <w:rPr>
          <w:rFonts w:ascii="黑体" w:eastAsia="黑体" w:hAnsi="黑体" w:cs="仿宋_GB2312" w:hint="eastAsia"/>
          <w:sz w:val="32"/>
          <w:szCs w:val="32"/>
        </w:rPr>
        <w:t>★五</w:t>
      </w:r>
      <w:r>
        <w:rPr>
          <w:rFonts w:ascii="黑体" w:eastAsia="黑体" w:hAnsi="黑体" w:cs="仿宋_GB2312"/>
          <w:sz w:val="32"/>
          <w:szCs w:val="32"/>
        </w:rPr>
        <w:t>、</w:t>
      </w:r>
      <w:r>
        <w:rPr>
          <w:rFonts w:ascii="黑体" w:eastAsia="黑体" w:hAnsi="黑体" w:cs="仿宋_GB2312" w:hint="eastAsia"/>
          <w:sz w:val="32"/>
          <w:szCs w:val="32"/>
        </w:rPr>
        <w:t>知识产权</w:t>
      </w:r>
    </w:p>
    <w:p w:rsidR="002A5C3B" w:rsidRDefault="00667898">
      <w:pPr>
        <w:spacing w:line="560" w:lineRule="exact"/>
        <w:ind w:firstLine="645"/>
        <w:rPr>
          <w:rFonts w:ascii="仿宋_GB2312" w:eastAsia="仿宋_GB2312" w:hAnsi="仿宋"/>
          <w:sz w:val="32"/>
          <w:szCs w:val="32"/>
        </w:rPr>
      </w:pPr>
      <w:r>
        <w:rPr>
          <w:rFonts w:ascii="仿宋_GB2312" w:eastAsia="仿宋_GB2312" w:hAnsi="仿宋" w:hint="eastAsia"/>
          <w:sz w:val="32"/>
          <w:szCs w:val="32"/>
        </w:rPr>
        <w:t>投标供应商应保证使用方在使用乙方</w:t>
      </w:r>
      <w:r>
        <w:rPr>
          <w:rFonts w:ascii="仿宋_GB2312" w:eastAsia="仿宋_GB2312" w:hAnsi="仿宋"/>
          <w:sz w:val="32"/>
          <w:szCs w:val="32"/>
        </w:rPr>
        <w:t>交付的服务成果</w:t>
      </w:r>
      <w:r>
        <w:rPr>
          <w:rFonts w:ascii="仿宋_GB2312" w:eastAsia="仿宋_GB2312" w:hAnsi="仿宋"/>
          <w:sz w:val="32"/>
          <w:szCs w:val="32"/>
        </w:rPr>
        <w:lastRenderedPageBreak/>
        <w:t>时</w:t>
      </w:r>
      <w:r>
        <w:rPr>
          <w:rFonts w:ascii="仿宋_GB2312" w:eastAsia="仿宋_GB2312" w:hAnsi="仿宋" w:hint="eastAsia"/>
          <w:sz w:val="32"/>
          <w:szCs w:val="32"/>
        </w:rPr>
        <w:t>，不受第三方侵权指控。同时，投标供应商不得向第三方泄露采购单位提供的技术文件等资料。</w:t>
      </w:r>
    </w:p>
    <w:p w:rsidR="002A5C3B" w:rsidRDefault="00667898">
      <w:pPr>
        <w:spacing w:line="560" w:lineRule="exact"/>
        <w:ind w:firstLine="645"/>
        <w:rPr>
          <w:rFonts w:ascii="仿宋_GB2312" w:eastAsia="仿宋_GB2312" w:hAnsi="仿宋"/>
          <w:sz w:val="32"/>
          <w:szCs w:val="32"/>
        </w:rPr>
      </w:pPr>
      <w:r>
        <w:rPr>
          <w:rFonts w:ascii="黑体" w:eastAsia="黑体" w:hAnsi="黑体" w:cs="仿宋_GB2312" w:hint="eastAsia"/>
          <w:sz w:val="32"/>
          <w:szCs w:val="32"/>
        </w:rPr>
        <w:t>六</w:t>
      </w:r>
      <w:r>
        <w:rPr>
          <w:rFonts w:ascii="黑体" w:eastAsia="黑体" w:hAnsi="黑体" w:cs="仿宋_GB2312"/>
          <w:sz w:val="32"/>
          <w:szCs w:val="32"/>
        </w:rPr>
        <w:t>、</w:t>
      </w:r>
      <w:r>
        <w:rPr>
          <w:rFonts w:ascii="黑体" w:eastAsia="黑体" w:hAnsi="黑体" w:cs="仿宋_GB2312" w:hint="eastAsia"/>
          <w:sz w:val="32"/>
          <w:szCs w:val="32"/>
        </w:rPr>
        <w:t>物资编目编码、打码贴签要求</w:t>
      </w:r>
    </w:p>
    <w:p w:rsidR="002A5C3B" w:rsidRDefault="00667898">
      <w:pPr>
        <w:spacing w:line="560" w:lineRule="exact"/>
        <w:ind w:firstLine="645"/>
        <w:rPr>
          <w:rFonts w:ascii="仿宋_GB2312" w:eastAsia="仿宋_GB2312" w:hAnsi="仿宋"/>
          <w:sz w:val="32"/>
          <w:szCs w:val="32"/>
        </w:rPr>
      </w:pPr>
      <w:r>
        <w:rPr>
          <w:rFonts w:ascii="仿宋_GB2312" w:eastAsia="仿宋_GB2312" w:hAnsi="仿宋" w:hint="eastAsia"/>
          <w:sz w:val="32"/>
          <w:szCs w:val="32"/>
        </w:rPr>
        <w:t>本项目为服务类项目，所含</w:t>
      </w:r>
      <w:r>
        <w:rPr>
          <w:rFonts w:ascii="仿宋_GB2312" w:eastAsia="仿宋_GB2312" w:hAnsi="仿宋"/>
          <w:sz w:val="32"/>
          <w:szCs w:val="32"/>
        </w:rPr>
        <w:t>配套物资有</w:t>
      </w:r>
      <w:r>
        <w:rPr>
          <w:rFonts w:ascii="仿宋_GB2312" w:eastAsia="仿宋_GB2312" w:hAnsi="仿宋" w:hint="eastAsia"/>
          <w:sz w:val="32"/>
          <w:szCs w:val="32"/>
        </w:rPr>
        <w:t>编</w:t>
      </w:r>
      <w:r>
        <w:rPr>
          <w:rFonts w:ascii="仿宋_GB2312" w:eastAsia="仿宋_GB2312" w:hAnsi="仿宋"/>
          <w:sz w:val="32"/>
          <w:szCs w:val="32"/>
        </w:rPr>
        <w:t>目编码</w:t>
      </w:r>
      <w:r>
        <w:rPr>
          <w:rFonts w:ascii="仿宋_GB2312" w:eastAsia="仿宋_GB2312" w:hAnsi="仿宋" w:hint="eastAsia"/>
          <w:sz w:val="32"/>
          <w:szCs w:val="32"/>
        </w:rPr>
        <w:t>、</w:t>
      </w:r>
      <w:r>
        <w:rPr>
          <w:rFonts w:ascii="仿宋_GB2312" w:eastAsia="仿宋_GB2312" w:hAnsi="仿宋"/>
          <w:sz w:val="32"/>
          <w:szCs w:val="32"/>
        </w:rPr>
        <w:t>打码贴</w:t>
      </w:r>
      <w:proofErr w:type="gramStart"/>
      <w:r>
        <w:rPr>
          <w:rFonts w:ascii="仿宋_GB2312" w:eastAsia="仿宋_GB2312" w:hAnsi="仿宋" w:hint="eastAsia"/>
          <w:sz w:val="32"/>
          <w:szCs w:val="32"/>
        </w:rPr>
        <w:t>签</w:t>
      </w:r>
      <w:r>
        <w:rPr>
          <w:rFonts w:ascii="仿宋_GB2312" w:eastAsia="仿宋_GB2312" w:hAnsi="仿宋"/>
          <w:sz w:val="32"/>
          <w:szCs w:val="32"/>
        </w:rPr>
        <w:t>要求</w:t>
      </w:r>
      <w:proofErr w:type="gramEnd"/>
      <w:r>
        <w:rPr>
          <w:rFonts w:ascii="仿宋_GB2312" w:eastAsia="仿宋_GB2312" w:hAnsi="仿宋"/>
          <w:sz w:val="32"/>
          <w:szCs w:val="32"/>
        </w:rPr>
        <w:t>的，投标供应商应按采购单位资产管理部门要求予以配合，自行承担相关费用。</w:t>
      </w:r>
    </w:p>
    <w:p w:rsidR="002A5C3B" w:rsidRDefault="00667898">
      <w:pPr>
        <w:spacing w:line="560" w:lineRule="exact"/>
        <w:ind w:firstLine="645"/>
        <w:rPr>
          <w:rFonts w:ascii="黑体" w:eastAsia="黑体" w:hAnsi="黑体" w:cs="仿宋_GB2312"/>
          <w:sz w:val="32"/>
          <w:szCs w:val="32"/>
        </w:rPr>
      </w:pPr>
      <w:r>
        <w:rPr>
          <w:rFonts w:ascii="黑体" w:eastAsia="黑体" w:hAnsi="黑体" w:cs="仿宋_GB2312" w:hint="eastAsia"/>
          <w:sz w:val="32"/>
          <w:szCs w:val="32"/>
        </w:rPr>
        <w:t>★七</w:t>
      </w:r>
      <w:r>
        <w:rPr>
          <w:rFonts w:ascii="黑体" w:eastAsia="黑体" w:hAnsi="黑体" w:cs="仿宋_GB2312"/>
          <w:sz w:val="32"/>
          <w:szCs w:val="32"/>
        </w:rPr>
        <w:t>、</w:t>
      </w:r>
      <w:r>
        <w:rPr>
          <w:rFonts w:ascii="黑体" w:eastAsia="黑体" w:hAnsi="黑体" w:cs="仿宋_GB2312" w:hint="eastAsia"/>
          <w:sz w:val="32"/>
          <w:szCs w:val="32"/>
        </w:rPr>
        <w:t>合同</w:t>
      </w:r>
      <w:r>
        <w:rPr>
          <w:rFonts w:ascii="黑体" w:eastAsia="黑体" w:hAnsi="黑体" w:cs="仿宋_GB2312"/>
          <w:sz w:val="32"/>
          <w:szCs w:val="32"/>
        </w:rPr>
        <w:t>履约要求</w:t>
      </w:r>
    </w:p>
    <w:p w:rsidR="002A5C3B" w:rsidRDefault="00667898">
      <w:pPr>
        <w:spacing w:line="560" w:lineRule="exact"/>
        <w:ind w:firstLine="645"/>
        <w:rPr>
          <w:rFonts w:ascii="仿宋_GB2312" w:eastAsia="仿宋_GB2312" w:hAnsi="仿宋"/>
          <w:sz w:val="32"/>
          <w:szCs w:val="32"/>
        </w:rPr>
      </w:pPr>
      <w:r>
        <w:rPr>
          <w:rFonts w:ascii="仿宋_GB2312" w:eastAsia="仿宋_GB2312" w:hAnsi="仿宋" w:hint="eastAsia"/>
          <w:sz w:val="32"/>
          <w:szCs w:val="32"/>
        </w:rPr>
        <w:t>（一）违约责任：</w:t>
      </w:r>
      <w:r>
        <w:rPr>
          <w:rFonts w:ascii="仿宋_GB2312" w:eastAsia="仿宋_GB2312" w:hAnsi="仿宋" w:hint="eastAsia"/>
          <w:sz w:val="32"/>
          <w:szCs w:val="32"/>
        </w:rPr>
        <w:t xml:space="preserve"> </w:t>
      </w:r>
    </w:p>
    <w:p w:rsidR="002A5C3B" w:rsidRDefault="00667898">
      <w:pPr>
        <w:adjustRightInd w:val="0"/>
        <w:spacing w:line="530" w:lineRule="exact"/>
        <w:ind w:firstLineChars="200" w:firstLine="640"/>
        <w:rPr>
          <w:rFonts w:ascii="仿宋_GB2312" w:eastAsia="仿宋_GB2312" w:hAnsi="仿宋"/>
          <w:sz w:val="32"/>
          <w:szCs w:val="32"/>
        </w:rPr>
      </w:pPr>
      <w:bookmarkStart w:id="117" w:name="_Hlk129348417"/>
      <w:r>
        <w:rPr>
          <w:rFonts w:ascii="仿宋_GB2312" w:eastAsia="仿宋_GB2312" w:hAnsi="仿宋" w:hint="eastAsia"/>
          <w:sz w:val="32"/>
          <w:szCs w:val="32"/>
        </w:rPr>
        <w:t>（</w:t>
      </w:r>
      <w:r>
        <w:rPr>
          <w:rFonts w:ascii="仿宋_GB2312" w:eastAsia="仿宋_GB2312" w:hAnsi="仿宋" w:hint="eastAsia"/>
          <w:sz w:val="32"/>
          <w:szCs w:val="32"/>
        </w:rPr>
        <w:t>1</w:t>
      </w:r>
      <w:r>
        <w:rPr>
          <w:rFonts w:ascii="仿宋_GB2312" w:eastAsia="仿宋_GB2312" w:hAnsi="仿宋" w:hint="eastAsia"/>
          <w:sz w:val="32"/>
          <w:szCs w:val="32"/>
        </w:rPr>
        <w:t>）乙方未经甲方同意而延期履行的，应当向甲方偿付违约金，违约金每天按合同金额的</w:t>
      </w:r>
      <w:r>
        <w:rPr>
          <w:rFonts w:ascii="仿宋_GB2312" w:eastAsia="仿宋_GB2312" w:hAnsi="仿宋" w:hint="eastAsia"/>
          <w:sz w:val="32"/>
          <w:szCs w:val="32"/>
        </w:rPr>
        <w:t>5</w:t>
      </w:r>
      <w:r>
        <w:rPr>
          <w:rFonts w:ascii="仿宋_GB2312" w:eastAsia="仿宋_GB2312" w:hAnsi="仿宋" w:hint="eastAsia"/>
          <w:sz w:val="32"/>
          <w:szCs w:val="32"/>
        </w:rPr>
        <w:t>‰计算，违约金最高限额为合同金额</w:t>
      </w:r>
      <w:r>
        <w:rPr>
          <w:rFonts w:ascii="仿宋_GB2312" w:eastAsia="仿宋_GB2312" w:hAnsi="仿宋" w:hint="eastAsia"/>
          <w:sz w:val="32"/>
          <w:szCs w:val="32"/>
        </w:rPr>
        <w:t>10%</w:t>
      </w:r>
      <w:r>
        <w:rPr>
          <w:rFonts w:ascii="仿宋_GB2312" w:eastAsia="仿宋_GB2312" w:hAnsi="仿宋" w:hint="eastAsia"/>
          <w:sz w:val="32"/>
          <w:szCs w:val="32"/>
        </w:rPr>
        <w:t>。如果达到违约金最高限额时仍不能履行，或因延期履行影响甲方</w:t>
      </w:r>
      <w:r>
        <w:rPr>
          <w:rFonts w:ascii="仿宋_GB2312" w:eastAsia="仿宋_GB2312" w:hAnsi="仿宋" w:hint="eastAsia"/>
          <w:sz w:val="32"/>
          <w:szCs w:val="32"/>
        </w:rPr>
        <w:t>任务实施，甲方可以终止合同，而由此给甲方造成的实际损失，乙方应当给予足额赔偿。</w:t>
      </w:r>
    </w:p>
    <w:p w:rsidR="002A5C3B" w:rsidRDefault="00667898">
      <w:pPr>
        <w:adjustRightInd w:val="0"/>
        <w:spacing w:line="530" w:lineRule="exact"/>
        <w:ind w:firstLineChars="200" w:firstLine="640"/>
        <w:rPr>
          <w:rFonts w:ascii="仿宋_GB2312" w:eastAsia="仿宋_GB2312" w:hAnsi="仿宋"/>
          <w:sz w:val="32"/>
          <w:szCs w:val="32"/>
        </w:rPr>
      </w:pPr>
      <w:bookmarkStart w:id="118" w:name="_Hlk129350035"/>
      <w:bookmarkEnd w:id="117"/>
      <w:r>
        <w:rPr>
          <w:rFonts w:ascii="仿宋_GB2312" w:eastAsia="仿宋_GB2312" w:hAnsi="仿宋" w:hint="eastAsia"/>
          <w:sz w:val="32"/>
          <w:szCs w:val="32"/>
        </w:rPr>
        <w:t>（</w:t>
      </w:r>
      <w:r>
        <w:rPr>
          <w:rFonts w:ascii="仿宋_GB2312" w:eastAsia="仿宋_GB2312" w:hAnsi="仿宋" w:hint="eastAsia"/>
          <w:sz w:val="32"/>
          <w:szCs w:val="32"/>
        </w:rPr>
        <w:t>2</w:t>
      </w:r>
      <w:r>
        <w:rPr>
          <w:rFonts w:ascii="仿宋_GB2312" w:eastAsia="仿宋_GB2312" w:hAnsi="仿宋" w:hint="eastAsia"/>
          <w:sz w:val="32"/>
          <w:szCs w:val="32"/>
        </w:rPr>
        <w:t>）乙方</w:t>
      </w:r>
      <w:bookmarkEnd w:id="118"/>
      <w:r>
        <w:rPr>
          <w:rFonts w:ascii="仿宋_GB2312" w:eastAsia="仿宋_GB2312" w:hAnsi="仿宋" w:hint="eastAsia"/>
          <w:sz w:val="32"/>
          <w:szCs w:val="32"/>
        </w:rPr>
        <w:t>不能满足</w:t>
      </w:r>
      <w:bookmarkStart w:id="119" w:name="_Hlk129355209"/>
      <w:r>
        <w:rPr>
          <w:rFonts w:ascii="仿宋_GB2312" w:eastAsia="仿宋_GB2312" w:hAnsi="仿宋" w:hint="eastAsia"/>
          <w:sz w:val="32"/>
          <w:szCs w:val="32"/>
        </w:rPr>
        <w:t>合同约定</w:t>
      </w:r>
      <w:bookmarkEnd w:id="119"/>
      <w:r>
        <w:rPr>
          <w:rFonts w:ascii="仿宋_GB2312" w:eastAsia="仿宋_GB2312" w:hAnsi="仿宋" w:hint="eastAsia"/>
          <w:sz w:val="32"/>
          <w:szCs w:val="32"/>
        </w:rPr>
        <w:t>的服务内容和标准等要求，给甲方造成损失的，乙方应当赔偿甲方损失。甲方未按照设备原厂技术手册要求进行操作，造成设备故障的，甲方应当承担额外的维修费用。</w:t>
      </w:r>
    </w:p>
    <w:p w:rsidR="002A5C3B" w:rsidRDefault="00667898">
      <w:pPr>
        <w:adjustRightInd w:val="0"/>
        <w:spacing w:line="53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hint="eastAsia"/>
          <w:sz w:val="32"/>
          <w:szCs w:val="32"/>
        </w:rPr>
        <w:t>3</w:t>
      </w:r>
      <w:r>
        <w:rPr>
          <w:rFonts w:ascii="仿宋_GB2312" w:eastAsia="仿宋_GB2312" w:hAnsi="仿宋" w:hint="eastAsia"/>
          <w:sz w:val="32"/>
          <w:szCs w:val="32"/>
        </w:rPr>
        <w:t>）甲方需按约定及时足额支付服务款，未按约定及时足额支付</w:t>
      </w:r>
      <w:proofErr w:type="gramStart"/>
      <w:r>
        <w:rPr>
          <w:rFonts w:ascii="仿宋_GB2312" w:eastAsia="仿宋_GB2312" w:hAnsi="仿宋" w:hint="eastAsia"/>
          <w:sz w:val="32"/>
          <w:szCs w:val="32"/>
        </w:rPr>
        <w:t>服务款</w:t>
      </w:r>
      <w:proofErr w:type="gramEnd"/>
      <w:r>
        <w:rPr>
          <w:rFonts w:ascii="仿宋_GB2312" w:eastAsia="仿宋_GB2312" w:hAnsi="仿宋" w:hint="eastAsia"/>
          <w:sz w:val="32"/>
          <w:szCs w:val="32"/>
        </w:rPr>
        <w:t>时，甲方向乙方偿付违约金。每迟付一天按合同金额的</w:t>
      </w:r>
      <w:r>
        <w:rPr>
          <w:rFonts w:ascii="仿宋_GB2312" w:eastAsia="仿宋_GB2312" w:hAnsi="仿宋" w:hint="eastAsia"/>
          <w:sz w:val="32"/>
          <w:szCs w:val="32"/>
        </w:rPr>
        <w:t>1</w:t>
      </w:r>
      <w:r>
        <w:rPr>
          <w:rFonts w:ascii="仿宋_GB2312" w:eastAsia="仿宋_GB2312" w:hAnsi="仿宋" w:hint="eastAsia"/>
          <w:sz w:val="32"/>
          <w:szCs w:val="32"/>
        </w:rPr>
        <w:t>‰向乙方偿付违约金，违约金最高限额为合同金额的</w:t>
      </w:r>
      <w:r>
        <w:rPr>
          <w:rFonts w:ascii="仿宋_GB2312" w:eastAsia="仿宋_GB2312" w:hAnsi="仿宋" w:hint="eastAsia"/>
          <w:sz w:val="32"/>
          <w:szCs w:val="32"/>
        </w:rPr>
        <w:t xml:space="preserve"> 10%</w:t>
      </w:r>
      <w:r>
        <w:rPr>
          <w:rFonts w:ascii="仿宋_GB2312" w:eastAsia="仿宋_GB2312" w:hAnsi="仿宋" w:hint="eastAsia"/>
          <w:sz w:val="32"/>
          <w:szCs w:val="32"/>
        </w:rPr>
        <w:t>。</w:t>
      </w:r>
    </w:p>
    <w:p w:rsidR="002A5C3B" w:rsidRDefault="00667898">
      <w:pPr>
        <w:spacing w:line="560" w:lineRule="exact"/>
        <w:ind w:firstLine="645"/>
        <w:rPr>
          <w:rFonts w:ascii="黑体" w:eastAsia="黑体" w:hAnsi="黑体"/>
          <w:sz w:val="32"/>
          <w:szCs w:val="32"/>
        </w:rPr>
      </w:pPr>
      <w:r>
        <w:rPr>
          <w:rFonts w:ascii="仿宋_GB2312" w:eastAsia="仿宋_GB2312" w:hAnsi="仿宋" w:hint="eastAsia"/>
          <w:sz w:val="32"/>
          <w:szCs w:val="32"/>
        </w:rPr>
        <w:t>（</w:t>
      </w:r>
      <w:r>
        <w:rPr>
          <w:rFonts w:ascii="仿宋_GB2312" w:eastAsia="仿宋_GB2312" w:hAnsi="仿宋" w:hint="eastAsia"/>
          <w:sz w:val="32"/>
          <w:szCs w:val="32"/>
        </w:rPr>
        <w:t>4</w:t>
      </w:r>
      <w:r>
        <w:rPr>
          <w:rFonts w:ascii="仿宋_GB2312" w:eastAsia="仿宋_GB2312" w:hAnsi="仿宋" w:hint="eastAsia"/>
          <w:sz w:val="32"/>
          <w:szCs w:val="32"/>
        </w:rPr>
        <w:t>）如因不可抗力事件导致一方无法履行合同，该方应立即书面通知对方，并在合理期限内提</w:t>
      </w:r>
      <w:r>
        <w:rPr>
          <w:rFonts w:ascii="仿宋_GB2312" w:eastAsia="仿宋_GB2312" w:hAnsi="仿宋" w:hint="eastAsia"/>
          <w:sz w:val="32"/>
          <w:szCs w:val="32"/>
        </w:rPr>
        <w:t>供权威机构出具的证明。受影响方应尽力减轻不可抗力事件所造成的影响。如法律对不可抗力有其他规定，或合同迟延履行后发生不可抗力</w:t>
      </w:r>
      <w:r>
        <w:rPr>
          <w:rFonts w:ascii="仿宋_GB2312" w:eastAsia="仿宋_GB2312" w:hAnsi="仿宋" w:hint="eastAsia"/>
          <w:sz w:val="32"/>
          <w:szCs w:val="32"/>
        </w:rPr>
        <w:lastRenderedPageBreak/>
        <w:t>事件，本条款</w:t>
      </w:r>
      <w:proofErr w:type="gramStart"/>
      <w:r>
        <w:rPr>
          <w:rFonts w:ascii="仿宋_GB2312" w:eastAsia="仿宋_GB2312" w:hAnsi="仿宋" w:hint="eastAsia"/>
          <w:sz w:val="32"/>
          <w:szCs w:val="32"/>
        </w:rPr>
        <w:t>不</w:t>
      </w:r>
      <w:proofErr w:type="gramEnd"/>
      <w:r>
        <w:rPr>
          <w:rFonts w:ascii="仿宋_GB2312" w:eastAsia="仿宋_GB2312" w:hAnsi="仿宋" w:hint="eastAsia"/>
          <w:sz w:val="32"/>
          <w:szCs w:val="32"/>
        </w:rPr>
        <w:t>免除违约方的责任。</w:t>
      </w:r>
    </w:p>
    <w:p w:rsidR="002A5C3B" w:rsidRDefault="00667898">
      <w:pPr>
        <w:spacing w:line="560" w:lineRule="exact"/>
        <w:ind w:firstLine="645"/>
        <w:rPr>
          <w:rFonts w:ascii="楷体_GB2312" w:eastAsia="楷体_GB2312" w:hAnsi="楷体_GB2312" w:cs="楷体_GB2312"/>
          <w:sz w:val="32"/>
          <w:szCs w:val="32"/>
        </w:rPr>
      </w:pPr>
      <w:r>
        <w:rPr>
          <w:rFonts w:ascii="楷体_GB2312" w:eastAsia="楷体_GB2312" w:hAnsi="楷体_GB2312" w:cs="楷体_GB2312" w:hint="eastAsia"/>
          <w:sz w:val="32"/>
          <w:szCs w:val="32"/>
        </w:rPr>
        <w:t>（二）争议处理：</w:t>
      </w:r>
    </w:p>
    <w:p w:rsidR="002A5C3B" w:rsidRDefault="00667898">
      <w:pPr>
        <w:adjustRightInd w:val="0"/>
        <w:spacing w:line="530" w:lineRule="exact"/>
        <w:ind w:firstLineChars="200" w:firstLine="640"/>
        <w:rPr>
          <w:rFonts w:ascii="仿宋_GB2312" w:eastAsia="仿宋_GB2312" w:hAnsi="仿宋"/>
          <w:sz w:val="32"/>
          <w:szCs w:val="32"/>
        </w:rPr>
      </w:pPr>
      <w:r>
        <w:rPr>
          <w:rFonts w:ascii="仿宋_GB2312" w:eastAsia="仿宋_GB2312" w:hAnsi="仿宋" w:hint="eastAsia"/>
          <w:sz w:val="32"/>
          <w:szCs w:val="32"/>
        </w:rPr>
        <w:t>合同履行过程中，发生争议时，甲方和乙方协商解决。协商不一致的，甲方或者乙方向采购机构负责合同履约的部门反映情况，请求第一次调解处理；第一次调解不成功的，向军级单位采购管理部门或者同等权限的采购管理部门请求第二次调解处理。</w:t>
      </w:r>
      <w:r>
        <w:rPr>
          <w:rFonts w:ascii="仿宋_GB2312" w:eastAsia="仿宋_GB2312" w:hAnsi="仿宋" w:hint="eastAsia"/>
          <w:sz w:val="32"/>
          <w:szCs w:val="32"/>
        </w:rPr>
        <w:t xml:space="preserve"> </w:t>
      </w:r>
    </w:p>
    <w:p w:rsidR="002A5C3B" w:rsidRDefault="00667898">
      <w:pPr>
        <w:adjustRightInd w:val="0"/>
        <w:spacing w:line="530" w:lineRule="exact"/>
        <w:ind w:firstLineChars="200" w:firstLine="640"/>
        <w:rPr>
          <w:rFonts w:ascii="仿宋_GB2312" w:eastAsia="仿宋_GB2312" w:hAnsi="仿宋"/>
          <w:sz w:val="32"/>
          <w:szCs w:val="32"/>
        </w:rPr>
      </w:pPr>
      <w:r>
        <w:rPr>
          <w:rFonts w:ascii="仿宋_GB2312" w:eastAsia="仿宋_GB2312" w:hAnsi="仿宋" w:hint="eastAsia"/>
          <w:sz w:val="32"/>
          <w:szCs w:val="32"/>
        </w:rPr>
        <w:t xml:space="preserve"> </w:t>
      </w:r>
      <w:r>
        <w:rPr>
          <w:rFonts w:ascii="仿宋_GB2312" w:eastAsia="仿宋_GB2312" w:hAnsi="仿宋" w:hint="eastAsia"/>
          <w:sz w:val="32"/>
          <w:szCs w:val="32"/>
        </w:rPr>
        <w:t>调节不成功的，甲方或者乙方向甲方所在地仲裁机构提起仲裁或向甲方所在地人民法院提起诉讼。诉讼费由承担责任的一方承担</w:t>
      </w:r>
      <w:r>
        <w:rPr>
          <w:rFonts w:ascii="仿宋_GB2312" w:eastAsia="仿宋_GB2312" w:hAnsi="仿宋" w:hint="eastAsia"/>
          <w:sz w:val="32"/>
          <w:szCs w:val="32"/>
        </w:rPr>
        <w:t>。在诉讼期间，除正在诉讼的部分外，合同的其他部分应继续执行。</w:t>
      </w:r>
    </w:p>
    <w:p w:rsidR="002A5C3B" w:rsidRDefault="00667898">
      <w:pPr>
        <w:spacing w:line="579" w:lineRule="exact"/>
        <w:ind w:firstLineChars="200" w:firstLine="640"/>
        <w:rPr>
          <w:rFonts w:ascii="黑体" w:eastAsia="黑体" w:hAnsi="黑体" w:cs="黑体"/>
          <w:sz w:val="32"/>
          <w:szCs w:val="32"/>
        </w:rPr>
      </w:pPr>
      <w:r>
        <w:rPr>
          <w:rFonts w:ascii="黑体" w:eastAsia="黑体" w:hAnsi="黑体" w:cs="黑体" w:hint="eastAsia"/>
          <w:sz w:val="32"/>
          <w:szCs w:val="32"/>
        </w:rPr>
        <w:t>八、现场踏勘</w:t>
      </w:r>
    </w:p>
    <w:p w:rsidR="002A5C3B" w:rsidRDefault="00667898">
      <w:pPr>
        <w:spacing w:line="579" w:lineRule="exact"/>
        <w:ind w:firstLineChars="200" w:firstLine="640"/>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现场踏勘时间：</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xx</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xx</w:t>
      </w:r>
      <w:r>
        <w:rPr>
          <w:rFonts w:ascii="仿宋_GB2312" w:eastAsia="仿宋_GB2312" w:hAnsi="仿宋_GB2312" w:cs="仿宋_GB2312" w:hint="eastAsia"/>
          <w:sz w:val="32"/>
          <w:szCs w:val="32"/>
        </w:rPr>
        <w:t>日</w:t>
      </w:r>
    </w:p>
    <w:p w:rsidR="002A5C3B" w:rsidRDefault="00667898">
      <w:pPr>
        <w:spacing w:line="579"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2.踏勘地点：甘肃省兰州市七里河区</w:t>
      </w:r>
      <w:bookmarkStart w:id="120" w:name="_GoBack"/>
      <w:bookmarkEnd w:id="120"/>
    </w:p>
    <w:p w:rsidR="002A5C3B" w:rsidRDefault="00667898">
      <w:pPr>
        <w:spacing w:line="579"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联系人：李忠</w:t>
      </w:r>
    </w:p>
    <w:p w:rsidR="002A5C3B" w:rsidRDefault="00667898">
      <w:pPr>
        <w:spacing w:line="579"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联系电话：</w:t>
      </w:r>
      <w:r>
        <w:rPr>
          <w:rFonts w:ascii="仿宋_GB2312" w:eastAsia="仿宋_GB2312" w:hAnsi="仿宋_GB2312" w:cs="仿宋_GB2312" w:hint="eastAsia"/>
          <w:sz w:val="32"/>
          <w:szCs w:val="32"/>
        </w:rPr>
        <w:t xml:space="preserve">0931-8994632 </w:t>
      </w:r>
    </w:p>
    <w:p w:rsidR="002A5C3B" w:rsidRDefault="00667898">
      <w:pPr>
        <w:spacing w:line="579"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现场踏勘后形成有关文件将作为招标文件组成部分，具有同等法律效力。院方负责组织介绍现场情况，此口头介绍的情况，仅供投标方作参考，不对投标方据此</w:t>
      </w:r>
      <w:proofErr w:type="gramStart"/>
      <w:r>
        <w:rPr>
          <w:rFonts w:ascii="仿宋_GB2312" w:eastAsia="仿宋_GB2312" w:hAnsi="仿宋_GB2312" w:cs="仿宋_GB2312" w:hint="eastAsia"/>
          <w:sz w:val="32"/>
          <w:szCs w:val="32"/>
        </w:rPr>
        <w:t>作出</w:t>
      </w:r>
      <w:proofErr w:type="gramEnd"/>
      <w:r>
        <w:rPr>
          <w:rFonts w:ascii="仿宋_GB2312" w:eastAsia="仿宋_GB2312" w:hAnsi="仿宋_GB2312" w:cs="仿宋_GB2312" w:hint="eastAsia"/>
          <w:sz w:val="32"/>
          <w:szCs w:val="32"/>
        </w:rPr>
        <w:t>的判断和决策负责。所有投标方要结合招标文件要求，详细查看现状情况。在勘察中投标方</w:t>
      </w:r>
      <w:r>
        <w:rPr>
          <w:rFonts w:ascii="仿宋_GB2312" w:eastAsia="仿宋_GB2312" w:hAnsi="仿宋_GB2312" w:cs="仿宋_GB2312" w:hint="eastAsia"/>
          <w:sz w:val="32"/>
          <w:szCs w:val="32"/>
        </w:rPr>
        <w:t>对基本现状查看不全的，造成的后果自行负责。现场勘查是本次采购活动的必须环节。</w:t>
      </w:r>
    </w:p>
    <w:sectPr w:rsidR="002A5C3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embedRegular r:id="rId1" w:subsetted="1" w:fontKey="{CC248581-CAB8-4589-BEA5-68DC326470E8}"/>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4080EF92-D3B7-4558-87A3-9F960E35C4B0}"/>
  </w:font>
  <w:font w:name="仿宋_GB2312">
    <w:panose1 w:val="02010609030101010101"/>
    <w:charset w:val="86"/>
    <w:family w:val="modern"/>
    <w:pitch w:val="fixed"/>
    <w:sig w:usb0="00000001" w:usb1="080E0000" w:usb2="00000010" w:usb3="00000000" w:csb0="00040000" w:csb1="00000000"/>
    <w:embedRegular r:id="rId3" w:subsetted="1" w:fontKey="{34D7F04F-98B4-4D4F-B743-28974ED9C9A2}"/>
    <w:embedBold r:id="rId4" w:subsetted="1" w:fontKey="{BFFA17CB-8A59-4A2F-B9C9-68F6EEEA4CF4}"/>
  </w:font>
  <w:font w:name="Cambria">
    <w:panose1 w:val="02040503050406030204"/>
    <w:charset w:val="00"/>
    <w:family w:val="roman"/>
    <w:pitch w:val="variable"/>
    <w:sig w:usb0="E00002FF" w:usb1="400004FF" w:usb2="00000000" w:usb3="00000000" w:csb0="0000019F" w:csb1="00000000"/>
    <w:embedRegular r:id="rId5" w:fontKey="{9393A85F-3270-446F-8813-23A5D6F2DDAC}"/>
    <w:embedBold r:id="rId6" w:fontKey="{92A57B53-EF66-4F6A-B71C-4060B09B66D3}"/>
  </w:font>
  <w:font w:name="Calibri">
    <w:panose1 w:val="020F0502020204030204"/>
    <w:charset w:val="00"/>
    <w:family w:val="swiss"/>
    <w:pitch w:val="variable"/>
    <w:sig w:usb0="E00002FF" w:usb1="4000ACFF" w:usb2="00000001" w:usb3="00000000" w:csb0="0000019F" w:csb1="00000000"/>
    <w:embedRegular r:id="rId7" w:fontKey="{E3BA56A0-5AC7-4A40-A005-519F8DBDB185}"/>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embedRegular r:id="rId8" w:fontKey="{4336F7C6-628D-4350-82F4-1258C4CD31A0}"/>
  </w:font>
  <w:font w:name="方正小标宋简体">
    <w:panose1 w:val="03000509000000000000"/>
    <w:charset w:val="86"/>
    <w:family w:val="script"/>
    <w:pitch w:val="fixed"/>
    <w:sig w:usb0="00000001" w:usb1="080E0000" w:usb2="00000010" w:usb3="00000000" w:csb0="00040000" w:csb1="00000000"/>
    <w:embedRegular r:id="rId9" w:subsetted="1" w:fontKey="{73760B8E-C446-46EF-A3DD-E5FF6FA0B4D1}"/>
  </w:font>
  <w:font w:name="方正仿宋_GB2312">
    <w:altName w:val="仿宋"/>
    <w:charset w:val="86"/>
    <w:family w:val="auto"/>
    <w:pitch w:val="default"/>
    <w:sig w:usb0="00000000" w:usb1="00000000" w:usb2="00000012" w:usb3="00000000" w:csb0="00040001"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embedRegular r:id="rId10" w:subsetted="1" w:fontKey="{4031351A-3413-4896-A572-9DEB3B9319AC}"/>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AF60A12"/>
    <w:multiLevelType w:val="multilevel"/>
    <w:tmpl w:val="BAF60A12"/>
    <w:lvl w:ilvl="0">
      <w:start w:val="1"/>
      <w:numFmt w:val="decimal"/>
      <w:lvlText w:val="%1."/>
      <w:lvlJc w:val="left"/>
      <w:pPr>
        <w:ind w:left="432" w:hanging="432"/>
      </w:pPr>
      <w:rPr>
        <w:rFonts w:hint="default"/>
      </w:rPr>
    </w:lvl>
    <w:lvl w:ilvl="1">
      <w:start w:val="1"/>
      <w:numFmt w:val="decimal"/>
      <w:suff w:val="nothing"/>
      <w:lvlText w:val="%1.%2."/>
      <w:lvlJc w:val="left"/>
      <w:pPr>
        <w:tabs>
          <w:tab w:val="left" w:pos="0"/>
        </w:tabs>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1" w15:restartNumberingAfterBreak="0">
    <w:nsid w:val="D042E1EF"/>
    <w:multiLevelType w:val="singleLevel"/>
    <w:tmpl w:val="D042E1EF"/>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86D"/>
    <w:rsid w:val="000447DD"/>
    <w:rsid w:val="00055131"/>
    <w:rsid w:val="000B70E6"/>
    <w:rsid w:val="000C0EAA"/>
    <w:rsid w:val="001350BF"/>
    <w:rsid w:val="001B6D9D"/>
    <w:rsid w:val="001F2306"/>
    <w:rsid w:val="00241557"/>
    <w:rsid w:val="002805AA"/>
    <w:rsid w:val="0029505E"/>
    <w:rsid w:val="002A5C3B"/>
    <w:rsid w:val="002B4F15"/>
    <w:rsid w:val="002F2492"/>
    <w:rsid w:val="00335721"/>
    <w:rsid w:val="00394610"/>
    <w:rsid w:val="003C321C"/>
    <w:rsid w:val="003F5CEB"/>
    <w:rsid w:val="004176D9"/>
    <w:rsid w:val="00455B26"/>
    <w:rsid w:val="004F2950"/>
    <w:rsid w:val="00526212"/>
    <w:rsid w:val="005E3863"/>
    <w:rsid w:val="006655C4"/>
    <w:rsid w:val="00667898"/>
    <w:rsid w:val="00680216"/>
    <w:rsid w:val="006A13ED"/>
    <w:rsid w:val="006E12D9"/>
    <w:rsid w:val="006E26CE"/>
    <w:rsid w:val="0070726D"/>
    <w:rsid w:val="007416FD"/>
    <w:rsid w:val="00754263"/>
    <w:rsid w:val="0076570B"/>
    <w:rsid w:val="0077020E"/>
    <w:rsid w:val="007945BA"/>
    <w:rsid w:val="00821AFC"/>
    <w:rsid w:val="008236A9"/>
    <w:rsid w:val="00865000"/>
    <w:rsid w:val="00902F2A"/>
    <w:rsid w:val="00973271"/>
    <w:rsid w:val="00A5486D"/>
    <w:rsid w:val="00A716EA"/>
    <w:rsid w:val="00A83BBA"/>
    <w:rsid w:val="00A96532"/>
    <w:rsid w:val="00AE723C"/>
    <w:rsid w:val="00AF3B8C"/>
    <w:rsid w:val="00AF5645"/>
    <w:rsid w:val="00B20532"/>
    <w:rsid w:val="00B32A7E"/>
    <w:rsid w:val="00B33659"/>
    <w:rsid w:val="00B52348"/>
    <w:rsid w:val="00B8797C"/>
    <w:rsid w:val="00B9080B"/>
    <w:rsid w:val="00BE5116"/>
    <w:rsid w:val="00C033C7"/>
    <w:rsid w:val="00C96969"/>
    <w:rsid w:val="00CD5F42"/>
    <w:rsid w:val="00CE0FBC"/>
    <w:rsid w:val="00CF217B"/>
    <w:rsid w:val="00D24221"/>
    <w:rsid w:val="00D314C2"/>
    <w:rsid w:val="00D52879"/>
    <w:rsid w:val="00D54C2D"/>
    <w:rsid w:val="00DC3449"/>
    <w:rsid w:val="00DC45E5"/>
    <w:rsid w:val="00F11BD6"/>
    <w:rsid w:val="00FA2795"/>
    <w:rsid w:val="0A222B45"/>
    <w:rsid w:val="156653E4"/>
    <w:rsid w:val="1C4050AC"/>
    <w:rsid w:val="1DB95116"/>
    <w:rsid w:val="1F941815"/>
    <w:rsid w:val="2AF92FF6"/>
    <w:rsid w:val="362D1DA6"/>
    <w:rsid w:val="367125DA"/>
    <w:rsid w:val="419B3FB1"/>
    <w:rsid w:val="47B24801"/>
    <w:rsid w:val="4D9724CF"/>
    <w:rsid w:val="50E24792"/>
    <w:rsid w:val="545E443C"/>
    <w:rsid w:val="5527238A"/>
    <w:rsid w:val="56EC31E6"/>
    <w:rsid w:val="65756C40"/>
    <w:rsid w:val="6A64094F"/>
    <w:rsid w:val="73FD0F44"/>
    <w:rsid w:val="7D025F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D2B6B"/>
  <w15:docId w15:val="{1F0D9473-4CA9-4902-960B-51C2BA53E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unhideWhenUsed="1" w:qFormat="1"/>
    <w:lsdException w:name="heading 3"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uiPriority w:val="1"/>
    <w:qFormat/>
    <w:pPr>
      <w:keepNext/>
      <w:keepLines/>
      <w:spacing w:before="340" w:after="330" w:line="578" w:lineRule="auto"/>
      <w:outlineLvl w:val="0"/>
    </w:pPr>
    <w:rPr>
      <w:b/>
      <w:bCs/>
      <w:kern w:val="44"/>
      <w:sz w:val="44"/>
      <w:szCs w:val="44"/>
    </w:rPr>
  </w:style>
  <w:style w:type="paragraph" w:styleId="2">
    <w:name w:val="heading 2"/>
    <w:basedOn w:val="a"/>
    <w:next w:val="a"/>
    <w:uiPriority w:val="1"/>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9"/>
    <w:unhideWhenUsed/>
    <w:qFormat/>
    <w:pPr>
      <w:keepNext/>
      <w:keepLines/>
      <w:spacing w:before="260" w:after="260" w:line="416" w:lineRule="auto"/>
      <w:outlineLvl w:val="2"/>
    </w:pPr>
    <w:rPr>
      <w:b/>
      <w:bCs/>
      <w:sz w:val="32"/>
      <w:szCs w:val="32"/>
    </w:rPr>
  </w:style>
  <w:style w:type="paragraph" w:styleId="4">
    <w:name w:val="heading 4"/>
    <w:basedOn w:val="a"/>
    <w:next w:val="a"/>
    <w:link w:val="41"/>
    <w:qFormat/>
    <w:pPr>
      <w:keepNext/>
      <w:keepLines/>
      <w:spacing w:before="280" w:after="290" w:line="376" w:lineRule="auto"/>
      <w:outlineLvl w:val="3"/>
    </w:pPr>
    <w:rPr>
      <w:rFonts w:ascii="Arial" w:eastAsia="黑体" w:hAnsi="Arial" w:cs="仿宋_GB2312"/>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pPr>
      <w:spacing w:line="360" w:lineRule="auto"/>
      <w:ind w:firstLineChars="200" w:firstLine="480"/>
    </w:pPr>
    <w:rPr>
      <w:rFonts w:ascii="Cambria" w:eastAsia="黑体" w:hAnsi="Cambria"/>
      <w:sz w:val="24"/>
    </w:rPr>
  </w:style>
  <w:style w:type="paragraph" w:styleId="a4">
    <w:name w:val="Body Text"/>
    <w:basedOn w:val="a"/>
    <w:next w:val="a"/>
    <w:link w:val="a5"/>
    <w:unhideWhenUsed/>
    <w:qFormat/>
    <w:pPr>
      <w:spacing w:after="120"/>
    </w:pPr>
    <w:rPr>
      <w:rFonts w:ascii="Calibri" w:eastAsia="宋体" w:hAnsi="Calibri" w:cs="Times New Roman"/>
      <w:szCs w:val="24"/>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
    <w:next w:val="a"/>
    <w:qFormat/>
    <w:pPr>
      <w:spacing w:line="360" w:lineRule="auto"/>
    </w:pPr>
    <w:rPr>
      <w:rFonts w:ascii="Times New Roman" w:eastAsia="宋体" w:hAnsi="Times New Roman" w:cs="Times New Roman"/>
      <w:sz w:val="24"/>
    </w:rPr>
  </w:style>
  <w:style w:type="paragraph" w:styleId="ab">
    <w:name w:val="Normal (Web)"/>
    <w:basedOn w:val="a"/>
    <w:uiPriority w:val="99"/>
    <w:unhideWhenUsed/>
    <w:qFormat/>
    <w:rPr>
      <w:sz w:val="24"/>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0"/>
    <w:uiPriority w:val="9"/>
    <w:semiHidden/>
    <w:qFormat/>
    <w:rPr>
      <w:rFonts w:asciiTheme="majorHAnsi" w:eastAsiaTheme="majorEastAsia" w:hAnsiTheme="majorHAnsi" w:cstheme="majorBidi"/>
      <w:b/>
      <w:bCs/>
      <w:sz w:val="28"/>
      <w:szCs w:val="28"/>
    </w:rPr>
  </w:style>
  <w:style w:type="character" w:customStyle="1" w:styleId="a5">
    <w:name w:val="正文文本 字符"/>
    <w:basedOn w:val="a0"/>
    <w:link w:val="a4"/>
    <w:qFormat/>
    <w:rPr>
      <w:rFonts w:ascii="Calibri" w:eastAsia="宋体" w:hAnsi="Calibri" w:cs="Times New Roman"/>
      <w:szCs w:val="24"/>
    </w:rPr>
  </w:style>
  <w:style w:type="paragraph" w:customStyle="1" w:styleId="Style24">
    <w:name w:val="_Style 24"/>
    <w:basedOn w:val="a"/>
    <w:uiPriority w:val="34"/>
    <w:qFormat/>
    <w:pPr>
      <w:ind w:firstLineChars="200" w:firstLine="420"/>
    </w:pPr>
    <w:rPr>
      <w:rFonts w:ascii="Calibri" w:eastAsia="宋体" w:hAnsi="Calibri" w:cs="Times New Roman"/>
    </w:rPr>
  </w:style>
  <w:style w:type="paragraph" w:styleId="ad">
    <w:name w:val="List Paragraph"/>
    <w:basedOn w:val="a"/>
    <w:uiPriority w:val="99"/>
    <w:qFormat/>
    <w:pPr>
      <w:ind w:firstLineChars="200" w:firstLine="420"/>
    </w:pPr>
  </w:style>
  <w:style w:type="paragraph" w:customStyle="1" w:styleId="10">
    <w:name w:val="列出段落1"/>
    <w:basedOn w:val="a"/>
    <w:link w:val="ListParagraphChar"/>
    <w:qFormat/>
    <w:pPr>
      <w:ind w:firstLineChars="200" w:firstLine="420"/>
    </w:pPr>
    <w:rPr>
      <w:rFonts w:ascii="Times New Roman" w:eastAsia="宋体" w:hAnsi="Times New Roman" w:cs="Times New Roman"/>
      <w:kern w:val="0"/>
      <w:sz w:val="24"/>
      <w:szCs w:val="24"/>
    </w:rPr>
  </w:style>
  <w:style w:type="character" w:customStyle="1" w:styleId="ListParagraphChar">
    <w:name w:val="List Paragraph Char"/>
    <w:link w:val="10"/>
    <w:qFormat/>
    <w:locked/>
    <w:rPr>
      <w:rFonts w:ascii="Times New Roman" w:eastAsia="宋体" w:hAnsi="Times New Roman" w:cs="Times New Roman"/>
      <w:kern w:val="0"/>
      <w:sz w:val="24"/>
      <w:szCs w:val="24"/>
    </w:rPr>
  </w:style>
  <w:style w:type="character" w:customStyle="1" w:styleId="41">
    <w:name w:val="标题 4 字符1"/>
    <w:basedOn w:val="a0"/>
    <w:link w:val="4"/>
    <w:qFormat/>
    <w:rPr>
      <w:rFonts w:ascii="Arial" w:eastAsia="黑体" w:hAnsi="Arial" w:cs="仿宋_GB2312"/>
      <w:b/>
      <w:bCs/>
      <w:sz w:val="28"/>
      <w:szCs w:val="28"/>
    </w:rPr>
  </w:style>
  <w:style w:type="paragraph" w:customStyle="1" w:styleId="p1">
    <w:name w:val="p1"/>
    <w:basedOn w:val="a"/>
    <w:qFormat/>
    <w:pPr>
      <w:spacing w:line="360" w:lineRule="auto"/>
      <w:ind w:firstLineChars="200" w:firstLine="480"/>
      <w:jc w:val="left"/>
    </w:pPr>
    <w:rPr>
      <w:rFonts w:ascii="Helvetica" w:eastAsia="Helvetica" w:hAnsi="Helvetica" w:cs="Times New Roman"/>
      <w:kern w:val="0"/>
      <w:sz w:val="24"/>
      <w:szCs w:val="24"/>
    </w:rPr>
  </w:style>
  <w:style w:type="character" w:customStyle="1" w:styleId="a9">
    <w:name w:val="页眉 字符"/>
    <w:basedOn w:val="a0"/>
    <w:link w:val="a8"/>
    <w:uiPriority w:val="99"/>
    <w:qFormat/>
    <w:rPr>
      <w:kern w:val="2"/>
      <w:sz w:val="18"/>
      <w:szCs w:val="18"/>
    </w:rPr>
  </w:style>
  <w:style w:type="character" w:customStyle="1" w:styleId="a7">
    <w:name w:val="页脚 字符"/>
    <w:basedOn w:val="a0"/>
    <w:link w:val="a6"/>
    <w:uiPriority w:val="99"/>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92</Pages>
  <Words>9031</Words>
  <Characters>51480</Characters>
  <Application>Microsoft Office Word</Application>
  <DocSecurity>0</DocSecurity>
  <Lines>429</Lines>
  <Paragraphs>120</Paragraphs>
  <ScaleCrop>false</ScaleCrop>
  <Company/>
  <LinksUpToDate>false</LinksUpToDate>
  <CharactersWithSpaces>60391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38</cp:revision>
  <dcterms:created xsi:type="dcterms:W3CDTF">2025-06-16T07:37:00Z</dcterms:created>
  <dcterms:modified xsi:type="dcterms:W3CDTF">2025-09-18T08:27:00Z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eyJoZGlkIjoiNzZkOGM1ZDkzNmZiY2E2MDkyMTEzZThiNzg2MzIxOTQiLCJ1c2VySWQiOiI3NDc1Mjg1ODQifQ==</vt:lpwstr>
  </property>
  <property fmtid="{D5CDD505-2E9C-101B-9397-08002B2CF9AE}" pid="3" name="KSOProductBuildVer">
    <vt:lpwstr>2052-11.1.0.10314</vt:lpwstr>
  </property>
  <property fmtid="{D5CDD505-2E9C-101B-9397-08002B2CF9AE}" pid="4" name="ICV">
    <vt:lpwstr>4BEBFF192DA940C4ACC67B509DE2A4C4_12</vt:lpwstr>
  </property>
</Properties>
</file>