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58ED">
      <w:pPr>
        <w:pStyle w:val="2"/>
      </w:pPr>
      <w:r>
        <w:rPr>
          <w:rFonts w:hint="eastAsia"/>
          <w:lang w:val="en-US" w:eastAsia="zh-CN"/>
        </w:rPr>
        <w:t>竞争性磋商</w:t>
      </w:r>
      <w:r>
        <w:t>公告</w:t>
      </w:r>
    </w:p>
    <w:p w14:paraId="2814F7AB">
      <w:pPr>
        <w:adjustRightInd w:val="0"/>
        <w:snapToGrid w:val="0"/>
        <w:spacing w:line="360" w:lineRule="auto"/>
        <w:outlineLvl w:val="2"/>
        <w:rPr>
          <w:rFonts w:hint="eastAsia" w:eastAsia="宋体"/>
          <w:b/>
          <w:sz w:val="24"/>
          <w:lang w:eastAsia="zh-CN"/>
        </w:rPr>
      </w:pPr>
      <w:r>
        <w:rPr>
          <w:b/>
          <w:sz w:val="24"/>
        </w:rPr>
        <w:t>项目概况</w:t>
      </w:r>
      <w:r>
        <w:rPr>
          <w:rFonts w:hint="eastAsia"/>
          <w:b/>
          <w:sz w:val="24"/>
          <w:lang w:eastAsia="zh-CN"/>
        </w:rPr>
        <w:t>：</w:t>
      </w:r>
    </w:p>
    <w:p w14:paraId="3D79D40B">
      <w:pPr>
        <w:adjustRightInd w:val="0"/>
        <w:snapToGrid w:val="0"/>
        <w:spacing w:line="360" w:lineRule="auto"/>
        <w:ind w:firstLine="480" w:firstLineChars="200"/>
        <w:jc w:val="left"/>
        <w:rPr>
          <w:sz w:val="24"/>
        </w:rPr>
      </w:pPr>
      <w:r>
        <w:rPr>
          <w:rFonts w:hint="eastAsia" w:eastAsia="宋体"/>
          <w:sz w:val="24"/>
          <w:u w:val="single"/>
          <w:lang w:val="en-US" w:eastAsia="zh-CN"/>
        </w:rPr>
        <w:t>甘肃省城乡规划设计研究院有限公司公务用车车辆保险购置项目</w:t>
      </w:r>
      <w:r>
        <w:rPr>
          <w:sz w:val="24"/>
        </w:rPr>
        <w:t>的潜在投标人应以电子邮箱方式获取</w:t>
      </w:r>
      <w:r>
        <w:rPr>
          <w:rFonts w:hint="eastAsia"/>
          <w:sz w:val="24"/>
          <w:lang w:val="en-US" w:eastAsia="zh-CN"/>
        </w:rPr>
        <w:t>竞争性磋商</w:t>
      </w:r>
      <w:r>
        <w:rPr>
          <w:sz w:val="24"/>
        </w:rPr>
        <w:t>文件，并于</w:t>
      </w:r>
      <w:r>
        <w:rPr>
          <w:sz w:val="24"/>
          <w:u w:val="single"/>
        </w:rPr>
        <w:fldChar w:fldCharType="begin"/>
      </w:r>
      <w:r>
        <w:rPr>
          <w:sz w:val="24"/>
        </w:rPr>
        <w:instrText xml:space="preserve"> REF 开标时间 \h </w:instrText>
      </w:r>
      <w:r>
        <w:rPr>
          <w:sz w:val="24"/>
          <w:u w:val="single"/>
        </w:rPr>
        <w:instrText xml:space="preserve"> \* MERGEFORMAT </w:instrText>
      </w:r>
      <w:r>
        <w:rPr>
          <w:sz w:val="24"/>
          <w:u w:val="single"/>
        </w:rPr>
        <w:fldChar w:fldCharType="separate"/>
      </w:r>
      <w:r>
        <w:rPr>
          <w:sz w:val="24"/>
        </w:rPr>
        <w:t>202</w:t>
      </w:r>
      <w:r>
        <w:rPr>
          <w:rFonts w:hint="eastAsia"/>
          <w:sz w:val="24"/>
          <w:lang w:val="en-US" w:eastAsia="zh-CN"/>
        </w:rPr>
        <w:t>5</w:t>
      </w:r>
      <w:r>
        <w:rPr>
          <w:sz w:val="24"/>
        </w:rPr>
        <w:t>年</w:t>
      </w:r>
      <w:r>
        <w:rPr>
          <w:rFonts w:hint="eastAsia"/>
          <w:sz w:val="24"/>
        </w:rPr>
        <w:t>10</w:t>
      </w:r>
      <w:r>
        <w:rPr>
          <w:sz w:val="24"/>
        </w:rPr>
        <w:t>月</w:t>
      </w:r>
      <w:r>
        <w:rPr>
          <w:rFonts w:hint="eastAsia"/>
          <w:sz w:val="24"/>
          <w:lang w:val="en-US" w:eastAsia="zh-CN"/>
        </w:rPr>
        <w:t>15</w:t>
      </w:r>
      <w:r>
        <w:rPr>
          <w:sz w:val="24"/>
        </w:rPr>
        <w:t>日</w:t>
      </w:r>
      <w:r>
        <w:rPr>
          <w:rFonts w:hint="eastAsia"/>
          <w:sz w:val="24"/>
          <w:lang w:val="en-US" w:eastAsia="zh-CN"/>
        </w:rPr>
        <w:t>10</w:t>
      </w:r>
      <w:r>
        <w:rPr>
          <w:sz w:val="24"/>
        </w:rPr>
        <w:t>时</w:t>
      </w:r>
      <w:r>
        <w:rPr>
          <w:rFonts w:hint="eastAsia"/>
          <w:sz w:val="24"/>
        </w:rPr>
        <w:t>00</w:t>
      </w:r>
      <w:r>
        <w:rPr>
          <w:sz w:val="24"/>
        </w:rPr>
        <w:t>分（北京时间）</w:t>
      </w:r>
      <w:r>
        <w:rPr>
          <w:sz w:val="24"/>
          <w:u w:val="single"/>
        </w:rPr>
        <w:fldChar w:fldCharType="end"/>
      </w:r>
      <w:r>
        <w:rPr>
          <w:sz w:val="24"/>
        </w:rPr>
        <w:t>前递交投标文件。</w:t>
      </w:r>
    </w:p>
    <w:p w14:paraId="549B2612">
      <w:pPr>
        <w:adjustRightInd w:val="0"/>
        <w:snapToGrid w:val="0"/>
        <w:spacing w:line="360" w:lineRule="auto"/>
        <w:outlineLvl w:val="2"/>
        <w:rPr>
          <w:b/>
          <w:sz w:val="24"/>
        </w:rPr>
      </w:pPr>
      <w:bookmarkStart w:id="0" w:name="_Toc28359002"/>
      <w:bookmarkStart w:id="1" w:name="_Toc35393621"/>
      <w:bookmarkStart w:id="2" w:name="_Toc35393790"/>
      <w:bookmarkStart w:id="3" w:name="_Toc28359079"/>
      <w:bookmarkStart w:id="4" w:name="_Hlk24379207"/>
      <w:r>
        <w:rPr>
          <w:b/>
          <w:sz w:val="24"/>
        </w:rPr>
        <w:t>一、项目基本情况</w:t>
      </w:r>
      <w:bookmarkEnd w:id="0"/>
      <w:bookmarkEnd w:id="1"/>
      <w:bookmarkEnd w:id="2"/>
      <w:bookmarkEnd w:id="3"/>
      <w:r>
        <w:rPr>
          <w:b/>
          <w:sz w:val="24"/>
        </w:rPr>
        <w:t>：</w:t>
      </w:r>
    </w:p>
    <w:p w14:paraId="00C6A9F1">
      <w:pPr>
        <w:adjustRightInd w:val="0"/>
        <w:snapToGrid w:val="0"/>
        <w:spacing w:line="360" w:lineRule="auto"/>
        <w:ind w:firstLine="480" w:firstLineChars="200"/>
        <w:jc w:val="left"/>
        <w:rPr>
          <w:sz w:val="24"/>
        </w:rPr>
      </w:pPr>
      <w:r>
        <w:rPr>
          <w:sz w:val="24"/>
        </w:rPr>
        <w:t>项目编号：</w:t>
      </w:r>
      <w:r>
        <w:rPr>
          <w:rFonts w:hint="eastAsia" w:eastAsia="宋体"/>
          <w:sz w:val="24"/>
          <w:lang w:val="en-US" w:eastAsia="zh-CN"/>
        </w:rPr>
        <w:t>GHY-GSTY-2025004</w:t>
      </w:r>
    </w:p>
    <w:p w14:paraId="00F83608">
      <w:pPr>
        <w:adjustRightInd w:val="0"/>
        <w:snapToGrid w:val="0"/>
        <w:spacing w:line="360" w:lineRule="auto"/>
        <w:ind w:firstLine="480" w:firstLineChars="200"/>
        <w:jc w:val="left"/>
        <w:rPr>
          <w:rFonts w:hint="eastAsia" w:eastAsia="宋体"/>
          <w:sz w:val="24"/>
        </w:rPr>
      </w:pPr>
      <w:r>
        <w:rPr>
          <w:sz w:val="24"/>
        </w:rPr>
        <w:t>项目名称：</w:t>
      </w:r>
      <w:r>
        <w:rPr>
          <w:rFonts w:hint="eastAsia" w:eastAsia="宋体"/>
          <w:sz w:val="24"/>
          <w:lang w:val="en-US" w:eastAsia="zh-CN"/>
        </w:rPr>
        <w:t>甘肃省城乡规划设计研究院有限公司</w:t>
      </w:r>
      <w:r>
        <w:rPr>
          <w:rFonts w:hint="eastAsia" w:eastAsia="宋体"/>
          <w:sz w:val="24"/>
        </w:rPr>
        <w:t>公务用车</w:t>
      </w:r>
      <w:r>
        <w:rPr>
          <w:rFonts w:hint="eastAsia" w:eastAsia="宋体"/>
          <w:sz w:val="24"/>
          <w:lang w:val="en-US" w:eastAsia="zh-CN"/>
        </w:rPr>
        <w:t>车辆保险购置项目</w:t>
      </w:r>
    </w:p>
    <w:bookmarkEnd w:id="4"/>
    <w:p w14:paraId="4F0A1ABC">
      <w:pPr>
        <w:adjustRightInd w:val="0"/>
        <w:snapToGrid w:val="0"/>
        <w:spacing w:line="360" w:lineRule="auto"/>
        <w:ind w:firstLine="480" w:firstLineChars="200"/>
        <w:jc w:val="left"/>
        <w:rPr>
          <w:sz w:val="24"/>
        </w:rPr>
      </w:pPr>
      <w:r>
        <w:rPr>
          <w:sz w:val="24"/>
        </w:rPr>
        <w:t>预算金额：</w:t>
      </w:r>
      <w:bookmarkStart w:id="5" w:name="采购预算"/>
      <w:r>
        <w:rPr>
          <w:rFonts w:hint="eastAsia"/>
          <w:sz w:val="24"/>
          <w:lang w:val="en-US" w:eastAsia="zh-CN"/>
        </w:rPr>
        <w:t>约30</w:t>
      </w:r>
      <w:r>
        <w:rPr>
          <w:sz w:val="24"/>
        </w:rPr>
        <w:t>万元</w:t>
      </w:r>
      <w:bookmarkEnd w:id="5"/>
    </w:p>
    <w:p w14:paraId="4B4B091C">
      <w:pPr>
        <w:adjustRightInd w:val="0"/>
        <w:snapToGrid w:val="0"/>
        <w:spacing w:line="360" w:lineRule="auto"/>
        <w:ind w:firstLine="480" w:firstLineChars="200"/>
        <w:jc w:val="left"/>
        <w:rPr>
          <w:rFonts w:eastAsia="宋体"/>
          <w:sz w:val="24"/>
        </w:rPr>
      </w:pPr>
      <w:r>
        <w:rPr>
          <w:rFonts w:hint="eastAsia"/>
          <w:sz w:val="24"/>
        </w:rPr>
        <w:t>采购需求：</w:t>
      </w:r>
      <w:r>
        <w:rPr>
          <w:rFonts w:hint="eastAsia" w:eastAsia="宋体"/>
          <w:sz w:val="24"/>
        </w:rPr>
        <w:t>为</w:t>
      </w:r>
      <w:r>
        <w:rPr>
          <w:rFonts w:hint="eastAsia" w:eastAsia="宋体"/>
          <w:sz w:val="24"/>
          <w:lang w:val="en-US" w:eastAsia="zh-CN"/>
        </w:rPr>
        <w:t>甘肃省城乡规划设计研究院有限公司</w:t>
      </w:r>
      <w:r>
        <w:rPr>
          <w:rFonts w:hint="eastAsia" w:eastAsia="宋体"/>
          <w:sz w:val="24"/>
        </w:rPr>
        <w:t>购买保险</w:t>
      </w:r>
      <w:r>
        <w:rPr>
          <w:rFonts w:hint="eastAsia" w:eastAsia="宋体"/>
          <w:sz w:val="24"/>
          <w:lang w:val="en-US" w:eastAsia="zh-CN"/>
        </w:rPr>
        <w:t>并入围3家供应商，</w:t>
      </w:r>
      <w:r>
        <w:rPr>
          <w:rFonts w:hint="eastAsia" w:eastAsia="宋体"/>
          <w:sz w:val="24"/>
        </w:rPr>
        <w:t>投保内容分为交强险和商业险</w:t>
      </w:r>
      <w:r>
        <w:rPr>
          <w:rFonts w:hint="eastAsia" w:eastAsia="宋体"/>
          <w:sz w:val="24"/>
          <w:lang w:eastAsia="zh-CN"/>
        </w:rPr>
        <w:t>。</w:t>
      </w:r>
      <w:r>
        <w:rPr>
          <w:rFonts w:hint="eastAsia" w:eastAsia="宋体"/>
          <w:sz w:val="24"/>
          <w:lang w:val="en-US" w:eastAsia="zh-CN"/>
        </w:rPr>
        <w:t>包含车船税、交强险、</w:t>
      </w:r>
      <w:r>
        <w:rPr>
          <w:rFonts w:hint="default" w:eastAsia="宋体"/>
          <w:sz w:val="24"/>
          <w:lang w:val="en-US" w:eastAsia="zh-CN"/>
        </w:rPr>
        <w:t>商业险</w:t>
      </w:r>
      <w:r>
        <w:rPr>
          <w:rFonts w:hint="eastAsia" w:eastAsia="宋体"/>
          <w:sz w:val="24"/>
          <w:lang w:val="en-US" w:eastAsia="zh-CN"/>
        </w:rPr>
        <w:t>:(机动车损失保险、第三者责任保险300万、车上人员责任保险（司机、乘客）2万/坐、)、驾乘人员补充意外伤害保险、</w:t>
      </w:r>
      <w:r>
        <w:rPr>
          <w:rFonts w:hint="eastAsia" w:eastAsia="宋体"/>
          <w:sz w:val="24"/>
        </w:rPr>
        <w:t>新增设备损失险</w:t>
      </w:r>
      <w:r>
        <w:rPr>
          <w:rFonts w:hint="eastAsia" w:eastAsia="宋体"/>
          <w:sz w:val="24"/>
          <w:lang w:eastAsia="zh-CN"/>
        </w:rPr>
        <w:t>、</w:t>
      </w:r>
      <w:r>
        <w:rPr>
          <w:rFonts w:hint="eastAsia" w:eastAsia="宋体"/>
          <w:sz w:val="24"/>
        </w:rPr>
        <w:t>车身划痕损失险</w:t>
      </w:r>
      <w:r>
        <w:rPr>
          <w:rFonts w:hint="eastAsia" w:eastAsia="宋体"/>
          <w:sz w:val="24"/>
          <w:lang w:eastAsia="zh-CN"/>
        </w:rPr>
        <w:t>、</w:t>
      </w:r>
      <w:r>
        <w:rPr>
          <w:rFonts w:hint="eastAsia" w:eastAsia="宋体"/>
          <w:sz w:val="24"/>
          <w:lang w:val="en-US" w:eastAsia="zh-CN"/>
        </w:rPr>
        <w:t>医保外用药险。</w:t>
      </w:r>
      <w:r>
        <w:rPr>
          <w:rFonts w:hint="eastAsia" w:eastAsia="宋体"/>
          <w:sz w:val="24"/>
        </w:rPr>
        <w:t>具体车辆基本信息详见采购需求。</w:t>
      </w:r>
    </w:p>
    <w:p w14:paraId="2289226E">
      <w:pPr>
        <w:adjustRightInd w:val="0"/>
        <w:snapToGrid w:val="0"/>
        <w:spacing w:line="360" w:lineRule="auto"/>
        <w:ind w:firstLine="480" w:firstLineChars="200"/>
        <w:jc w:val="left"/>
        <w:rPr>
          <w:sz w:val="24"/>
        </w:rPr>
      </w:pPr>
      <w:r>
        <w:rPr>
          <w:sz w:val="24"/>
        </w:rPr>
        <w:t>合同履行期限：自合同生效之日起三年。</w:t>
      </w:r>
    </w:p>
    <w:p w14:paraId="08703218">
      <w:pPr>
        <w:adjustRightInd w:val="0"/>
        <w:snapToGrid w:val="0"/>
        <w:spacing w:line="360" w:lineRule="auto"/>
        <w:ind w:firstLine="480" w:firstLineChars="200"/>
        <w:jc w:val="left"/>
        <w:rPr>
          <w:sz w:val="24"/>
        </w:rPr>
      </w:pPr>
      <w:r>
        <w:rPr>
          <w:sz w:val="24"/>
        </w:rPr>
        <w:t>本项目（是/否）接受联合体投标：否。</w:t>
      </w:r>
    </w:p>
    <w:p w14:paraId="0798DCE5">
      <w:pPr>
        <w:numPr>
          <w:ilvl w:val="0"/>
          <w:numId w:val="1"/>
        </w:numPr>
        <w:adjustRightInd w:val="0"/>
        <w:snapToGrid w:val="0"/>
        <w:spacing w:line="360" w:lineRule="auto"/>
        <w:ind w:firstLine="482" w:firstLineChars="200"/>
        <w:jc w:val="left"/>
        <w:rPr>
          <w:b/>
          <w:sz w:val="24"/>
        </w:rPr>
      </w:pPr>
      <w:bookmarkStart w:id="6" w:name="_Toc28359003"/>
      <w:bookmarkStart w:id="7" w:name="_Toc28359080"/>
      <w:bookmarkStart w:id="8" w:name="_Toc35393622"/>
      <w:bookmarkStart w:id="9" w:name="_Toc35393791"/>
      <w:r>
        <w:rPr>
          <w:b/>
          <w:sz w:val="24"/>
        </w:rPr>
        <w:t>投标人的资格要求：</w:t>
      </w:r>
      <w:bookmarkEnd w:id="6"/>
      <w:bookmarkEnd w:id="7"/>
      <w:bookmarkEnd w:id="8"/>
      <w:bookmarkEnd w:id="9"/>
    </w:p>
    <w:p w14:paraId="14F0389D">
      <w:pPr>
        <w:numPr>
          <w:ilvl w:val="0"/>
          <w:numId w:val="0"/>
        </w:num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1.符合《中华人民共和国政府采购法》第二十二条规定和《中华人民共和国政府采购法》实施条例第十七条规定：</w:t>
      </w:r>
    </w:p>
    <w:p w14:paraId="14B2D8B3">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①具有独立承担民事责任能力的证明材料：提供有效的营业执照副本复印件，以证明其具备独立法人资格，能够独立承担民事责任。</w:t>
      </w:r>
    </w:p>
    <w:p w14:paraId="2987AA4E">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②良好商业信誉和健全财务会计制度的证明材料</w:t>
      </w:r>
      <w:r>
        <w:rPr>
          <w:rFonts w:hint="default" w:eastAsia="宋体"/>
          <w:sz w:val="24"/>
          <w:lang w:val="en-US" w:eastAsia="zh-CN"/>
        </w:rPr>
        <w:t>：</w:t>
      </w:r>
      <w:r>
        <w:rPr>
          <w:rFonts w:hint="eastAsia" w:eastAsia="宋体"/>
          <w:sz w:val="24"/>
          <w:lang w:val="en-US" w:eastAsia="zh-CN"/>
        </w:rPr>
        <w:t>提供近一年，经第三方会计师事务所审计的财务报告复印件，报告内容应包含会计报表、会计报表附注及财务情况说明书等。</w:t>
      </w:r>
    </w:p>
    <w:p w14:paraId="3FC8D30F">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③履行合同所必需的设备和专业技术能力的证明材料（需提供承诺函）。</w:t>
      </w:r>
    </w:p>
    <w:p w14:paraId="7187E696">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④具有依法缴纳税收和社会保障资金的良好记录：提供2024年1月至今任意连续三个月缴纳税收的完税证明或税务部门出具的纳税证明复印件，以及依法缴纳社会保障资金的有效证明材料。</w:t>
      </w:r>
    </w:p>
    <w:p w14:paraId="1C3C0EC7">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⑤参加政府采购活动前 3 年内在经营活动中没有重大违法记录的书面声明。</w:t>
      </w:r>
    </w:p>
    <w:p w14:paraId="692D895C">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⑥法律、行政法规规定的其他条件的证明材料。</w:t>
      </w:r>
    </w:p>
    <w:p w14:paraId="1C81F10C">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2.营业执照、税务登记证、组织机构代码证或已作三证合一的提供统一社会信用代码的营业执照及开户许可证</w:t>
      </w:r>
      <w:r>
        <w:rPr>
          <w:rFonts w:hint="eastAsia"/>
          <w:sz w:val="24"/>
          <w:lang w:val="en-US" w:eastAsia="zh-CN"/>
        </w:rPr>
        <w:t>法人身份证及授权委托人身份证</w:t>
      </w:r>
      <w:r>
        <w:rPr>
          <w:rFonts w:hint="eastAsia" w:eastAsia="宋体"/>
          <w:sz w:val="24"/>
          <w:lang w:val="en-US" w:eastAsia="zh-CN"/>
        </w:rPr>
        <w:t>；</w:t>
      </w:r>
    </w:p>
    <w:p w14:paraId="372BA1D8">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3.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截止日前在“信用中国”网站（www.creditchina.gov.cn）、中国政府采购网（www.ccgp.gov.cn）查询结果为准，如相关失信记录失效，供应商需提供相关证明资料）；</w:t>
      </w:r>
    </w:p>
    <w:p w14:paraId="7833170F">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4.本项目不接受联合体招标。</w:t>
      </w:r>
    </w:p>
    <w:p w14:paraId="23B89970">
      <w:pPr>
        <w:adjustRightInd w:val="0"/>
        <w:snapToGrid w:val="0"/>
        <w:spacing w:line="360" w:lineRule="auto"/>
        <w:outlineLvl w:val="2"/>
        <w:rPr>
          <w:b/>
          <w:sz w:val="24"/>
        </w:rPr>
      </w:pPr>
      <w:bookmarkStart w:id="10" w:name="_Toc28359081"/>
      <w:bookmarkStart w:id="11" w:name="_Toc35393792"/>
      <w:bookmarkStart w:id="12" w:name="_Toc28359004"/>
      <w:bookmarkStart w:id="13" w:name="_Toc35393623"/>
      <w:r>
        <w:rPr>
          <w:b/>
          <w:sz w:val="24"/>
        </w:rPr>
        <w:t>三、获取招标文件</w:t>
      </w:r>
      <w:bookmarkEnd w:id="10"/>
      <w:bookmarkEnd w:id="11"/>
      <w:bookmarkEnd w:id="12"/>
      <w:bookmarkEnd w:id="13"/>
      <w:r>
        <w:rPr>
          <w:b/>
          <w:sz w:val="24"/>
        </w:rPr>
        <w:t>：</w:t>
      </w:r>
    </w:p>
    <w:p w14:paraId="7B2C4727">
      <w:pPr>
        <w:adjustRightInd w:val="0"/>
        <w:snapToGrid w:val="0"/>
        <w:spacing w:line="360" w:lineRule="auto"/>
        <w:ind w:firstLine="480" w:firstLineChars="200"/>
        <w:jc w:val="left"/>
        <w:rPr>
          <w:rFonts w:hint="eastAsia" w:eastAsia="宋体"/>
          <w:sz w:val="24"/>
          <w:lang w:val="en-US" w:eastAsia="zh-CN"/>
        </w:rPr>
      </w:pPr>
      <w:bookmarkStart w:id="14" w:name="_Toc28359082"/>
      <w:bookmarkStart w:id="15" w:name="_Toc28359005"/>
      <w:bookmarkStart w:id="16" w:name="_Toc35393624"/>
      <w:bookmarkStart w:id="17" w:name="_Toc35393793"/>
      <w:r>
        <w:rPr>
          <w:rFonts w:hint="eastAsia" w:eastAsia="宋体"/>
          <w:sz w:val="24"/>
          <w:lang w:val="en-US" w:eastAsia="zh-CN"/>
        </w:rPr>
        <w:t>时间：2025年09月26日至2025年10月</w:t>
      </w:r>
      <w:r>
        <w:rPr>
          <w:rFonts w:hint="eastAsia"/>
          <w:sz w:val="24"/>
          <w:lang w:val="en-US" w:eastAsia="zh-CN"/>
        </w:rPr>
        <w:t>10</w:t>
      </w:r>
      <w:r>
        <w:rPr>
          <w:rFonts w:hint="eastAsia" w:eastAsia="宋体"/>
          <w:sz w:val="24"/>
          <w:lang w:val="en-US" w:eastAsia="zh-CN"/>
        </w:rPr>
        <w:t>日，每天上午09:00至12:00，下午14:30至18:00。（北京时间，休假日除外）</w:t>
      </w:r>
    </w:p>
    <w:p w14:paraId="79E0A771">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方式：本次报名采用线下或电子邮箱报名方式：供应商将报名资料（供应商资格要求中相关资料）盖章后发送至：704507782@qq.com，并注明项目名称、投标单位联系人姓名、联系电话、邮箱等。采购代理机构审核通过后，供应商以公对公电子汇款方式购买采购文件。</w:t>
      </w:r>
    </w:p>
    <w:p w14:paraId="4A58ADD2">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招标文件售价：300元。</w:t>
      </w:r>
    </w:p>
    <w:p w14:paraId="49F71198">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报名费缴纳账户信息：</w:t>
      </w:r>
    </w:p>
    <w:p w14:paraId="0252D7DC">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户名：甘肃天宇工程咨询有限公司</w:t>
      </w:r>
    </w:p>
    <w:p w14:paraId="0C574722">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账号：621060107012015372020</w:t>
      </w:r>
    </w:p>
    <w:p w14:paraId="4A0115C3">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开户行：交通银行股份有限公司兰州五泉支行</w:t>
      </w:r>
    </w:p>
    <w:p w14:paraId="7AF8B5FB">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付款备注项目编号。</w:t>
      </w:r>
    </w:p>
    <w:p w14:paraId="35158A12">
      <w:pPr>
        <w:adjustRightInd w:val="0"/>
        <w:snapToGrid w:val="0"/>
        <w:spacing w:line="360" w:lineRule="auto"/>
        <w:outlineLvl w:val="2"/>
        <w:rPr>
          <w:b/>
          <w:sz w:val="24"/>
        </w:rPr>
      </w:pPr>
      <w:r>
        <w:rPr>
          <w:b/>
          <w:sz w:val="24"/>
        </w:rPr>
        <w:t>四、提交投标文件</w:t>
      </w:r>
      <w:bookmarkEnd w:id="14"/>
      <w:bookmarkEnd w:id="15"/>
      <w:r>
        <w:rPr>
          <w:b/>
          <w:sz w:val="24"/>
        </w:rPr>
        <w:t>截止时间、开标时间和地点</w:t>
      </w:r>
      <w:bookmarkEnd w:id="16"/>
      <w:bookmarkEnd w:id="17"/>
      <w:r>
        <w:rPr>
          <w:b/>
          <w:sz w:val="24"/>
        </w:rPr>
        <w:t>：</w:t>
      </w:r>
    </w:p>
    <w:p w14:paraId="3A00A06C">
      <w:pPr>
        <w:adjustRightInd w:val="0"/>
        <w:snapToGrid w:val="0"/>
        <w:spacing w:line="360" w:lineRule="auto"/>
        <w:ind w:firstLine="480" w:firstLineChars="200"/>
        <w:jc w:val="left"/>
        <w:rPr>
          <w:sz w:val="24"/>
        </w:rPr>
      </w:pPr>
      <w:r>
        <w:rPr>
          <w:sz w:val="24"/>
        </w:rPr>
        <w:t>时间：</w:t>
      </w:r>
      <w:bookmarkStart w:id="18" w:name="开标时间"/>
      <w:r>
        <w:rPr>
          <w:sz w:val="24"/>
          <w:u w:val="single"/>
        </w:rPr>
        <w:t>202</w:t>
      </w:r>
      <w:r>
        <w:rPr>
          <w:rFonts w:hint="eastAsia"/>
          <w:sz w:val="24"/>
          <w:u w:val="single"/>
          <w:lang w:val="en-US" w:eastAsia="zh-CN"/>
        </w:rPr>
        <w:t xml:space="preserve">5 </w:t>
      </w:r>
      <w:r>
        <w:rPr>
          <w:sz w:val="24"/>
          <w:u w:val="single"/>
        </w:rPr>
        <w:t>年</w:t>
      </w:r>
      <w:r>
        <w:rPr>
          <w:rFonts w:hint="eastAsia"/>
          <w:sz w:val="24"/>
          <w:u w:val="single"/>
        </w:rPr>
        <w:t>10</w:t>
      </w:r>
      <w:r>
        <w:rPr>
          <w:sz w:val="24"/>
          <w:u w:val="single"/>
        </w:rPr>
        <w:t>月</w:t>
      </w:r>
      <w:r>
        <w:rPr>
          <w:rFonts w:hint="eastAsia"/>
          <w:sz w:val="24"/>
          <w:u w:val="single"/>
          <w:lang w:val="en-US" w:eastAsia="zh-CN"/>
        </w:rPr>
        <w:t>15</w:t>
      </w:r>
      <w:r>
        <w:rPr>
          <w:sz w:val="24"/>
          <w:u w:val="single"/>
        </w:rPr>
        <w:t>日</w:t>
      </w:r>
      <w:r>
        <w:rPr>
          <w:rFonts w:hint="eastAsia"/>
          <w:sz w:val="24"/>
          <w:u w:val="single"/>
          <w:lang w:val="en-US" w:eastAsia="zh-CN"/>
        </w:rPr>
        <w:t>10</w:t>
      </w:r>
      <w:r>
        <w:rPr>
          <w:sz w:val="24"/>
          <w:u w:val="single"/>
        </w:rPr>
        <w:t>时</w:t>
      </w:r>
      <w:r>
        <w:rPr>
          <w:rFonts w:hint="eastAsia"/>
          <w:sz w:val="24"/>
          <w:u w:val="single"/>
        </w:rPr>
        <w:t>00</w:t>
      </w:r>
      <w:r>
        <w:rPr>
          <w:sz w:val="24"/>
          <w:u w:val="single"/>
        </w:rPr>
        <w:t>分</w:t>
      </w:r>
      <w:r>
        <w:rPr>
          <w:sz w:val="24"/>
        </w:rPr>
        <w:t>（北京时间）</w:t>
      </w:r>
      <w:bookmarkEnd w:id="18"/>
    </w:p>
    <w:p w14:paraId="79501416">
      <w:pPr>
        <w:adjustRightInd w:val="0"/>
        <w:snapToGrid w:val="0"/>
        <w:spacing w:line="360" w:lineRule="auto"/>
        <w:ind w:firstLine="480" w:firstLineChars="200"/>
        <w:jc w:val="left"/>
        <w:rPr>
          <w:rFonts w:hint="default"/>
          <w:sz w:val="24"/>
          <w:lang w:val="en-US"/>
        </w:rPr>
      </w:pPr>
      <w:r>
        <w:rPr>
          <w:sz w:val="24"/>
        </w:rPr>
        <w:t>地点：</w:t>
      </w:r>
      <w:r>
        <w:rPr>
          <w:rFonts w:hint="eastAsia" w:eastAsia="宋体"/>
          <w:sz w:val="24"/>
          <w:lang w:val="en-US" w:eastAsia="zh-CN"/>
        </w:rPr>
        <w:t>甘肃省兰州市城关区五泉路47号二楼会议室</w:t>
      </w:r>
    </w:p>
    <w:p w14:paraId="19CCE9F6">
      <w:pPr>
        <w:adjustRightInd w:val="0"/>
        <w:snapToGrid w:val="0"/>
        <w:spacing w:line="360" w:lineRule="auto"/>
        <w:outlineLvl w:val="2"/>
        <w:rPr>
          <w:b/>
          <w:sz w:val="24"/>
        </w:rPr>
      </w:pPr>
      <w:bookmarkStart w:id="19" w:name="_Toc28359007"/>
      <w:bookmarkStart w:id="20" w:name="_Toc28359084"/>
      <w:bookmarkStart w:id="21" w:name="_Toc35393625"/>
      <w:bookmarkStart w:id="22" w:name="_Toc35393794"/>
      <w:r>
        <w:rPr>
          <w:b/>
          <w:sz w:val="24"/>
        </w:rPr>
        <w:t>五、公告期限</w:t>
      </w:r>
      <w:bookmarkEnd w:id="19"/>
      <w:bookmarkEnd w:id="20"/>
      <w:bookmarkEnd w:id="21"/>
      <w:bookmarkEnd w:id="22"/>
      <w:r>
        <w:rPr>
          <w:b/>
          <w:sz w:val="24"/>
        </w:rPr>
        <w:t>：</w:t>
      </w:r>
    </w:p>
    <w:p w14:paraId="377CD5D3">
      <w:pPr>
        <w:adjustRightInd w:val="0"/>
        <w:snapToGrid w:val="0"/>
        <w:spacing w:line="360" w:lineRule="auto"/>
        <w:ind w:firstLine="480" w:firstLineChars="200"/>
        <w:jc w:val="left"/>
        <w:rPr>
          <w:sz w:val="24"/>
        </w:rPr>
      </w:pPr>
      <w:r>
        <w:rPr>
          <w:sz w:val="24"/>
        </w:rPr>
        <w:t>自本公告发布之日起5个工作日。</w:t>
      </w:r>
    </w:p>
    <w:p w14:paraId="1EAB60BA">
      <w:pPr>
        <w:adjustRightInd w:val="0"/>
        <w:snapToGrid w:val="0"/>
        <w:spacing w:line="360" w:lineRule="auto"/>
        <w:outlineLvl w:val="2"/>
        <w:rPr>
          <w:b/>
          <w:sz w:val="24"/>
        </w:rPr>
      </w:pPr>
      <w:bookmarkStart w:id="23" w:name="_Toc35393627"/>
      <w:bookmarkStart w:id="24" w:name="_Toc35393796"/>
      <w:bookmarkStart w:id="25" w:name="_Toc28359085"/>
      <w:bookmarkStart w:id="26" w:name="_Toc28359008"/>
      <w:r>
        <w:rPr>
          <w:rFonts w:hint="eastAsia"/>
          <w:b/>
          <w:sz w:val="24"/>
          <w:lang w:val="en-US" w:eastAsia="zh-CN"/>
        </w:rPr>
        <w:t>六</w:t>
      </w:r>
      <w:r>
        <w:rPr>
          <w:b/>
          <w:sz w:val="24"/>
        </w:rPr>
        <w:t>、发布公告的媒介：</w:t>
      </w:r>
    </w:p>
    <w:p w14:paraId="091D9928">
      <w:pPr>
        <w:adjustRightInd w:val="0"/>
        <w:snapToGrid w:val="0"/>
        <w:spacing w:line="360" w:lineRule="auto"/>
        <w:ind w:firstLine="480" w:firstLineChars="200"/>
        <w:rPr>
          <w:sz w:val="24"/>
        </w:rPr>
      </w:pPr>
      <w:r>
        <w:rPr>
          <w:sz w:val="24"/>
        </w:rPr>
        <w:t>本次公告同时在</w:t>
      </w:r>
      <w:r>
        <w:rPr>
          <w:rFonts w:hint="default" w:eastAsia="宋体"/>
          <w:sz w:val="24"/>
          <w:lang w:val="en-US" w:eastAsia="zh-CN"/>
        </w:rPr>
        <w:t>甘肃经济信息网（https://www.gsei.com.cn/）</w:t>
      </w:r>
      <w:r>
        <w:rPr>
          <w:rFonts w:hint="eastAsia" w:eastAsia="宋体"/>
          <w:sz w:val="24"/>
        </w:rPr>
        <w:t>、</w:t>
      </w:r>
      <w:r>
        <w:rPr>
          <w:rFonts w:hint="eastAsia" w:eastAsia="宋体"/>
          <w:sz w:val="24"/>
          <w:lang w:val="en-US" w:eastAsia="zh-CN"/>
        </w:rPr>
        <w:t xml:space="preserve">甘肃省城乡规划设计研究院有限公司官网（https：//wwwgssghy.com/） </w:t>
      </w:r>
      <w:r>
        <w:rPr>
          <w:sz w:val="24"/>
        </w:rPr>
        <w:t>网站发布。</w:t>
      </w:r>
    </w:p>
    <w:p w14:paraId="7A36993B">
      <w:pPr>
        <w:adjustRightInd w:val="0"/>
        <w:snapToGrid w:val="0"/>
        <w:spacing w:line="360" w:lineRule="auto"/>
        <w:outlineLvl w:val="2"/>
        <w:rPr>
          <w:b/>
          <w:sz w:val="24"/>
        </w:rPr>
      </w:pPr>
      <w:r>
        <w:rPr>
          <w:rFonts w:hint="eastAsia"/>
          <w:b/>
          <w:sz w:val="24"/>
          <w:lang w:val="en-US" w:eastAsia="zh-CN"/>
        </w:rPr>
        <w:t>七</w:t>
      </w:r>
      <w:r>
        <w:rPr>
          <w:b/>
          <w:sz w:val="24"/>
        </w:rPr>
        <w:t>、对本次招标提出询问，请按以下方式联系。</w:t>
      </w:r>
      <w:bookmarkEnd w:id="23"/>
      <w:bookmarkEnd w:id="24"/>
      <w:bookmarkEnd w:id="25"/>
      <w:bookmarkEnd w:id="26"/>
    </w:p>
    <w:p w14:paraId="31ECDF24">
      <w:pPr>
        <w:adjustRightInd w:val="0"/>
        <w:snapToGrid w:val="0"/>
        <w:spacing w:line="360" w:lineRule="auto"/>
        <w:ind w:firstLine="480" w:firstLineChars="200"/>
        <w:jc w:val="left"/>
        <w:rPr>
          <w:rFonts w:hint="eastAsia" w:eastAsia="宋体"/>
          <w:sz w:val="24"/>
          <w:lang w:val="en-US" w:eastAsia="zh-CN"/>
        </w:rPr>
      </w:pPr>
      <w:bookmarkStart w:id="27" w:name="_Toc28359087"/>
      <w:bookmarkStart w:id="28" w:name="_Toc28359010"/>
      <w:r>
        <w:rPr>
          <w:rFonts w:hint="eastAsia" w:eastAsia="宋体"/>
          <w:sz w:val="24"/>
          <w:lang w:val="en-US" w:eastAsia="zh-CN"/>
        </w:rPr>
        <w:t>1.采购人信息</w:t>
      </w:r>
    </w:p>
    <w:p w14:paraId="0884D833">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名 称：甘肃省城乡规划设计研究院有限公司</w:t>
      </w:r>
    </w:p>
    <w:p w14:paraId="0245F84D">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地 址：甘肃省兰州市城关区北滨河东路56号</w:t>
      </w:r>
    </w:p>
    <w:p w14:paraId="258C6453">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联系人：王主任</w:t>
      </w:r>
    </w:p>
    <w:p w14:paraId="1DF238BE">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联系方式：19913919666</w:t>
      </w:r>
    </w:p>
    <w:p w14:paraId="450C120B">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2.采购代理机构信息</w:t>
      </w:r>
    </w:p>
    <w:p w14:paraId="0387E6BB">
      <w:pPr>
        <w:adjustRightInd w:val="0"/>
        <w:snapToGrid w:val="0"/>
        <w:spacing w:line="360" w:lineRule="auto"/>
        <w:ind w:firstLine="480" w:firstLineChars="200"/>
        <w:jc w:val="left"/>
        <w:rPr>
          <w:rFonts w:hint="eastAsia" w:eastAsia="宋体"/>
          <w:sz w:val="24"/>
          <w:lang w:val="en-US" w:eastAsia="zh-CN"/>
        </w:rPr>
      </w:pPr>
      <w:r>
        <w:rPr>
          <w:rFonts w:hint="eastAsia" w:eastAsia="宋体"/>
          <w:sz w:val="24"/>
          <w:lang w:val="en-US" w:eastAsia="zh-CN"/>
        </w:rPr>
        <w:t>名 称：甘肃天宇工程咨询有限公司</w:t>
      </w:r>
    </w:p>
    <w:p w14:paraId="056CB22B">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地 址：甘肃省兰州市城关区五泉路47号</w:t>
      </w:r>
    </w:p>
    <w:p w14:paraId="7806085F">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联系人：张</w:t>
      </w:r>
      <w:r>
        <w:rPr>
          <w:rFonts w:hint="eastAsia"/>
          <w:sz w:val="24"/>
          <w:lang w:val="en-US" w:eastAsia="zh-CN"/>
        </w:rPr>
        <w:t>先生</w:t>
      </w:r>
      <w:r>
        <w:rPr>
          <w:rFonts w:hint="eastAsia" w:eastAsia="宋体"/>
          <w:sz w:val="24"/>
          <w:lang w:val="en-US" w:eastAsia="zh-CN"/>
        </w:rPr>
        <w:t>、管</w:t>
      </w:r>
      <w:r>
        <w:rPr>
          <w:rFonts w:hint="eastAsia"/>
          <w:sz w:val="24"/>
          <w:lang w:val="en-US" w:eastAsia="zh-CN"/>
        </w:rPr>
        <w:t>先生</w:t>
      </w:r>
      <w:bookmarkStart w:id="29" w:name="_GoBack"/>
      <w:bookmarkEnd w:id="29"/>
    </w:p>
    <w:p w14:paraId="7CC2BE92">
      <w:pPr>
        <w:adjustRightInd w:val="0"/>
        <w:snapToGrid w:val="0"/>
        <w:spacing w:line="360" w:lineRule="auto"/>
        <w:ind w:firstLine="480" w:firstLineChars="200"/>
        <w:jc w:val="left"/>
        <w:rPr>
          <w:rFonts w:hint="default" w:eastAsia="宋体"/>
          <w:sz w:val="24"/>
          <w:lang w:val="en-US" w:eastAsia="zh-CN"/>
        </w:rPr>
      </w:pPr>
      <w:r>
        <w:rPr>
          <w:rFonts w:hint="eastAsia" w:eastAsia="宋体"/>
          <w:sz w:val="24"/>
          <w:lang w:val="en-US" w:eastAsia="zh-CN"/>
        </w:rPr>
        <w:t>联系方式：15293138267 15379013036</w:t>
      </w:r>
    </w:p>
    <w:bookmarkEnd w:id="27"/>
    <w:bookmarkEnd w:id="28"/>
    <w:p w14:paraId="609E5E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F622A"/>
    <w:multiLevelType w:val="singleLevel"/>
    <w:tmpl w:val="ECEF62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847C3"/>
    <w:rsid w:val="095A692E"/>
    <w:rsid w:val="0B6902FF"/>
    <w:rsid w:val="485847C3"/>
    <w:rsid w:val="70E9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djustRightInd w:val="0"/>
      <w:snapToGrid w:val="0"/>
      <w:spacing w:line="360" w:lineRule="auto"/>
      <w:jc w:val="center"/>
      <w:outlineLvl w:val="0"/>
    </w:pPr>
    <w:rPr>
      <w:b/>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1436</Words>
  <Characters>1685</Characters>
  <Lines>0</Lines>
  <Paragraphs>0</Paragraphs>
  <TotalTime>74</TotalTime>
  <ScaleCrop>false</ScaleCrop>
  <LinksUpToDate>false</LinksUpToDate>
  <CharactersWithSpaces>1694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2025-09-24T06:47:00Z</dcterms:created>
  <dc:creator>F。ay</dc:creator>
  <cp:lastModifiedBy>F。ay</cp:lastModifiedBy>
  <cp:lastPrinted>2025-09-25T09:09:55Z</cp:lastPrinted>
  <dcterms:modified xsi:type="dcterms:W3CDTF">2025-09-26T02:23:38Z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775870682EB9494291BE6F719633E642_11</vt:lpwstr>
  </property>
  <property fmtid="{D5CDD505-2E9C-101B-9397-08002B2CF9AE}" pid="4" name="KSOTemplateDocerSaveRecord">
    <vt:lpwstr>eyJoZGlkIjoiN2NmNGZjMGFkNTYwZWJlZTkwZGU3NzcwMjFiYzY3YTMiLCJ1c2VySWQiOiIzOTM1MDM5NDQifQ==</vt:lpwstr>
  </property>
</Properties>
</file>