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兰州市西固区中医医院烘干机采购项目报名表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2025.10.15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Cs w:val="24"/>
                <w:lang w:eastAsia="zh-CN"/>
              </w:rPr>
              <w:t>兰州市西固区中医医院烘干机采购项目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D8C643F-4D44-4AA9-A67E-CD5CBEBB96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C2428E7"/>
    <w:rsid w:val="10191AD3"/>
    <w:rsid w:val="105F27BA"/>
    <w:rsid w:val="12714BFE"/>
    <w:rsid w:val="15C0152B"/>
    <w:rsid w:val="24AD1925"/>
    <w:rsid w:val="2BAC5CC2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0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2025-10-11T03:58:00Z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