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1A735">
      <w:pPr>
        <w:spacing w:after="156" w:afterLines="50" w:line="579" w:lineRule="exact"/>
        <w:jc w:val="center"/>
        <w:rPr>
          <w:rFonts w:ascii="方正小标宋简体" w:hAnsi="宋体" w:eastAsia="方正小标宋简体"/>
          <w:sz w:val="44"/>
          <w:szCs w:val="44"/>
        </w:rPr>
      </w:pPr>
      <w:r>
        <w:rPr>
          <w:rFonts w:hint="eastAsia" w:ascii="方正小标宋简体" w:hAnsi="宋体" w:eastAsia="方正小标宋简体"/>
          <w:color w:val="000000"/>
          <w:sz w:val="44"/>
          <w:szCs w:val="44"/>
        </w:rPr>
        <w:t>卫生被服采购需求</w:t>
      </w:r>
      <w:bookmarkStart w:id="26" w:name="_GoBack"/>
      <w:bookmarkEnd w:id="26"/>
    </w:p>
    <w:p w14:paraId="40D41D11">
      <w:pPr>
        <w:spacing w:line="560" w:lineRule="exact"/>
        <w:ind w:firstLine="630"/>
        <w:rPr>
          <w:rFonts w:ascii="黑体" w:hAnsi="黑体" w:eastAsia="黑体"/>
          <w:sz w:val="32"/>
          <w:szCs w:val="32"/>
        </w:rPr>
      </w:pPr>
      <w:r>
        <w:rPr>
          <w:rFonts w:hint="eastAsia" w:ascii="黑体" w:hAnsi="黑体" w:eastAsia="黑体"/>
          <w:sz w:val="32"/>
          <w:szCs w:val="32"/>
        </w:rPr>
        <w:t>一、采购项目基本情况</w:t>
      </w:r>
    </w:p>
    <w:p w14:paraId="01480DCD">
      <w:pPr>
        <w:spacing w:line="560" w:lineRule="exact"/>
        <w:ind w:firstLine="645"/>
        <w:rPr>
          <w:rFonts w:ascii="仿宋_GB2312" w:hAnsi="仿宋" w:eastAsia="仿宋_GB2312"/>
          <w:sz w:val="32"/>
          <w:szCs w:val="32"/>
        </w:rPr>
      </w:pPr>
      <w:r>
        <w:rPr>
          <w:rFonts w:hint="eastAsia" w:ascii="仿宋_GB2312" w:hAnsi="仿宋" w:eastAsia="仿宋_GB2312"/>
          <w:sz w:val="32"/>
          <w:szCs w:val="32"/>
        </w:rPr>
        <w:t>根据年度工作安排，采购</w:t>
      </w:r>
      <w:r>
        <w:rPr>
          <w:rFonts w:hint="eastAsia" w:ascii="仿宋_GB2312" w:hAnsi="仿宋" w:eastAsia="仿宋_GB2312"/>
          <w:sz w:val="32"/>
          <w:szCs w:val="32"/>
          <w:lang w:eastAsia="zh-CN"/>
        </w:rPr>
        <w:t>一批</w:t>
      </w:r>
      <w:r>
        <w:rPr>
          <w:rFonts w:hint="eastAsia" w:ascii="仿宋_GB2312" w:hAnsi="仿宋" w:eastAsia="仿宋_GB2312"/>
          <w:sz w:val="32"/>
          <w:szCs w:val="32"/>
        </w:rPr>
        <w:t>卫生被服</w:t>
      </w:r>
      <w:r>
        <w:rPr>
          <w:rFonts w:ascii="仿宋_GB2312" w:hAnsi="仿宋" w:eastAsia="仿宋_GB2312"/>
          <w:sz w:val="32"/>
          <w:szCs w:val="32"/>
        </w:rPr>
        <w:t>。</w:t>
      </w:r>
    </w:p>
    <w:p w14:paraId="4501A1BA">
      <w:pPr>
        <w:spacing w:line="560" w:lineRule="exact"/>
        <w:ind w:firstLine="640" w:firstLineChars="200"/>
        <w:rPr>
          <w:rFonts w:eastAsia="黑体"/>
          <w:sz w:val="32"/>
          <w:szCs w:val="32"/>
        </w:rPr>
      </w:pPr>
      <w:r>
        <w:rPr>
          <w:rFonts w:hAnsi="黑体" w:eastAsia="黑体"/>
          <w:sz w:val="32"/>
          <w:szCs w:val="32"/>
        </w:rPr>
        <w:t>二、采购预算</w:t>
      </w:r>
    </w:p>
    <w:p w14:paraId="6855C2F6">
      <w:pPr>
        <w:spacing w:line="560" w:lineRule="exact"/>
        <w:ind w:left="160" w:hanging="160" w:hangingChars="50"/>
        <w:rPr>
          <w:rFonts w:ascii="仿宋_GB2312" w:hAnsi="仿宋" w:eastAsia="仿宋_GB2312"/>
          <w:sz w:val="32"/>
          <w:szCs w:val="32"/>
        </w:rPr>
      </w:pPr>
      <w:r>
        <w:rPr>
          <w:rFonts w:hint="eastAsia" w:ascii="仿宋_GB2312" w:hAnsi="仿宋" w:eastAsia="仿宋_GB2312"/>
          <w:color w:val="000000"/>
          <w:sz w:val="32"/>
          <w:szCs w:val="32"/>
        </w:rPr>
        <w:t xml:space="preserve">   </w:t>
      </w:r>
      <w:r>
        <w:rPr>
          <w:rFonts w:hint="eastAsia" w:ascii="仿宋_GB2312" w:hAnsi="仿宋_GB2312" w:eastAsia="仿宋_GB2312" w:cs="仿宋_GB2312"/>
          <w:kern w:val="0"/>
          <w:sz w:val="32"/>
          <w:szCs w:val="32"/>
        </w:rPr>
        <w:t>项目预算100万元</w:t>
      </w:r>
      <w:r>
        <w:rPr>
          <w:rFonts w:hint="eastAsia" w:ascii="仿宋_GB2312" w:hAnsi="仿宋" w:eastAsia="仿宋_GB2312"/>
          <w:sz w:val="32"/>
          <w:szCs w:val="32"/>
        </w:rPr>
        <w:t>。</w:t>
      </w:r>
    </w:p>
    <w:p w14:paraId="42864C5A">
      <w:pPr>
        <w:spacing w:line="579" w:lineRule="exact"/>
        <w:ind w:firstLine="640" w:firstLineChars="200"/>
        <w:rPr>
          <w:rFonts w:hint="eastAsia" w:ascii="仿宋_GB2312" w:hAnsi="宋体" w:eastAsia="仿宋_GB2312" w:cs="仿宋_GB2312"/>
          <w:sz w:val="32"/>
          <w:szCs w:val="32"/>
        </w:rPr>
      </w:pPr>
      <w:r>
        <w:rPr>
          <w:rFonts w:hint="eastAsia" w:hAnsi="黑体" w:eastAsia="黑体"/>
          <w:sz w:val="32"/>
          <w:szCs w:val="32"/>
          <w:lang w:val="en-US" w:eastAsia="zh-CN"/>
        </w:rPr>
        <w:t>三、</w:t>
      </w:r>
      <w:r>
        <w:rPr>
          <w:rFonts w:hint="eastAsia" w:hAnsi="黑体" w:eastAsia="黑体"/>
          <w:sz w:val="32"/>
          <w:szCs w:val="32"/>
        </w:rPr>
        <w:t>样品评审组织：</w:t>
      </w:r>
      <w:r>
        <w:rPr>
          <w:rFonts w:hint="eastAsia" w:ascii="仿宋_GB2312" w:hAnsi="宋体" w:eastAsia="仿宋_GB2312" w:cs="仿宋_GB2312"/>
          <w:sz w:val="32"/>
          <w:szCs w:val="32"/>
        </w:rPr>
        <w:t>需要提供样品。</w:t>
      </w:r>
    </w:p>
    <w:p w14:paraId="0B72AE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1、提交样品数量（7件）：男士工作服长袖、护士工作服长袖、羽绒服、医用被套、毛衫、刷手衣</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一套）、手术衣</w:t>
      </w:r>
      <w:r>
        <w:rPr>
          <w:rFonts w:hint="eastAsia" w:ascii="仿宋_GB2312" w:hAnsi="宋体" w:eastAsia="仿宋_GB2312" w:cs="仿宋_GB2312"/>
          <w:sz w:val="32"/>
          <w:szCs w:val="32"/>
          <w:lang w:eastAsia="zh-CN"/>
        </w:rPr>
        <w:t>。</w:t>
      </w:r>
    </w:p>
    <w:p w14:paraId="781042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2、样品制作要求：参照技术参数</w:t>
      </w:r>
    </w:p>
    <w:p w14:paraId="26B243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3</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 xml:space="preserve">随样品提交检测报告：需要随样品提交第三方检测机构出具的样品材质检测报告。     </w:t>
      </w:r>
    </w:p>
    <w:p w14:paraId="085B1E25">
      <w:pPr>
        <w:spacing w:line="560" w:lineRule="exact"/>
        <w:rPr>
          <w:rFonts w:hAnsi="黑体" w:eastAsia="黑体"/>
          <w:sz w:val="32"/>
          <w:szCs w:val="32"/>
        </w:rPr>
      </w:pPr>
    </w:p>
    <w:p w14:paraId="0DF0496F">
      <w:pPr>
        <w:spacing w:line="560" w:lineRule="exact"/>
        <w:rPr>
          <w:rFonts w:hAnsi="黑体" w:eastAsia="黑体"/>
          <w:sz w:val="32"/>
          <w:szCs w:val="32"/>
        </w:rPr>
      </w:pPr>
    </w:p>
    <w:p w14:paraId="320A697E">
      <w:pPr>
        <w:spacing w:line="560" w:lineRule="exact"/>
        <w:rPr>
          <w:rFonts w:hAnsi="黑体" w:eastAsia="黑体"/>
          <w:sz w:val="32"/>
          <w:szCs w:val="32"/>
        </w:rPr>
      </w:pPr>
    </w:p>
    <w:p w14:paraId="680D7395">
      <w:pPr>
        <w:spacing w:line="560" w:lineRule="exact"/>
        <w:rPr>
          <w:rFonts w:hAnsi="黑体" w:eastAsia="黑体"/>
          <w:sz w:val="32"/>
          <w:szCs w:val="32"/>
        </w:rPr>
      </w:pPr>
    </w:p>
    <w:p w14:paraId="6F2D1C9D">
      <w:pPr>
        <w:spacing w:line="560" w:lineRule="exact"/>
        <w:rPr>
          <w:rFonts w:hAnsi="黑体" w:eastAsia="黑体"/>
          <w:sz w:val="32"/>
          <w:szCs w:val="32"/>
        </w:rPr>
      </w:pPr>
    </w:p>
    <w:p w14:paraId="4EF2D107">
      <w:pPr>
        <w:spacing w:line="560" w:lineRule="exact"/>
        <w:rPr>
          <w:rFonts w:hAnsi="黑体" w:eastAsia="黑体"/>
          <w:sz w:val="32"/>
          <w:szCs w:val="32"/>
        </w:rPr>
      </w:pPr>
    </w:p>
    <w:p w14:paraId="7E8FC365">
      <w:pPr>
        <w:spacing w:line="560" w:lineRule="exact"/>
        <w:rPr>
          <w:rFonts w:ascii="仿宋_GB2312" w:hAnsi="仿宋" w:eastAsia="仿宋_GB2312"/>
          <w:color w:val="000000"/>
          <w:sz w:val="32"/>
          <w:szCs w:val="32"/>
        </w:rPr>
        <w:sectPr>
          <w:pgSz w:w="11906" w:h="16838"/>
          <w:pgMar w:top="1440" w:right="1800" w:bottom="1440" w:left="1800" w:header="851" w:footer="992" w:gutter="0"/>
          <w:cols w:space="425" w:num="1"/>
          <w:docGrid w:type="lines" w:linePitch="312" w:charSpace="0"/>
        </w:sectPr>
      </w:pPr>
    </w:p>
    <w:p w14:paraId="7BA25DC6">
      <w:pPr>
        <w:widowControl/>
        <w:spacing w:line="579" w:lineRule="exact"/>
        <w:jc w:val="left"/>
        <w:rPr>
          <w:rFonts w:ascii="黑体" w:hAnsi="黑体" w:eastAsia="黑体" w:cs="Times New Roman"/>
          <w:sz w:val="32"/>
          <w:szCs w:val="32"/>
        </w:rPr>
      </w:pPr>
      <w:r>
        <w:rPr>
          <w:rFonts w:hint="eastAsia" w:ascii="黑体" w:hAnsi="黑体" w:eastAsia="黑体" w:cs="Times New Roman"/>
          <w:sz w:val="32"/>
          <w:szCs w:val="32"/>
        </w:rPr>
        <w:t>附件1</w:t>
      </w:r>
    </w:p>
    <w:tbl>
      <w:tblPr>
        <w:tblStyle w:val="19"/>
        <w:tblW w:w="13561" w:type="dxa"/>
        <w:jc w:val="center"/>
        <w:tblLayout w:type="fixed"/>
        <w:tblCellMar>
          <w:top w:w="0" w:type="dxa"/>
          <w:left w:w="108" w:type="dxa"/>
          <w:bottom w:w="0" w:type="dxa"/>
          <w:right w:w="108" w:type="dxa"/>
        </w:tblCellMar>
      </w:tblPr>
      <w:tblGrid>
        <w:gridCol w:w="522"/>
        <w:gridCol w:w="977"/>
        <w:gridCol w:w="784"/>
        <w:gridCol w:w="2629"/>
        <w:gridCol w:w="7035"/>
        <w:gridCol w:w="683"/>
        <w:gridCol w:w="931"/>
      </w:tblGrid>
      <w:tr w14:paraId="5478F999">
        <w:tblPrEx>
          <w:tblCellMar>
            <w:top w:w="0" w:type="dxa"/>
            <w:left w:w="108" w:type="dxa"/>
            <w:bottom w:w="0" w:type="dxa"/>
            <w:right w:w="108" w:type="dxa"/>
          </w:tblCellMar>
        </w:tblPrEx>
        <w:trPr>
          <w:trHeight w:val="540"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2C8941F9">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977" w:type="dxa"/>
            <w:tcBorders>
              <w:top w:val="single" w:color="auto" w:sz="4" w:space="0"/>
              <w:left w:val="nil"/>
              <w:bottom w:val="single" w:color="auto" w:sz="4" w:space="0"/>
              <w:right w:val="single" w:color="auto" w:sz="4" w:space="0"/>
            </w:tcBorders>
            <w:shd w:val="clear" w:color="auto" w:fill="auto"/>
            <w:vAlign w:val="center"/>
          </w:tcPr>
          <w:p w14:paraId="3C825EAC">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物资名称</w:t>
            </w:r>
          </w:p>
        </w:tc>
        <w:tc>
          <w:tcPr>
            <w:tcW w:w="784" w:type="dxa"/>
            <w:tcBorders>
              <w:top w:val="single" w:color="auto" w:sz="4" w:space="0"/>
              <w:left w:val="nil"/>
              <w:bottom w:val="single" w:color="auto" w:sz="4" w:space="0"/>
              <w:right w:val="single" w:color="auto" w:sz="4" w:space="0"/>
            </w:tcBorders>
            <w:shd w:val="clear" w:color="auto" w:fill="auto"/>
            <w:vAlign w:val="center"/>
          </w:tcPr>
          <w:p w14:paraId="5AA9FAD6">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规格型号</w:t>
            </w:r>
          </w:p>
        </w:tc>
        <w:tc>
          <w:tcPr>
            <w:tcW w:w="2629" w:type="dxa"/>
            <w:tcBorders>
              <w:top w:val="single" w:color="auto" w:sz="4" w:space="0"/>
              <w:left w:val="nil"/>
              <w:bottom w:val="single" w:color="auto" w:sz="4" w:space="0"/>
              <w:right w:val="single" w:color="auto" w:sz="4" w:space="0"/>
            </w:tcBorders>
            <w:shd w:val="clear" w:color="auto" w:fill="auto"/>
            <w:vAlign w:val="center"/>
          </w:tcPr>
          <w:p w14:paraId="59C2FDDF">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质量技术标准</w:t>
            </w:r>
          </w:p>
          <w:p w14:paraId="5BE8E0C1">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（技术参数）</w:t>
            </w:r>
          </w:p>
        </w:tc>
        <w:tc>
          <w:tcPr>
            <w:tcW w:w="7035" w:type="dxa"/>
            <w:tcBorders>
              <w:top w:val="single" w:color="auto" w:sz="4" w:space="0"/>
              <w:left w:val="nil"/>
              <w:bottom w:val="single" w:color="auto" w:sz="4" w:space="0"/>
              <w:right w:val="single" w:color="auto" w:sz="4" w:space="0"/>
            </w:tcBorders>
            <w:shd w:val="clear" w:color="auto" w:fill="auto"/>
            <w:vAlign w:val="center"/>
          </w:tcPr>
          <w:p w14:paraId="79C2B802">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执行标准</w:t>
            </w:r>
          </w:p>
        </w:tc>
        <w:tc>
          <w:tcPr>
            <w:tcW w:w="683" w:type="dxa"/>
            <w:tcBorders>
              <w:top w:val="single" w:color="auto" w:sz="4" w:space="0"/>
              <w:left w:val="nil"/>
              <w:bottom w:val="single" w:color="auto" w:sz="4" w:space="0"/>
              <w:right w:val="single" w:color="auto" w:sz="4" w:space="0"/>
            </w:tcBorders>
            <w:shd w:val="clear" w:color="auto" w:fill="auto"/>
            <w:vAlign w:val="center"/>
          </w:tcPr>
          <w:p w14:paraId="188F7E87">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颜色</w:t>
            </w:r>
          </w:p>
        </w:tc>
        <w:tc>
          <w:tcPr>
            <w:tcW w:w="931" w:type="dxa"/>
            <w:tcBorders>
              <w:top w:val="single" w:color="auto" w:sz="4" w:space="0"/>
              <w:left w:val="nil"/>
              <w:bottom w:val="single" w:color="auto" w:sz="4" w:space="0"/>
              <w:right w:val="single" w:color="auto" w:sz="4" w:space="0"/>
            </w:tcBorders>
            <w:shd w:val="clear" w:color="auto" w:fill="auto"/>
            <w:vAlign w:val="center"/>
          </w:tcPr>
          <w:p w14:paraId="66581505">
            <w:pPr>
              <w:widowControl/>
              <w:spacing w:line="56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采购数量</w:t>
            </w:r>
          </w:p>
        </w:tc>
      </w:tr>
      <w:tr w14:paraId="6BD5CC4B">
        <w:tblPrEx>
          <w:tblCellMar>
            <w:top w:w="0" w:type="dxa"/>
            <w:left w:w="108" w:type="dxa"/>
            <w:bottom w:w="0" w:type="dxa"/>
            <w:right w:w="108" w:type="dxa"/>
          </w:tblCellMar>
        </w:tblPrEx>
        <w:trPr>
          <w:trHeight w:val="2385"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784B398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77" w:type="dxa"/>
            <w:tcBorders>
              <w:top w:val="nil"/>
              <w:left w:val="nil"/>
              <w:bottom w:val="single" w:color="auto" w:sz="4" w:space="0"/>
              <w:right w:val="single" w:color="auto" w:sz="4" w:space="0"/>
            </w:tcBorders>
            <w:shd w:val="clear" w:color="auto" w:fill="auto"/>
            <w:vAlign w:val="center"/>
          </w:tcPr>
          <w:p w14:paraId="3E67D09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男医生工作服长袖</w:t>
            </w:r>
          </w:p>
        </w:tc>
        <w:tc>
          <w:tcPr>
            <w:tcW w:w="784" w:type="dxa"/>
            <w:tcBorders>
              <w:top w:val="nil"/>
              <w:left w:val="nil"/>
              <w:bottom w:val="single" w:color="auto" w:sz="4" w:space="0"/>
              <w:right w:val="single" w:color="auto" w:sz="4" w:space="0"/>
            </w:tcBorders>
            <w:shd w:val="clear" w:color="auto" w:fill="auto"/>
            <w:vAlign w:val="center"/>
          </w:tcPr>
          <w:p w14:paraId="1592565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restart"/>
            <w:tcBorders>
              <w:top w:val="nil"/>
              <w:left w:val="single" w:color="auto" w:sz="4" w:space="0"/>
              <w:bottom w:val="single" w:color="000000" w:sz="4" w:space="0"/>
              <w:right w:val="single" w:color="auto" w:sz="4" w:space="0"/>
            </w:tcBorders>
            <w:shd w:val="clear" w:color="auto" w:fill="auto"/>
            <w:vAlign w:val="center"/>
          </w:tcPr>
          <w:p w14:paraId="1AB0F19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高档医用抗菌面料，92%(允许+/-3的偏差)涤纶全消光超细旦纤维，7%(允许+/-3的偏差)棉，1%进口导电丝纤维 纱支：150D/T65/C35  45/2×150D 密度：165×101  克重225g±5/㎡</w:t>
            </w:r>
          </w:p>
        </w:tc>
        <w:tc>
          <w:tcPr>
            <w:tcW w:w="7035" w:type="dxa"/>
            <w:vMerge w:val="restart"/>
            <w:tcBorders>
              <w:top w:val="nil"/>
              <w:left w:val="nil"/>
              <w:right w:val="single" w:color="auto" w:sz="4" w:space="0"/>
            </w:tcBorders>
            <w:shd w:val="clear" w:color="auto" w:fill="auto"/>
            <w:vAlign w:val="center"/>
          </w:tcPr>
          <w:p w14:paraId="0A389C58">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*3.抗菌、防静电；</w:t>
            </w:r>
          </w:p>
          <w:p w14:paraId="31F4102B">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*4.吸湿、排汗、抗皱，耐高温、耐氯漂、不褪色，水洗不变形，缩水率≤1%；                            </w:t>
            </w:r>
          </w:p>
          <w:p w14:paraId="4E86495E">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*5.符合GB18401-2010/ B类标准的全部要求。</w:t>
            </w:r>
          </w:p>
          <w:p w14:paraId="1CA3447E">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6.标注*的必须满足；</w:t>
            </w:r>
          </w:p>
        </w:tc>
        <w:tc>
          <w:tcPr>
            <w:tcW w:w="683" w:type="dxa"/>
            <w:tcBorders>
              <w:top w:val="nil"/>
              <w:left w:val="nil"/>
              <w:bottom w:val="single" w:color="auto" w:sz="4" w:space="0"/>
              <w:right w:val="single" w:color="auto" w:sz="4" w:space="0"/>
            </w:tcBorders>
            <w:shd w:val="clear" w:color="auto" w:fill="auto"/>
            <w:vAlign w:val="center"/>
          </w:tcPr>
          <w:p w14:paraId="556CEA7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vAlign w:val="center"/>
          </w:tcPr>
          <w:p w14:paraId="100D307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480</w:t>
            </w:r>
          </w:p>
        </w:tc>
      </w:tr>
      <w:tr w14:paraId="26F95CEF">
        <w:tblPrEx>
          <w:tblCellMar>
            <w:top w:w="0" w:type="dxa"/>
            <w:left w:w="108" w:type="dxa"/>
            <w:bottom w:w="0" w:type="dxa"/>
            <w:right w:w="108" w:type="dxa"/>
          </w:tblCellMar>
        </w:tblPrEx>
        <w:trPr>
          <w:trHeight w:val="1980"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36E7B4B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977" w:type="dxa"/>
            <w:tcBorders>
              <w:top w:val="nil"/>
              <w:left w:val="nil"/>
              <w:bottom w:val="single" w:color="auto" w:sz="4" w:space="0"/>
              <w:right w:val="single" w:color="auto" w:sz="4" w:space="0"/>
            </w:tcBorders>
            <w:shd w:val="clear" w:color="auto" w:fill="auto"/>
            <w:vAlign w:val="center"/>
          </w:tcPr>
          <w:p w14:paraId="07528E9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女医生工作服长袖</w:t>
            </w:r>
          </w:p>
        </w:tc>
        <w:tc>
          <w:tcPr>
            <w:tcW w:w="784" w:type="dxa"/>
            <w:tcBorders>
              <w:top w:val="nil"/>
              <w:left w:val="nil"/>
              <w:bottom w:val="single" w:color="auto" w:sz="4" w:space="0"/>
              <w:right w:val="single" w:color="auto" w:sz="4" w:space="0"/>
            </w:tcBorders>
            <w:shd w:val="clear" w:color="auto" w:fill="auto"/>
            <w:vAlign w:val="center"/>
          </w:tcPr>
          <w:p w14:paraId="44765E7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continue"/>
            <w:tcBorders>
              <w:top w:val="nil"/>
              <w:left w:val="single" w:color="auto" w:sz="4" w:space="0"/>
              <w:bottom w:val="single" w:color="000000" w:sz="4" w:space="0"/>
              <w:right w:val="single" w:color="auto" w:sz="4" w:space="0"/>
            </w:tcBorders>
            <w:vAlign w:val="center"/>
          </w:tcPr>
          <w:p w14:paraId="1FFD951F">
            <w:pPr>
              <w:widowControl/>
              <w:spacing w:line="400" w:lineRule="exact"/>
              <w:jc w:val="left"/>
              <w:rPr>
                <w:rFonts w:ascii="宋体" w:hAnsi="宋体" w:eastAsia="宋体" w:cs="宋体"/>
                <w:color w:val="000000"/>
                <w:kern w:val="0"/>
                <w:szCs w:val="21"/>
              </w:rPr>
            </w:pPr>
          </w:p>
        </w:tc>
        <w:tc>
          <w:tcPr>
            <w:tcW w:w="7035" w:type="dxa"/>
            <w:vMerge w:val="continue"/>
            <w:tcBorders>
              <w:left w:val="nil"/>
              <w:bottom w:val="single" w:color="auto" w:sz="4" w:space="0"/>
              <w:right w:val="single" w:color="auto" w:sz="4" w:space="0"/>
            </w:tcBorders>
            <w:shd w:val="clear" w:color="auto" w:fill="auto"/>
            <w:vAlign w:val="center"/>
          </w:tcPr>
          <w:p w14:paraId="3E7A7BFD">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093DAE0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vAlign w:val="center"/>
          </w:tcPr>
          <w:p w14:paraId="35B8A40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480</w:t>
            </w:r>
          </w:p>
        </w:tc>
      </w:tr>
      <w:tr w14:paraId="2E3C70B5">
        <w:tblPrEx>
          <w:tblCellMar>
            <w:top w:w="0" w:type="dxa"/>
            <w:left w:w="108" w:type="dxa"/>
            <w:bottom w:w="0" w:type="dxa"/>
            <w:right w:w="108" w:type="dxa"/>
          </w:tblCellMar>
        </w:tblPrEx>
        <w:trPr>
          <w:trHeight w:val="1838"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77F4276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977" w:type="dxa"/>
            <w:tcBorders>
              <w:top w:val="nil"/>
              <w:left w:val="nil"/>
              <w:bottom w:val="single" w:color="auto" w:sz="4" w:space="0"/>
              <w:right w:val="single" w:color="auto" w:sz="4" w:space="0"/>
            </w:tcBorders>
            <w:shd w:val="clear" w:color="auto" w:fill="auto"/>
            <w:vAlign w:val="center"/>
          </w:tcPr>
          <w:p w14:paraId="08D3B19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男医生工作服短袖</w:t>
            </w:r>
          </w:p>
        </w:tc>
        <w:tc>
          <w:tcPr>
            <w:tcW w:w="784" w:type="dxa"/>
            <w:tcBorders>
              <w:top w:val="nil"/>
              <w:left w:val="nil"/>
              <w:bottom w:val="single" w:color="auto" w:sz="4" w:space="0"/>
              <w:right w:val="single" w:color="auto" w:sz="4" w:space="0"/>
            </w:tcBorders>
            <w:shd w:val="clear" w:color="auto" w:fill="auto"/>
            <w:vAlign w:val="center"/>
          </w:tcPr>
          <w:p w14:paraId="4139061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restart"/>
            <w:tcBorders>
              <w:top w:val="nil"/>
              <w:left w:val="single" w:color="auto" w:sz="4" w:space="0"/>
              <w:bottom w:val="single" w:color="000000" w:sz="4" w:space="0"/>
              <w:right w:val="single" w:color="auto" w:sz="4" w:space="0"/>
            </w:tcBorders>
            <w:shd w:val="clear" w:color="auto" w:fill="auto"/>
            <w:vAlign w:val="center"/>
          </w:tcPr>
          <w:p w14:paraId="718F0F0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高档医用抗菌面料，92%(允许+/-3的偏差)涤纶全消光超细旦纤维，7%(允许+/-3的偏差)棉，1%进口导电丝纤维 纱支：150D/T65/C35  45/2×150D 密度：165×101  克重225g±5/㎡</w:t>
            </w:r>
          </w:p>
        </w:tc>
        <w:tc>
          <w:tcPr>
            <w:tcW w:w="7035" w:type="dxa"/>
            <w:vMerge w:val="restart"/>
            <w:tcBorders>
              <w:top w:val="nil"/>
              <w:left w:val="nil"/>
              <w:right w:val="single" w:color="auto" w:sz="4" w:space="0"/>
            </w:tcBorders>
            <w:shd w:val="clear" w:color="auto" w:fill="auto"/>
            <w:vAlign w:val="center"/>
          </w:tcPr>
          <w:p w14:paraId="7443623F">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*3.抗菌、防静电；</w:t>
            </w:r>
          </w:p>
          <w:p w14:paraId="37A45349">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*4.吸湿、排汗、抗皱，耐高温、耐氯漂、不褪色，水洗不变形，缩水率≤1%；                           </w:t>
            </w:r>
          </w:p>
          <w:p w14:paraId="670399DF">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*5.符合GB18401-2010/ B类标准的全部要求。</w:t>
            </w:r>
          </w:p>
          <w:p w14:paraId="28BEB434">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6.标注*的必须满足；</w:t>
            </w:r>
          </w:p>
        </w:tc>
        <w:tc>
          <w:tcPr>
            <w:tcW w:w="683" w:type="dxa"/>
            <w:tcBorders>
              <w:top w:val="nil"/>
              <w:left w:val="nil"/>
              <w:bottom w:val="single" w:color="auto" w:sz="4" w:space="0"/>
              <w:right w:val="single" w:color="auto" w:sz="4" w:space="0"/>
            </w:tcBorders>
            <w:shd w:val="clear" w:color="auto" w:fill="auto"/>
            <w:vAlign w:val="center"/>
          </w:tcPr>
          <w:p w14:paraId="7DE452F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vAlign w:val="center"/>
          </w:tcPr>
          <w:p w14:paraId="207B124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480</w:t>
            </w:r>
          </w:p>
        </w:tc>
      </w:tr>
      <w:tr w14:paraId="79CB7669">
        <w:tblPrEx>
          <w:tblCellMar>
            <w:top w:w="0" w:type="dxa"/>
            <w:left w:w="108" w:type="dxa"/>
            <w:bottom w:w="0" w:type="dxa"/>
            <w:right w:w="108" w:type="dxa"/>
          </w:tblCellMar>
        </w:tblPrEx>
        <w:trPr>
          <w:trHeight w:val="1740"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4DD99FD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977" w:type="dxa"/>
            <w:tcBorders>
              <w:top w:val="nil"/>
              <w:left w:val="nil"/>
              <w:bottom w:val="single" w:color="auto" w:sz="4" w:space="0"/>
              <w:right w:val="single" w:color="auto" w:sz="4" w:space="0"/>
            </w:tcBorders>
            <w:shd w:val="clear" w:color="auto" w:fill="auto"/>
            <w:vAlign w:val="center"/>
          </w:tcPr>
          <w:p w14:paraId="694FDFA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女医生工作服短袖</w:t>
            </w:r>
          </w:p>
        </w:tc>
        <w:tc>
          <w:tcPr>
            <w:tcW w:w="784" w:type="dxa"/>
            <w:tcBorders>
              <w:top w:val="nil"/>
              <w:left w:val="nil"/>
              <w:bottom w:val="single" w:color="auto" w:sz="4" w:space="0"/>
              <w:right w:val="single" w:color="auto" w:sz="4" w:space="0"/>
            </w:tcBorders>
            <w:shd w:val="clear" w:color="auto" w:fill="auto"/>
            <w:vAlign w:val="center"/>
          </w:tcPr>
          <w:p w14:paraId="7A3B4E6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continue"/>
            <w:tcBorders>
              <w:top w:val="nil"/>
              <w:left w:val="single" w:color="auto" w:sz="4" w:space="0"/>
              <w:bottom w:val="single" w:color="000000" w:sz="4" w:space="0"/>
              <w:right w:val="single" w:color="auto" w:sz="4" w:space="0"/>
            </w:tcBorders>
            <w:vAlign w:val="center"/>
          </w:tcPr>
          <w:p w14:paraId="2572735C">
            <w:pPr>
              <w:widowControl/>
              <w:spacing w:line="400" w:lineRule="exact"/>
              <w:jc w:val="left"/>
              <w:rPr>
                <w:rFonts w:ascii="宋体" w:hAnsi="宋体" w:eastAsia="宋体" w:cs="宋体"/>
                <w:color w:val="000000"/>
                <w:kern w:val="0"/>
                <w:szCs w:val="21"/>
              </w:rPr>
            </w:pPr>
          </w:p>
        </w:tc>
        <w:tc>
          <w:tcPr>
            <w:tcW w:w="7035" w:type="dxa"/>
            <w:vMerge w:val="continue"/>
            <w:tcBorders>
              <w:left w:val="nil"/>
              <w:bottom w:val="single" w:color="auto" w:sz="4" w:space="0"/>
              <w:right w:val="single" w:color="auto" w:sz="4" w:space="0"/>
            </w:tcBorders>
            <w:shd w:val="clear" w:color="auto" w:fill="auto"/>
            <w:vAlign w:val="center"/>
          </w:tcPr>
          <w:p w14:paraId="7E81E781">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3BA58C4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vAlign w:val="center"/>
          </w:tcPr>
          <w:p w14:paraId="45EA6B2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480</w:t>
            </w:r>
          </w:p>
        </w:tc>
      </w:tr>
      <w:tr w14:paraId="3DE18602">
        <w:tblPrEx>
          <w:tblCellMar>
            <w:top w:w="0" w:type="dxa"/>
            <w:left w:w="108" w:type="dxa"/>
            <w:bottom w:w="0" w:type="dxa"/>
            <w:right w:w="108" w:type="dxa"/>
          </w:tblCellMar>
        </w:tblPrEx>
        <w:trPr>
          <w:trHeight w:val="90"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20260F7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977" w:type="dxa"/>
            <w:tcBorders>
              <w:top w:val="nil"/>
              <w:left w:val="nil"/>
              <w:bottom w:val="single" w:color="auto" w:sz="4" w:space="0"/>
              <w:right w:val="single" w:color="auto" w:sz="4" w:space="0"/>
            </w:tcBorders>
            <w:shd w:val="clear" w:color="auto" w:fill="auto"/>
            <w:vAlign w:val="center"/>
          </w:tcPr>
          <w:p w14:paraId="15D1C50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护士服长袖</w:t>
            </w:r>
          </w:p>
        </w:tc>
        <w:tc>
          <w:tcPr>
            <w:tcW w:w="784" w:type="dxa"/>
            <w:tcBorders>
              <w:top w:val="nil"/>
              <w:left w:val="nil"/>
              <w:bottom w:val="single" w:color="auto" w:sz="4" w:space="0"/>
              <w:right w:val="single" w:color="auto" w:sz="4" w:space="0"/>
            </w:tcBorders>
            <w:shd w:val="clear" w:color="auto" w:fill="auto"/>
            <w:vAlign w:val="center"/>
          </w:tcPr>
          <w:p w14:paraId="5C430F24">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restart"/>
            <w:tcBorders>
              <w:top w:val="nil"/>
              <w:left w:val="single" w:color="auto" w:sz="4" w:space="0"/>
              <w:right w:val="single" w:color="auto" w:sz="4" w:space="0"/>
            </w:tcBorders>
            <w:shd w:val="clear" w:color="auto" w:fill="auto"/>
            <w:vAlign w:val="center"/>
          </w:tcPr>
          <w:p w14:paraId="445B5861">
            <w:pPr>
              <w:widowControl/>
              <w:spacing w:line="400" w:lineRule="exact"/>
              <w:rPr>
                <w:rFonts w:ascii="宋体" w:hAnsi="宋体" w:eastAsia="宋体" w:cs="宋体"/>
                <w:color w:val="000000"/>
                <w:kern w:val="0"/>
                <w:szCs w:val="21"/>
              </w:rPr>
            </w:pPr>
            <w:r>
              <w:rPr>
                <w:rFonts w:hint="eastAsia" w:ascii="宋体" w:hAnsi="宋体" w:eastAsia="宋体" w:cs="宋体"/>
                <w:color w:val="000000"/>
                <w:kern w:val="0"/>
                <w:szCs w:val="21"/>
              </w:rPr>
              <w:t>高档医用抗菌面料，92%(允许+/-3的偏差)涤纶全消光超细旦纤维，7%(允许+/-3的偏差)棉，1%进口导电丝纤维 纱支：150D/T65/C35  45/2×150D 密度：165×101  克重225g±5/㎡，颜色：白色/粉色/绿色/蓝色</w:t>
            </w:r>
          </w:p>
        </w:tc>
        <w:tc>
          <w:tcPr>
            <w:tcW w:w="7035" w:type="dxa"/>
            <w:vMerge w:val="restart"/>
            <w:tcBorders>
              <w:top w:val="nil"/>
              <w:left w:val="nil"/>
              <w:right w:val="single" w:color="auto" w:sz="4" w:space="0"/>
            </w:tcBorders>
            <w:shd w:val="clear" w:color="auto" w:fill="auto"/>
            <w:vAlign w:val="center"/>
          </w:tcPr>
          <w:p w14:paraId="51D8C813">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*3.抗菌、防静电；</w:t>
            </w:r>
          </w:p>
          <w:p w14:paraId="702C3164">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*4.吸湿、排汗、抗皱，耐高温、耐氯漂、不褪色，水洗不变形，缩水率≤1%；                            </w:t>
            </w:r>
          </w:p>
          <w:p w14:paraId="75EE74D1">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*5.符合GB18401-2010/ B类标准的全部要求。</w:t>
            </w:r>
          </w:p>
          <w:p w14:paraId="2DA2A288">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6.标注*的必须满足；</w:t>
            </w:r>
          </w:p>
        </w:tc>
        <w:tc>
          <w:tcPr>
            <w:tcW w:w="683" w:type="dxa"/>
            <w:tcBorders>
              <w:top w:val="nil"/>
              <w:left w:val="nil"/>
              <w:bottom w:val="single" w:color="auto" w:sz="4" w:space="0"/>
              <w:right w:val="single" w:color="auto" w:sz="4" w:space="0"/>
            </w:tcBorders>
            <w:shd w:val="clear" w:color="auto" w:fill="auto"/>
            <w:vAlign w:val="center"/>
          </w:tcPr>
          <w:p w14:paraId="4B36CA4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颜色</w:t>
            </w:r>
          </w:p>
        </w:tc>
        <w:tc>
          <w:tcPr>
            <w:tcW w:w="931" w:type="dxa"/>
            <w:tcBorders>
              <w:top w:val="nil"/>
              <w:left w:val="nil"/>
              <w:bottom w:val="single" w:color="auto" w:sz="4" w:space="0"/>
              <w:right w:val="single" w:color="auto" w:sz="4" w:space="0"/>
            </w:tcBorders>
            <w:shd w:val="clear" w:color="auto" w:fill="auto"/>
            <w:vAlign w:val="center"/>
          </w:tcPr>
          <w:p w14:paraId="2E5EE97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r>
      <w:tr w14:paraId="79A9FF7C">
        <w:tblPrEx>
          <w:tblCellMar>
            <w:top w:w="0" w:type="dxa"/>
            <w:left w:w="108" w:type="dxa"/>
            <w:bottom w:w="0" w:type="dxa"/>
            <w:right w:w="108" w:type="dxa"/>
          </w:tblCellMar>
        </w:tblPrEx>
        <w:trPr>
          <w:trHeight w:val="1263"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158C85D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977" w:type="dxa"/>
            <w:tcBorders>
              <w:top w:val="nil"/>
              <w:left w:val="nil"/>
              <w:bottom w:val="single" w:color="auto" w:sz="4" w:space="0"/>
              <w:right w:val="single" w:color="auto" w:sz="4" w:space="0"/>
            </w:tcBorders>
            <w:shd w:val="clear" w:color="auto" w:fill="auto"/>
            <w:vAlign w:val="center"/>
          </w:tcPr>
          <w:p w14:paraId="4EF3D58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护士服短袖</w:t>
            </w:r>
          </w:p>
        </w:tc>
        <w:tc>
          <w:tcPr>
            <w:tcW w:w="784" w:type="dxa"/>
            <w:tcBorders>
              <w:top w:val="nil"/>
              <w:left w:val="nil"/>
              <w:bottom w:val="single" w:color="auto" w:sz="4" w:space="0"/>
              <w:right w:val="single" w:color="auto" w:sz="4" w:space="0"/>
            </w:tcBorders>
            <w:shd w:val="clear" w:color="auto" w:fill="auto"/>
            <w:vAlign w:val="center"/>
          </w:tcPr>
          <w:p w14:paraId="52F8CB7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continue"/>
            <w:tcBorders>
              <w:left w:val="single" w:color="auto" w:sz="4" w:space="0"/>
              <w:right w:val="single" w:color="auto" w:sz="4" w:space="0"/>
            </w:tcBorders>
            <w:vAlign w:val="center"/>
          </w:tcPr>
          <w:p w14:paraId="4FFDB7B9">
            <w:pPr>
              <w:widowControl/>
              <w:spacing w:line="400" w:lineRule="exact"/>
              <w:jc w:val="left"/>
              <w:rPr>
                <w:rFonts w:ascii="宋体" w:hAnsi="宋体" w:eastAsia="宋体" w:cs="宋体"/>
                <w:color w:val="000000"/>
                <w:kern w:val="0"/>
                <w:szCs w:val="21"/>
              </w:rPr>
            </w:pPr>
          </w:p>
        </w:tc>
        <w:tc>
          <w:tcPr>
            <w:tcW w:w="7035" w:type="dxa"/>
            <w:vMerge w:val="continue"/>
            <w:tcBorders>
              <w:left w:val="nil"/>
              <w:right w:val="single" w:color="auto" w:sz="4" w:space="0"/>
            </w:tcBorders>
            <w:shd w:val="clear" w:color="auto" w:fill="auto"/>
            <w:vAlign w:val="center"/>
          </w:tcPr>
          <w:p w14:paraId="0BE779AD">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4CF46A4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颜色</w:t>
            </w:r>
          </w:p>
        </w:tc>
        <w:tc>
          <w:tcPr>
            <w:tcW w:w="931" w:type="dxa"/>
            <w:tcBorders>
              <w:top w:val="nil"/>
              <w:left w:val="nil"/>
              <w:bottom w:val="single" w:color="auto" w:sz="4" w:space="0"/>
              <w:right w:val="single" w:color="auto" w:sz="4" w:space="0"/>
            </w:tcBorders>
            <w:shd w:val="clear" w:color="auto" w:fill="auto"/>
            <w:vAlign w:val="center"/>
          </w:tcPr>
          <w:p w14:paraId="2716EB7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r>
      <w:tr w14:paraId="788BF932">
        <w:tblPrEx>
          <w:tblCellMar>
            <w:top w:w="0" w:type="dxa"/>
            <w:left w:w="108" w:type="dxa"/>
            <w:bottom w:w="0" w:type="dxa"/>
            <w:right w:w="108" w:type="dxa"/>
          </w:tblCellMar>
        </w:tblPrEx>
        <w:trPr>
          <w:trHeight w:val="1664"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4B5B87E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977" w:type="dxa"/>
            <w:tcBorders>
              <w:top w:val="nil"/>
              <w:left w:val="nil"/>
              <w:bottom w:val="single" w:color="auto" w:sz="4" w:space="0"/>
              <w:right w:val="single" w:color="auto" w:sz="4" w:space="0"/>
            </w:tcBorders>
            <w:shd w:val="clear" w:color="auto" w:fill="auto"/>
            <w:vAlign w:val="center"/>
          </w:tcPr>
          <w:p w14:paraId="1AC0C53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护士裤</w:t>
            </w:r>
          </w:p>
        </w:tc>
        <w:tc>
          <w:tcPr>
            <w:tcW w:w="784" w:type="dxa"/>
            <w:tcBorders>
              <w:top w:val="nil"/>
              <w:left w:val="nil"/>
              <w:bottom w:val="single" w:color="auto" w:sz="4" w:space="0"/>
              <w:right w:val="single" w:color="auto" w:sz="4" w:space="0"/>
            </w:tcBorders>
            <w:shd w:val="clear" w:color="auto" w:fill="auto"/>
            <w:vAlign w:val="center"/>
          </w:tcPr>
          <w:p w14:paraId="5E9B9AE4">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continue"/>
            <w:tcBorders>
              <w:left w:val="single" w:color="auto" w:sz="4" w:space="0"/>
              <w:bottom w:val="single" w:color="auto" w:sz="4" w:space="0"/>
              <w:right w:val="single" w:color="auto" w:sz="4" w:space="0"/>
            </w:tcBorders>
            <w:shd w:val="clear" w:color="auto" w:fill="auto"/>
            <w:vAlign w:val="center"/>
          </w:tcPr>
          <w:p w14:paraId="70C9A310">
            <w:pPr>
              <w:widowControl/>
              <w:spacing w:line="400" w:lineRule="exact"/>
              <w:jc w:val="center"/>
              <w:rPr>
                <w:rFonts w:ascii="宋体" w:hAnsi="宋体" w:eastAsia="宋体" w:cs="宋体"/>
                <w:color w:val="000000"/>
                <w:kern w:val="0"/>
                <w:szCs w:val="21"/>
              </w:rPr>
            </w:pPr>
          </w:p>
        </w:tc>
        <w:tc>
          <w:tcPr>
            <w:tcW w:w="7035" w:type="dxa"/>
            <w:vMerge w:val="continue"/>
            <w:tcBorders>
              <w:left w:val="nil"/>
              <w:bottom w:val="single" w:color="auto" w:sz="4" w:space="0"/>
              <w:right w:val="single" w:color="auto" w:sz="4" w:space="0"/>
            </w:tcBorders>
            <w:shd w:val="clear" w:color="auto" w:fill="auto"/>
            <w:vAlign w:val="center"/>
          </w:tcPr>
          <w:p w14:paraId="66061480">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6F5B867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颜色</w:t>
            </w:r>
          </w:p>
        </w:tc>
        <w:tc>
          <w:tcPr>
            <w:tcW w:w="931" w:type="dxa"/>
            <w:tcBorders>
              <w:top w:val="nil"/>
              <w:left w:val="nil"/>
              <w:bottom w:val="single" w:color="auto" w:sz="4" w:space="0"/>
              <w:right w:val="single" w:color="auto" w:sz="4" w:space="0"/>
            </w:tcBorders>
            <w:shd w:val="clear" w:color="auto" w:fill="auto"/>
            <w:vAlign w:val="center"/>
          </w:tcPr>
          <w:p w14:paraId="495D4A8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r>
      <w:tr w14:paraId="39A62D0B">
        <w:tblPrEx>
          <w:tblCellMar>
            <w:top w:w="0" w:type="dxa"/>
            <w:left w:w="108" w:type="dxa"/>
            <w:bottom w:w="0" w:type="dxa"/>
            <w:right w:w="108" w:type="dxa"/>
          </w:tblCellMar>
        </w:tblPrEx>
        <w:trPr>
          <w:trHeight w:val="1593"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36E4FA5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B7673E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护士分体服长袖</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C3ED384">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FC1409">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高档医用抗菌面料，92%(允许+/-3的偏差)涤纶全消光超细旦纤维，7%(允许+/-3的偏差)棉，1%进口导电丝纤维 纱支：150D/T65/C35  45/2×150D 密度：165×101  克重225g±5/㎡</w:t>
            </w:r>
          </w:p>
        </w:tc>
        <w:tc>
          <w:tcPr>
            <w:tcW w:w="7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22A26">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*3.抗菌、防静电；</w:t>
            </w:r>
          </w:p>
          <w:p w14:paraId="611948EA">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*4.吸湿、排汗、抗皱，耐高温、耐氯漂、不褪色，水洗不变形，缩水率≤1%；                            </w:t>
            </w:r>
          </w:p>
          <w:p w14:paraId="1B9C2998">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*5.符合GB18401-2010/ B类标准的全部要求。</w:t>
            </w:r>
          </w:p>
          <w:p w14:paraId="37D248BA">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6.标注*的必须满足；</w:t>
            </w:r>
          </w:p>
        </w:tc>
        <w:tc>
          <w:tcPr>
            <w:tcW w:w="683" w:type="dxa"/>
            <w:tcBorders>
              <w:top w:val="nil"/>
              <w:left w:val="nil"/>
              <w:bottom w:val="single" w:color="auto" w:sz="4" w:space="0"/>
              <w:right w:val="single" w:color="auto" w:sz="4" w:space="0"/>
            </w:tcBorders>
            <w:shd w:val="clear" w:color="auto" w:fill="auto"/>
            <w:vAlign w:val="center"/>
          </w:tcPr>
          <w:p w14:paraId="387922C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颜色</w:t>
            </w:r>
          </w:p>
        </w:tc>
        <w:tc>
          <w:tcPr>
            <w:tcW w:w="931" w:type="dxa"/>
            <w:tcBorders>
              <w:top w:val="nil"/>
              <w:left w:val="nil"/>
              <w:bottom w:val="single" w:color="auto" w:sz="4" w:space="0"/>
              <w:right w:val="single" w:color="auto" w:sz="4" w:space="0"/>
            </w:tcBorders>
            <w:shd w:val="clear" w:color="auto" w:fill="auto"/>
            <w:vAlign w:val="center"/>
          </w:tcPr>
          <w:p w14:paraId="19294DE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278E249C">
        <w:tblPrEx>
          <w:tblCellMar>
            <w:top w:w="0" w:type="dxa"/>
            <w:left w:w="108" w:type="dxa"/>
            <w:bottom w:w="0" w:type="dxa"/>
            <w:right w:w="108" w:type="dxa"/>
          </w:tblCellMar>
        </w:tblPrEx>
        <w:trPr>
          <w:trHeight w:val="1150"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50D1591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977" w:type="dxa"/>
            <w:tcBorders>
              <w:top w:val="single" w:color="auto" w:sz="4" w:space="0"/>
              <w:left w:val="nil"/>
              <w:bottom w:val="single" w:color="auto" w:sz="4" w:space="0"/>
              <w:right w:val="single" w:color="auto" w:sz="4" w:space="0"/>
            </w:tcBorders>
            <w:shd w:val="clear" w:color="auto" w:fill="auto"/>
            <w:vAlign w:val="center"/>
          </w:tcPr>
          <w:p w14:paraId="7151BBA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护士分体服短袖</w:t>
            </w:r>
          </w:p>
        </w:tc>
        <w:tc>
          <w:tcPr>
            <w:tcW w:w="784" w:type="dxa"/>
            <w:tcBorders>
              <w:top w:val="single" w:color="auto" w:sz="4" w:space="0"/>
              <w:left w:val="nil"/>
              <w:bottom w:val="single" w:color="auto" w:sz="4" w:space="0"/>
              <w:right w:val="single" w:color="auto" w:sz="4" w:space="0"/>
            </w:tcBorders>
            <w:shd w:val="clear" w:color="auto" w:fill="auto"/>
            <w:vAlign w:val="center"/>
          </w:tcPr>
          <w:p w14:paraId="1FEAC21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continue"/>
            <w:tcBorders>
              <w:top w:val="single" w:color="auto" w:sz="4" w:space="0"/>
              <w:left w:val="nil"/>
              <w:bottom w:val="single" w:color="auto" w:sz="4" w:space="0"/>
              <w:right w:val="single" w:color="auto" w:sz="4" w:space="0"/>
            </w:tcBorders>
            <w:shd w:val="clear" w:color="auto" w:fill="auto"/>
            <w:vAlign w:val="center"/>
          </w:tcPr>
          <w:p w14:paraId="561E8D1F">
            <w:pPr>
              <w:widowControl/>
              <w:spacing w:line="400" w:lineRule="exact"/>
              <w:jc w:val="left"/>
              <w:rPr>
                <w:rFonts w:ascii="宋体" w:hAnsi="宋体" w:eastAsia="宋体" w:cs="宋体"/>
                <w:color w:val="000000"/>
                <w:kern w:val="0"/>
                <w:szCs w:val="21"/>
              </w:rPr>
            </w:pPr>
          </w:p>
        </w:tc>
        <w:tc>
          <w:tcPr>
            <w:tcW w:w="7035" w:type="dxa"/>
            <w:vMerge w:val="continue"/>
            <w:tcBorders>
              <w:top w:val="single" w:color="auto" w:sz="4" w:space="0"/>
              <w:left w:val="nil"/>
              <w:bottom w:val="single" w:color="auto" w:sz="4" w:space="0"/>
              <w:right w:val="single" w:color="auto" w:sz="4" w:space="0"/>
            </w:tcBorders>
            <w:shd w:val="clear" w:color="auto" w:fill="auto"/>
            <w:vAlign w:val="center"/>
          </w:tcPr>
          <w:p w14:paraId="461509E2">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2029169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颜色</w:t>
            </w:r>
          </w:p>
        </w:tc>
        <w:tc>
          <w:tcPr>
            <w:tcW w:w="931" w:type="dxa"/>
            <w:tcBorders>
              <w:top w:val="nil"/>
              <w:left w:val="nil"/>
              <w:bottom w:val="single" w:color="auto" w:sz="4" w:space="0"/>
              <w:right w:val="single" w:color="auto" w:sz="4" w:space="0"/>
            </w:tcBorders>
            <w:shd w:val="clear" w:color="auto" w:fill="auto"/>
            <w:vAlign w:val="center"/>
          </w:tcPr>
          <w:p w14:paraId="18D527D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19BD972B">
        <w:tblPrEx>
          <w:tblCellMar>
            <w:top w:w="0" w:type="dxa"/>
            <w:left w:w="108" w:type="dxa"/>
            <w:bottom w:w="0" w:type="dxa"/>
            <w:right w:w="108" w:type="dxa"/>
          </w:tblCellMar>
        </w:tblPrEx>
        <w:trPr>
          <w:trHeight w:val="836"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2F9EEB1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4D38074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护士帽</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1F393E7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55478">
            <w:pPr>
              <w:widowControl/>
              <w:spacing w:line="400" w:lineRule="exact"/>
              <w:jc w:val="center"/>
              <w:rPr>
                <w:rFonts w:ascii="宋体" w:hAnsi="宋体" w:eastAsia="宋体" w:cs="宋体"/>
                <w:color w:val="000000"/>
                <w:kern w:val="0"/>
                <w:szCs w:val="21"/>
              </w:rPr>
            </w:pPr>
          </w:p>
        </w:tc>
        <w:tc>
          <w:tcPr>
            <w:tcW w:w="70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39A8B">
            <w:pPr>
              <w:widowControl/>
              <w:spacing w:line="400" w:lineRule="exact"/>
              <w:jc w:val="left"/>
              <w:rPr>
                <w:rFonts w:ascii="宋体" w:hAnsi="宋体" w:eastAsia="宋体" w:cs="宋体"/>
                <w:color w:val="000000"/>
                <w:kern w:val="0"/>
                <w:szCs w:val="21"/>
              </w:rPr>
            </w:pP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1402315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白/粉/蓝/绿</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558BF2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r>
      <w:tr w14:paraId="1F7D3938">
        <w:tblPrEx>
          <w:tblCellMar>
            <w:top w:w="0" w:type="dxa"/>
            <w:left w:w="108" w:type="dxa"/>
            <w:bottom w:w="0" w:type="dxa"/>
            <w:right w:w="108" w:type="dxa"/>
          </w:tblCellMar>
        </w:tblPrEx>
        <w:trPr>
          <w:trHeight w:val="996"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040F8F6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977" w:type="dxa"/>
            <w:tcBorders>
              <w:top w:val="single" w:color="auto" w:sz="4" w:space="0"/>
              <w:left w:val="nil"/>
              <w:bottom w:val="single" w:color="auto" w:sz="4" w:space="0"/>
              <w:right w:val="single" w:color="auto" w:sz="4" w:space="0"/>
            </w:tcBorders>
            <w:shd w:val="clear" w:color="auto" w:fill="auto"/>
            <w:vAlign w:val="center"/>
          </w:tcPr>
          <w:p w14:paraId="1AB8217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被芯</w:t>
            </w:r>
          </w:p>
        </w:tc>
        <w:tc>
          <w:tcPr>
            <w:tcW w:w="784" w:type="dxa"/>
            <w:tcBorders>
              <w:top w:val="single" w:color="auto" w:sz="4" w:space="0"/>
              <w:left w:val="nil"/>
              <w:bottom w:val="single" w:color="auto" w:sz="4" w:space="0"/>
              <w:right w:val="single" w:color="auto" w:sz="4" w:space="0"/>
            </w:tcBorders>
            <w:shd w:val="clear" w:color="auto" w:fill="auto"/>
            <w:vAlign w:val="center"/>
          </w:tcPr>
          <w:p w14:paraId="45C18C2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150*200</w:t>
            </w:r>
          </w:p>
        </w:tc>
        <w:tc>
          <w:tcPr>
            <w:tcW w:w="26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F613C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外表涤棉含量：50%聚酯纤维50%精梳棉 纱支： 40*40 密度：133*100 填充物：500克/㎡羽丝绒棉</w:t>
            </w:r>
          </w:p>
        </w:tc>
        <w:tc>
          <w:tcPr>
            <w:tcW w:w="7035" w:type="dxa"/>
            <w:tcBorders>
              <w:top w:val="single" w:color="auto" w:sz="4" w:space="0"/>
              <w:left w:val="nil"/>
              <w:bottom w:val="single" w:color="auto" w:sz="4" w:space="0"/>
              <w:right w:val="single" w:color="auto" w:sz="4" w:space="0"/>
            </w:tcBorders>
            <w:shd w:val="clear" w:color="auto" w:fill="auto"/>
            <w:vAlign w:val="center"/>
          </w:tcPr>
          <w:p w14:paraId="5327F78B">
            <w:pPr>
              <w:widowControl/>
              <w:numPr>
                <w:ilvl w:val="0"/>
                <w:numId w:val="1"/>
              </w:numPr>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耐高温，吸湿、透气，水洗不变形，多针菱形绗缝；</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*2.符合GB/T-22843-2009标准要求。</w:t>
            </w:r>
          </w:p>
        </w:tc>
        <w:tc>
          <w:tcPr>
            <w:tcW w:w="683" w:type="dxa"/>
            <w:tcBorders>
              <w:top w:val="single" w:color="auto" w:sz="4" w:space="0"/>
              <w:left w:val="nil"/>
              <w:bottom w:val="single" w:color="auto" w:sz="4" w:space="0"/>
              <w:right w:val="single" w:color="auto" w:sz="4" w:space="0"/>
            </w:tcBorders>
            <w:shd w:val="clear" w:color="auto" w:fill="auto"/>
            <w:vAlign w:val="center"/>
          </w:tcPr>
          <w:p w14:paraId="336BBDA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single" w:color="auto" w:sz="4" w:space="0"/>
              <w:left w:val="nil"/>
              <w:bottom w:val="single" w:color="auto" w:sz="4" w:space="0"/>
              <w:right w:val="single" w:color="auto" w:sz="4" w:space="0"/>
            </w:tcBorders>
            <w:shd w:val="clear" w:color="auto" w:fill="auto"/>
            <w:vAlign w:val="center"/>
          </w:tcPr>
          <w:p w14:paraId="603614C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r>
      <w:tr w14:paraId="1F276CD3">
        <w:tblPrEx>
          <w:tblCellMar>
            <w:top w:w="0" w:type="dxa"/>
            <w:left w:w="108" w:type="dxa"/>
            <w:bottom w:w="0" w:type="dxa"/>
            <w:right w:w="108" w:type="dxa"/>
          </w:tblCellMar>
        </w:tblPrEx>
        <w:trPr>
          <w:trHeight w:val="1133" w:hRule="atLeast"/>
          <w:jc w:val="center"/>
        </w:trPr>
        <w:tc>
          <w:tcPr>
            <w:tcW w:w="522" w:type="dxa"/>
            <w:vMerge w:val="restart"/>
            <w:tcBorders>
              <w:top w:val="nil"/>
              <w:left w:val="single" w:color="auto" w:sz="4" w:space="0"/>
              <w:bottom w:val="single" w:color="000000" w:sz="4" w:space="0"/>
              <w:right w:val="single" w:color="auto" w:sz="4" w:space="0"/>
            </w:tcBorders>
            <w:shd w:val="clear" w:color="auto" w:fill="auto"/>
            <w:vAlign w:val="center"/>
          </w:tcPr>
          <w:p w14:paraId="725322A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977" w:type="dxa"/>
            <w:vMerge w:val="restart"/>
            <w:tcBorders>
              <w:top w:val="nil"/>
              <w:left w:val="single" w:color="auto" w:sz="4" w:space="0"/>
              <w:bottom w:val="single" w:color="000000" w:sz="4" w:space="0"/>
              <w:right w:val="single" w:color="auto" w:sz="4" w:space="0"/>
            </w:tcBorders>
            <w:shd w:val="clear" w:color="auto" w:fill="auto"/>
            <w:vAlign w:val="center"/>
          </w:tcPr>
          <w:p w14:paraId="733A86D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褥子</w:t>
            </w:r>
          </w:p>
        </w:tc>
        <w:tc>
          <w:tcPr>
            <w:tcW w:w="784" w:type="dxa"/>
            <w:tcBorders>
              <w:top w:val="nil"/>
              <w:left w:val="nil"/>
              <w:bottom w:val="single" w:color="auto" w:sz="4" w:space="0"/>
              <w:right w:val="single" w:color="auto" w:sz="4" w:space="0"/>
            </w:tcBorders>
            <w:shd w:val="clear" w:color="auto" w:fill="auto"/>
            <w:vAlign w:val="center"/>
          </w:tcPr>
          <w:p w14:paraId="0D92E62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90*200</w:t>
            </w:r>
          </w:p>
        </w:tc>
        <w:tc>
          <w:tcPr>
            <w:tcW w:w="2629" w:type="dxa"/>
            <w:vMerge w:val="continue"/>
            <w:tcBorders>
              <w:top w:val="nil"/>
              <w:left w:val="single" w:color="auto" w:sz="4" w:space="0"/>
              <w:bottom w:val="single" w:color="000000" w:sz="4" w:space="0"/>
              <w:right w:val="single" w:color="auto" w:sz="4" w:space="0"/>
            </w:tcBorders>
            <w:vAlign w:val="center"/>
          </w:tcPr>
          <w:p w14:paraId="49BC5EEE">
            <w:pPr>
              <w:widowControl/>
              <w:spacing w:line="400" w:lineRule="exact"/>
              <w:jc w:val="left"/>
              <w:rPr>
                <w:rFonts w:ascii="宋体" w:hAnsi="宋体" w:eastAsia="宋体" w:cs="宋体"/>
                <w:color w:val="000000"/>
                <w:kern w:val="0"/>
                <w:szCs w:val="21"/>
              </w:rPr>
            </w:pPr>
          </w:p>
        </w:tc>
        <w:tc>
          <w:tcPr>
            <w:tcW w:w="7035" w:type="dxa"/>
            <w:vMerge w:val="restart"/>
            <w:tcBorders>
              <w:top w:val="nil"/>
              <w:left w:val="single" w:color="auto" w:sz="4" w:space="0"/>
              <w:bottom w:val="single" w:color="000000" w:sz="4" w:space="0"/>
              <w:right w:val="single" w:color="auto" w:sz="4" w:space="0"/>
            </w:tcBorders>
            <w:shd w:val="clear" w:color="auto" w:fill="auto"/>
            <w:vAlign w:val="center"/>
          </w:tcPr>
          <w:p w14:paraId="5EF8BFE9">
            <w:pPr>
              <w:widowControl/>
              <w:numPr>
                <w:ilvl w:val="0"/>
                <w:numId w:val="2"/>
              </w:numPr>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耐高温，吸湿、透气，水洗不变形，多针菱形绗缝；</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*2.符合GB/T-22843-2009标准要求。</w:t>
            </w:r>
          </w:p>
          <w:p w14:paraId="65948A7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3.标注*的必须满足；</w:t>
            </w:r>
          </w:p>
        </w:tc>
        <w:tc>
          <w:tcPr>
            <w:tcW w:w="683" w:type="dxa"/>
            <w:tcBorders>
              <w:top w:val="nil"/>
              <w:left w:val="nil"/>
              <w:bottom w:val="single" w:color="auto" w:sz="4" w:space="0"/>
              <w:right w:val="single" w:color="auto" w:sz="4" w:space="0"/>
            </w:tcBorders>
            <w:shd w:val="clear" w:color="auto" w:fill="auto"/>
            <w:vAlign w:val="center"/>
          </w:tcPr>
          <w:p w14:paraId="138BE10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vMerge w:val="restart"/>
            <w:tcBorders>
              <w:top w:val="nil"/>
              <w:left w:val="nil"/>
              <w:right w:val="single" w:color="auto" w:sz="4" w:space="0"/>
            </w:tcBorders>
            <w:shd w:val="clear" w:color="auto" w:fill="auto"/>
            <w:vAlign w:val="center"/>
          </w:tcPr>
          <w:p w14:paraId="04CD116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r>
      <w:tr w14:paraId="75525CA2">
        <w:tblPrEx>
          <w:tblCellMar>
            <w:top w:w="0" w:type="dxa"/>
            <w:left w:w="108" w:type="dxa"/>
            <w:bottom w:w="0" w:type="dxa"/>
            <w:right w:w="108" w:type="dxa"/>
          </w:tblCellMar>
        </w:tblPrEx>
        <w:trPr>
          <w:trHeight w:val="679" w:hRule="atLeast"/>
          <w:jc w:val="center"/>
        </w:trPr>
        <w:tc>
          <w:tcPr>
            <w:tcW w:w="522" w:type="dxa"/>
            <w:vMerge w:val="continue"/>
            <w:tcBorders>
              <w:top w:val="nil"/>
              <w:left w:val="single" w:color="auto" w:sz="4" w:space="0"/>
              <w:bottom w:val="single" w:color="auto" w:sz="4" w:space="0"/>
              <w:right w:val="single" w:color="auto" w:sz="4" w:space="0"/>
            </w:tcBorders>
            <w:vAlign w:val="center"/>
          </w:tcPr>
          <w:p w14:paraId="540DC41D">
            <w:pPr>
              <w:widowControl/>
              <w:spacing w:line="400" w:lineRule="exact"/>
              <w:jc w:val="left"/>
              <w:rPr>
                <w:rFonts w:ascii="宋体" w:hAnsi="宋体" w:eastAsia="宋体" w:cs="宋体"/>
                <w:color w:val="000000"/>
                <w:kern w:val="0"/>
                <w:szCs w:val="21"/>
              </w:rPr>
            </w:pPr>
          </w:p>
        </w:tc>
        <w:tc>
          <w:tcPr>
            <w:tcW w:w="977" w:type="dxa"/>
            <w:vMerge w:val="continue"/>
            <w:tcBorders>
              <w:top w:val="nil"/>
              <w:left w:val="single" w:color="auto" w:sz="4" w:space="0"/>
              <w:bottom w:val="single" w:color="auto" w:sz="4" w:space="0"/>
              <w:right w:val="single" w:color="auto" w:sz="4" w:space="0"/>
            </w:tcBorders>
            <w:vAlign w:val="center"/>
          </w:tcPr>
          <w:p w14:paraId="664CBE7F">
            <w:pPr>
              <w:widowControl/>
              <w:spacing w:line="400" w:lineRule="exact"/>
              <w:jc w:val="left"/>
              <w:rPr>
                <w:rFonts w:ascii="宋体" w:hAnsi="宋体" w:eastAsia="宋体" w:cs="宋体"/>
                <w:color w:val="000000"/>
                <w:kern w:val="0"/>
                <w:szCs w:val="21"/>
              </w:rPr>
            </w:pPr>
          </w:p>
        </w:tc>
        <w:tc>
          <w:tcPr>
            <w:tcW w:w="784" w:type="dxa"/>
            <w:tcBorders>
              <w:top w:val="nil"/>
              <w:left w:val="nil"/>
              <w:bottom w:val="single" w:color="auto" w:sz="4" w:space="0"/>
              <w:right w:val="single" w:color="auto" w:sz="4" w:space="0"/>
            </w:tcBorders>
            <w:shd w:val="clear" w:color="auto" w:fill="auto"/>
            <w:vAlign w:val="center"/>
          </w:tcPr>
          <w:p w14:paraId="46DD044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110*200</w:t>
            </w:r>
          </w:p>
        </w:tc>
        <w:tc>
          <w:tcPr>
            <w:tcW w:w="2629" w:type="dxa"/>
            <w:vMerge w:val="continue"/>
            <w:tcBorders>
              <w:top w:val="nil"/>
              <w:left w:val="single" w:color="auto" w:sz="4" w:space="0"/>
              <w:bottom w:val="single" w:color="auto" w:sz="4" w:space="0"/>
              <w:right w:val="single" w:color="auto" w:sz="4" w:space="0"/>
            </w:tcBorders>
            <w:vAlign w:val="center"/>
          </w:tcPr>
          <w:p w14:paraId="2CC2DB22">
            <w:pPr>
              <w:widowControl/>
              <w:spacing w:line="400" w:lineRule="exact"/>
              <w:jc w:val="left"/>
              <w:rPr>
                <w:rFonts w:ascii="宋体" w:hAnsi="宋体" w:eastAsia="宋体" w:cs="宋体"/>
                <w:color w:val="000000"/>
                <w:kern w:val="0"/>
                <w:szCs w:val="21"/>
              </w:rPr>
            </w:pPr>
          </w:p>
        </w:tc>
        <w:tc>
          <w:tcPr>
            <w:tcW w:w="7035" w:type="dxa"/>
            <w:vMerge w:val="continue"/>
            <w:tcBorders>
              <w:top w:val="nil"/>
              <w:left w:val="single" w:color="auto" w:sz="4" w:space="0"/>
              <w:bottom w:val="single" w:color="auto" w:sz="4" w:space="0"/>
              <w:right w:val="single" w:color="auto" w:sz="4" w:space="0"/>
            </w:tcBorders>
            <w:vAlign w:val="center"/>
          </w:tcPr>
          <w:p w14:paraId="72A399FA">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763B4D1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vMerge w:val="continue"/>
            <w:tcBorders>
              <w:left w:val="nil"/>
              <w:bottom w:val="single" w:color="auto" w:sz="4" w:space="0"/>
              <w:right w:val="single" w:color="auto" w:sz="4" w:space="0"/>
            </w:tcBorders>
            <w:shd w:val="clear" w:color="auto" w:fill="auto"/>
            <w:vAlign w:val="center"/>
          </w:tcPr>
          <w:p w14:paraId="3A5AC22C">
            <w:pPr>
              <w:widowControl/>
              <w:spacing w:line="400" w:lineRule="exact"/>
              <w:jc w:val="center"/>
              <w:rPr>
                <w:rFonts w:ascii="宋体" w:hAnsi="宋体" w:eastAsia="宋体" w:cs="宋体"/>
                <w:color w:val="000000"/>
                <w:kern w:val="0"/>
                <w:szCs w:val="21"/>
              </w:rPr>
            </w:pPr>
          </w:p>
        </w:tc>
      </w:tr>
      <w:tr w14:paraId="7E321718">
        <w:tblPrEx>
          <w:tblCellMar>
            <w:top w:w="0" w:type="dxa"/>
            <w:left w:w="108" w:type="dxa"/>
            <w:bottom w:w="0" w:type="dxa"/>
            <w:right w:w="108" w:type="dxa"/>
          </w:tblCellMar>
        </w:tblPrEx>
        <w:trPr>
          <w:trHeight w:val="2186"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74DC608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CF6B4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枕芯</w:t>
            </w:r>
          </w:p>
        </w:tc>
        <w:tc>
          <w:tcPr>
            <w:tcW w:w="7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BEC7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40*65</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14:paraId="44E44E4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外表涤棉含量：50%聚酯纤维 50%精梳棉 纱支： 40*40 密度：133*100 填充物 900克/个进口珍珠棉</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74B56342">
            <w:pPr>
              <w:widowControl/>
              <w:numPr>
                <w:ilvl w:val="0"/>
                <w:numId w:val="3"/>
              </w:numPr>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耐高温，吸湿、柔软、舒适，水洗不变形；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*2.符合GB/T-22843-2009标准要求。</w:t>
            </w:r>
          </w:p>
          <w:p w14:paraId="5DA721A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3.标注*的必须满足；</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08EF014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E336C1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r>
      <w:tr w14:paraId="3A7A0121">
        <w:tblPrEx>
          <w:tblCellMar>
            <w:top w:w="0" w:type="dxa"/>
            <w:left w:w="108" w:type="dxa"/>
            <w:bottom w:w="0" w:type="dxa"/>
            <w:right w:w="108" w:type="dxa"/>
          </w:tblCellMar>
        </w:tblPrEx>
        <w:trPr>
          <w:trHeight w:val="1200"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1B69A77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77" w:type="dxa"/>
            <w:vMerge w:val="continue"/>
            <w:tcBorders>
              <w:top w:val="single" w:color="auto" w:sz="4" w:space="0"/>
              <w:left w:val="nil"/>
              <w:bottom w:val="single" w:color="auto" w:sz="4" w:space="0"/>
              <w:right w:val="single" w:color="auto" w:sz="4" w:space="0"/>
            </w:tcBorders>
            <w:shd w:val="clear" w:color="auto" w:fill="auto"/>
            <w:vAlign w:val="center"/>
          </w:tcPr>
          <w:p w14:paraId="2D7156BE">
            <w:pPr>
              <w:widowControl/>
              <w:spacing w:line="400" w:lineRule="exact"/>
              <w:jc w:val="center"/>
              <w:rPr>
                <w:rFonts w:ascii="宋体" w:hAnsi="宋体" w:eastAsia="宋体" w:cs="宋体"/>
                <w:color w:val="000000"/>
                <w:kern w:val="0"/>
                <w:szCs w:val="21"/>
              </w:rPr>
            </w:pPr>
          </w:p>
        </w:tc>
        <w:tc>
          <w:tcPr>
            <w:tcW w:w="784" w:type="dxa"/>
            <w:vMerge w:val="continue"/>
            <w:tcBorders>
              <w:top w:val="single" w:color="auto" w:sz="4" w:space="0"/>
              <w:left w:val="nil"/>
              <w:bottom w:val="single" w:color="auto" w:sz="4" w:space="0"/>
              <w:right w:val="single" w:color="auto" w:sz="4" w:space="0"/>
            </w:tcBorders>
            <w:shd w:val="clear" w:color="auto" w:fill="auto"/>
            <w:vAlign w:val="center"/>
          </w:tcPr>
          <w:p w14:paraId="36ED91CE">
            <w:pPr>
              <w:widowControl/>
              <w:spacing w:line="400" w:lineRule="exact"/>
              <w:jc w:val="center"/>
              <w:rPr>
                <w:rFonts w:ascii="宋体" w:hAnsi="宋体" w:eastAsia="宋体" w:cs="宋体"/>
                <w:color w:val="000000"/>
                <w:kern w:val="0"/>
                <w:szCs w:val="21"/>
              </w:rPr>
            </w:pPr>
          </w:p>
        </w:tc>
        <w:tc>
          <w:tcPr>
            <w:tcW w:w="2629" w:type="dxa"/>
            <w:tcBorders>
              <w:top w:val="single" w:color="auto" w:sz="4" w:space="0"/>
              <w:left w:val="nil"/>
              <w:bottom w:val="single" w:color="auto" w:sz="4" w:space="0"/>
              <w:right w:val="single" w:color="auto" w:sz="4" w:space="0"/>
            </w:tcBorders>
            <w:shd w:val="clear" w:color="auto" w:fill="auto"/>
            <w:vAlign w:val="center"/>
          </w:tcPr>
          <w:p w14:paraId="73217FAA">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外表涤棉含量：100%精梳棉 纱支：20*20 密度：60*60 双层 填充物 5斤水洗荞麦皮</w:t>
            </w:r>
          </w:p>
        </w:tc>
        <w:tc>
          <w:tcPr>
            <w:tcW w:w="7035" w:type="dxa"/>
            <w:tcBorders>
              <w:top w:val="single" w:color="auto" w:sz="4" w:space="0"/>
              <w:left w:val="nil"/>
              <w:bottom w:val="single" w:color="auto" w:sz="4" w:space="0"/>
              <w:right w:val="single" w:color="auto" w:sz="4" w:space="0"/>
            </w:tcBorders>
            <w:shd w:val="clear" w:color="auto" w:fill="auto"/>
            <w:vAlign w:val="center"/>
          </w:tcPr>
          <w:p w14:paraId="7828F4F7">
            <w:pPr>
              <w:widowControl/>
              <w:numPr>
                <w:ilvl w:val="0"/>
                <w:numId w:val="4"/>
              </w:numPr>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耐高温，吸湿、透气；</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*2.符合GB/T-22843-2009标准要求。</w:t>
            </w:r>
          </w:p>
          <w:p w14:paraId="716FDE29">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3.标注*的必须满足；</w:t>
            </w:r>
          </w:p>
        </w:tc>
        <w:tc>
          <w:tcPr>
            <w:tcW w:w="683" w:type="dxa"/>
            <w:tcBorders>
              <w:top w:val="single" w:color="auto" w:sz="4" w:space="0"/>
              <w:left w:val="nil"/>
              <w:bottom w:val="single" w:color="auto" w:sz="4" w:space="0"/>
              <w:right w:val="single" w:color="auto" w:sz="4" w:space="0"/>
            </w:tcBorders>
            <w:shd w:val="clear" w:color="auto" w:fill="auto"/>
            <w:vAlign w:val="center"/>
          </w:tcPr>
          <w:p w14:paraId="577EE02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原白</w:t>
            </w:r>
          </w:p>
        </w:tc>
        <w:tc>
          <w:tcPr>
            <w:tcW w:w="931" w:type="dxa"/>
            <w:tcBorders>
              <w:top w:val="single" w:color="auto" w:sz="4" w:space="0"/>
              <w:left w:val="nil"/>
              <w:bottom w:val="single" w:color="auto" w:sz="4" w:space="0"/>
              <w:right w:val="single" w:color="auto" w:sz="4" w:space="0"/>
            </w:tcBorders>
            <w:shd w:val="clear" w:color="auto" w:fill="auto"/>
            <w:vAlign w:val="center"/>
          </w:tcPr>
          <w:p w14:paraId="2F00975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578C658E">
        <w:tblPrEx>
          <w:tblCellMar>
            <w:top w:w="0" w:type="dxa"/>
            <w:left w:w="108" w:type="dxa"/>
            <w:bottom w:w="0" w:type="dxa"/>
            <w:right w:w="108" w:type="dxa"/>
          </w:tblCellMar>
        </w:tblPrEx>
        <w:trPr>
          <w:trHeight w:val="1505"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22039BD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977" w:type="dxa"/>
            <w:tcBorders>
              <w:top w:val="nil"/>
              <w:left w:val="nil"/>
              <w:bottom w:val="single" w:color="auto" w:sz="4" w:space="0"/>
              <w:right w:val="single" w:color="auto" w:sz="4" w:space="0"/>
            </w:tcBorders>
            <w:shd w:val="clear" w:color="auto" w:fill="auto"/>
            <w:vAlign w:val="center"/>
          </w:tcPr>
          <w:p w14:paraId="2C0F61D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护士毛衫</w:t>
            </w:r>
          </w:p>
        </w:tc>
        <w:tc>
          <w:tcPr>
            <w:tcW w:w="784" w:type="dxa"/>
            <w:tcBorders>
              <w:top w:val="nil"/>
              <w:left w:val="nil"/>
              <w:bottom w:val="single" w:color="auto" w:sz="4" w:space="0"/>
              <w:right w:val="single" w:color="auto" w:sz="4" w:space="0"/>
            </w:tcBorders>
            <w:shd w:val="clear" w:color="auto" w:fill="auto"/>
            <w:vAlign w:val="center"/>
          </w:tcPr>
          <w:p w14:paraId="43CF7C8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tcBorders>
              <w:top w:val="nil"/>
              <w:left w:val="nil"/>
              <w:bottom w:val="single" w:color="auto" w:sz="4" w:space="0"/>
              <w:right w:val="single" w:color="auto" w:sz="4" w:space="0"/>
            </w:tcBorders>
            <w:shd w:val="clear" w:color="auto" w:fill="auto"/>
            <w:vAlign w:val="center"/>
          </w:tcPr>
          <w:p w14:paraId="0C1D1FD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50%澳毛，50%涤纶纤维。加厚12针24支平纹毛衣</w:t>
            </w:r>
          </w:p>
        </w:tc>
        <w:tc>
          <w:tcPr>
            <w:tcW w:w="7035" w:type="dxa"/>
            <w:tcBorders>
              <w:top w:val="nil"/>
              <w:left w:val="nil"/>
              <w:bottom w:val="single" w:color="auto" w:sz="4" w:space="0"/>
              <w:right w:val="single" w:color="auto" w:sz="4" w:space="0"/>
            </w:tcBorders>
            <w:shd w:val="clear" w:color="auto" w:fill="auto"/>
            <w:vAlign w:val="center"/>
          </w:tcPr>
          <w:p w14:paraId="5550777C">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*1.耐高温，吸湿、水洗不变形，缩水率≤1%；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*2.符合GB/T-22843-2009标准要求。</w:t>
            </w:r>
          </w:p>
          <w:p w14:paraId="15358250">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3.标注*的必须满足；</w:t>
            </w:r>
          </w:p>
        </w:tc>
        <w:tc>
          <w:tcPr>
            <w:tcW w:w="683" w:type="dxa"/>
            <w:tcBorders>
              <w:top w:val="nil"/>
              <w:left w:val="nil"/>
              <w:bottom w:val="single" w:color="auto" w:sz="4" w:space="0"/>
              <w:right w:val="single" w:color="auto" w:sz="4" w:space="0"/>
            </w:tcBorders>
            <w:shd w:val="clear" w:color="auto" w:fill="auto"/>
            <w:vAlign w:val="center"/>
          </w:tcPr>
          <w:p w14:paraId="2C945AF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藏蓝色</w:t>
            </w:r>
          </w:p>
        </w:tc>
        <w:tc>
          <w:tcPr>
            <w:tcW w:w="931" w:type="dxa"/>
            <w:tcBorders>
              <w:top w:val="nil"/>
              <w:left w:val="nil"/>
              <w:bottom w:val="single" w:color="auto" w:sz="4" w:space="0"/>
              <w:right w:val="single" w:color="auto" w:sz="4" w:space="0"/>
            </w:tcBorders>
            <w:shd w:val="clear" w:color="auto" w:fill="auto"/>
            <w:vAlign w:val="center"/>
          </w:tcPr>
          <w:p w14:paraId="0B583C3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r>
      <w:tr w14:paraId="7BC1BEDA">
        <w:tblPrEx>
          <w:tblCellMar>
            <w:top w:w="0" w:type="dxa"/>
            <w:left w:w="108" w:type="dxa"/>
            <w:bottom w:w="0" w:type="dxa"/>
            <w:right w:w="108" w:type="dxa"/>
          </w:tblCellMar>
        </w:tblPrEx>
        <w:trPr>
          <w:trHeight w:val="1129"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630F5D94">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977" w:type="dxa"/>
            <w:tcBorders>
              <w:top w:val="nil"/>
              <w:left w:val="nil"/>
              <w:bottom w:val="single" w:color="auto" w:sz="4" w:space="0"/>
              <w:right w:val="single" w:color="auto" w:sz="4" w:space="0"/>
            </w:tcBorders>
            <w:shd w:val="clear" w:color="auto" w:fill="auto"/>
            <w:vAlign w:val="center"/>
          </w:tcPr>
          <w:p w14:paraId="2F45822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长款羽绒服</w:t>
            </w:r>
          </w:p>
        </w:tc>
        <w:tc>
          <w:tcPr>
            <w:tcW w:w="784" w:type="dxa"/>
            <w:tcBorders>
              <w:top w:val="nil"/>
              <w:left w:val="nil"/>
              <w:bottom w:val="single" w:color="auto" w:sz="4" w:space="0"/>
              <w:right w:val="single" w:color="auto" w:sz="4" w:space="0"/>
            </w:tcBorders>
            <w:shd w:val="clear" w:color="auto" w:fill="auto"/>
            <w:vAlign w:val="center"/>
          </w:tcPr>
          <w:p w14:paraId="741256A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restart"/>
            <w:tcBorders>
              <w:top w:val="nil"/>
              <w:left w:val="single" w:color="auto" w:sz="4" w:space="0"/>
              <w:bottom w:val="single" w:color="000000" w:sz="4" w:space="0"/>
              <w:right w:val="single" w:color="auto" w:sz="4" w:space="0"/>
            </w:tcBorders>
            <w:shd w:val="clear" w:color="auto" w:fill="auto"/>
            <w:vAlign w:val="center"/>
          </w:tcPr>
          <w:p w14:paraId="2CEFB3C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含绒量：77.9%   绒子含量70.1%  羽绒成分：水禽毛含量111.2%，杂质含量0.2%，绒丝含量：12.3%，羽丝含量：6.2%</w:t>
            </w:r>
          </w:p>
        </w:tc>
        <w:tc>
          <w:tcPr>
            <w:tcW w:w="7035" w:type="dxa"/>
            <w:vMerge w:val="restart"/>
            <w:tcBorders>
              <w:top w:val="nil"/>
              <w:left w:val="single" w:color="auto" w:sz="4" w:space="0"/>
              <w:bottom w:val="single" w:color="000000" w:sz="4" w:space="0"/>
              <w:right w:val="single" w:color="auto" w:sz="4" w:space="0"/>
            </w:tcBorders>
            <w:shd w:val="clear" w:color="auto" w:fill="auto"/>
            <w:vAlign w:val="center"/>
          </w:tcPr>
          <w:p w14:paraId="29A12E80">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*1.填充物：含高标白鸭绒（70%羽绒，30%羽毛）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*2.面料：50*50D 320T五枚缎涤纶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*3.里料：密度/40s*40s纱质/133*72 65%涤35%；胆布：700*70D 290T尼丝纺涤纶；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*4.领绒布：100%涤纶绒布。</w:t>
            </w:r>
          </w:p>
          <w:p w14:paraId="0A35A94D">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nil"/>
              <w:left w:val="nil"/>
              <w:bottom w:val="single" w:color="auto" w:sz="4" w:space="0"/>
              <w:right w:val="single" w:color="auto" w:sz="4" w:space="0"/>
            </w:tcBorders>
            <w:shd w:val="clear" w:color="auto" w:fill="auto"/>
            <w:vAlign w:val="center"/>
          </w:tcPr>
          <w:p w14:paraId="0843FB7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米色</w:t>
            </w:r>
          </w:p>
        </w:tc>
        <w:tc>
          <w:tcPr>
            <w:tcW w:w="931" w:type="dxa"/>
            <w:tcBorders>
              <w:top w:val="nil"/>
              <w:left w:val="nil"/>
              <w:bottom w:val="single" w:color="auto" w:sz="4" w:space="0"/>
              <w:right w:val="single" w:color="auto" w:sz="4" w:space="0"/>
            </w:tcBorders>
            <w:shd w:val="clear" w:color="auto" w:fill="auto"/>
            <w:vAlign w:val="center"/>
          </w:tcPr>
          <w:p w14:paraId="4CBE56C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r>
      <w:tr w14:paraId="669EC458">
        <w:tblPrEx>
          <w:tblCellMar>
            <w:top w:w="0" w:type="dxa"/>
            <w:left w:w="108" w:type="dxa"/>
            <w:bottom w:w="0" w:type="dxa"/>
            <w:right w:w="108" w:type="dxa"/>
          </w:tblCellMar>
        </w:tblPrEx>
        <w:trPr>
          <w:trHeight w:val="1020"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2321657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77" w:type="dxa"/>
            <w:tcBorders>
              <w:top w:val="nil"/>
              <w:left w:val="nil"/>
              <w:bottom w:val="single" w:color="auto" w:sz="4" w:space="0"/>
              <w:right w:val="single" w:color="auto" w:sz="4" w:space="0"/>
            </w:tcBorders>
            <w:shd w:val="clear" w:color="auto" w:fill="auto"/>
            <w:vAlign w:val="center"/>
          </w:tcPr>
          <w:p w14:paraId="71CA8D0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羽绒马甲</w:t>
            </w:r>
          </w:p>
        </w:tc>
        <w:tc>
          <w:tcPr>
            <w:tcW w:w="784" w:type="dxa"/>
            <w:tcBorders>
              <w:top w:val="nil"/>
              <w:left w:val="nil"/>
              <w:bottom w:val="single" w:color="auto" w:sz="4" w:space="0"/>
              <w:right w:val="single" w:color="auto" w:sz="4" w:space="0"/>
            </w:tcBorders>
            <w:shd w:val="clear" w:color="auto" w:fill="auto"/>
            <w:vAlign w:val="center"/>
          </w:tcPr>
          <w:p w14:paraId="4F2869C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vMerge w:val="continue"/>
            <w:tcBorders>
              <w:top w:val="nil"/>
              <w:left w:val="single" w:color="auto" w:sz="4" w:space="0"/>
              <w:bottom w:val="single" w:color="000000" w:sz="4" w:space="0"/>
              <w:right w:val="single" w:color="auto" w:sz="4" w:space="0"/>
            </w:tcBorders>
            <w:vAlign w:val="center"/>
          </w:tcPr>
          <w:p w14:paraId="639E5177">
            <w:pPr>
              <w:widowControl/>
              <w:spacing w:line="400" w:lineRule="exact"/>
              <w:jc w:val="left"/>
              <w:rPr>
                <w:rFonts w:ascii="宋体" w:hAnsi="宋体" w:eastAsia="宋体" w:cs="宋体"/>
                <w:color w:val="000000"/>
                <w:kern w:val="0"/>
                <w:szCs w:val="21"/>
              </w:rPr>
            </w:pPr>
          </w:p>
        </w:tc>
        <w:tc>
          <w:tcPr>
            <w:tcW w:w="7035" w:type="dxa"/>
            <w:vMerge w:val="continue"/>
            <w:tcBorders>
              <w:top w:val="nil"/>
              <w:left w:val="single" w:color="auto" w:sz="4" w:space="0"/>
              <w:bottom w:val="single" w:color="000000" w:sz="4" w:space="0"/>
              <w:right w:val="single" w:color="auto" w:sz="4" w:space="0"/>
            </w:tcBorders>
            <w:vAlign w:val="center"/>
          </w:tcPr>
          <w:p w14:paraId="00D2811C">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26C1EFE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米色</w:t>
            </w:r>
          </w:p>
        </w:tc>
        <w:tc>
          <w:tcPr>
            <w:tcW w:w="931" w:type="dxa"/>
            <w:tcBorders>
              <w:top w:val="nil"/>
              <w:left w:val="nil"/>
              <w:bottom w:val="single" w:color="auto" w:sz="4" w:space="0"/>
              <w:right w:val="single" w:color="auto" w:sz="4" w:space="0"/>
            </w:tcBorders>
            <w:shd w:val="clear" w:color="auto" w:fill="auto"/>
            <w:vAlign w:val="center"/>
          </w:tcPr>
          <w:p w14:paraId="3ACC0A9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270</w:t>
            </w:r>
          </w:p>
        </w:tc>
      </w:tr>
      <w:tr w14:paraId="4F571982">
        <w:tblPrEx>
          <w:tblCellMar>
            <w:top w:w="0" w:type="dxa"/>
            <w:left w:w="108" w:type="dxa"/>
            <w:bottom w:w="0" w:type="dxa"/>
            <w:right w:w="108" w:type="dxa"/>
          </w:tblCellMar>
        </w:tblPrEx>
        <w:trPr>
          <w:trHeight w:val="1127"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7DE011B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977" w:type="dxa"/>
            <w:tcBorders>
              <w:top w:val="nil"/>
              <w:left w:val="nil"/>
              <w:bottom w:val="single" w:color="auto" w:sz="4" w:space="0"/>
              <w:right w:val="single" w:color="auto" w:sz="4" w:space="0"/>
            </w:tcBorders>
            <w:shd w:val="clear" w:color="auto" w:fill="auto"/>
            <w:vAlign w:val="center"/>
          </w:tcPr>
          <w:p w14:paraId="303F04A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值班床单</w:t>
            </w:r>
          </w:p>
        </w:tc>
        <w:tc>
          <w:tcPr>
            <w:tcW w:w="784" w:type="dxa"/>
            <w:tcBorders>
              <w:top w:val="nil"/>
              <w:left w:val="nil"/>
              <w:bottom w:val="single" w:color="auto" w:sz="4" w:space="0"/>
              <w:right w:val="single" w:color="auto" w:sz="4" w:space="0"/>
            </w:tcBorders>
            <w:shd w:val="clear" w:color="auto" w:fill="auto"/>
            <w:vAlign w:val="center"/>
          </w:tcPr>
          <w:p w14:paraId="5D226B2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160*260</w:t>
            </w:r>
          </w:p>
        </w:tc>
        <w:tc>
          <w:tcPr>
            <w:tcW w:w="2629" w:type="dxa"/>
            <w:vMerge w:val="restart"/>
            <w:tcBorders>
              <w:top w:val="nil"/>
              <w:left w:val="single" w:color="auto" w:sz="4" w:space="0"/>
              <w:bottom w:val="single" w:color="000000" w:sz="4" w:space="0"/>
              <w:right w:val="single" w:color="auto" w:sz="4" w:space="0"/>
            </w:tcBorders>
            <w:shd w:val="clear" w:color="auto" w:fill="auto"/>
            <w:vAlign w:val="center"/>
          </w:tcPr>
          <w:p w14:paraId="4DECBCB6">
            <w:pPr>
              <w:widowControl/>
              <w:spacing w:line="400" w:lineRule="exact"/>
              <w:jc w:val="center"/>
              <w:rPr>
                <w:rFonts w:ascii="宋体" w:hAnsi="宋体" w:eastAsia="宋体" w:cs="宋体"/>
                <w:color w:val="000000"/>
                <w:kern w:val="0"/>
                <w:szCs w:val="21"/>
              </w:rPr>
            </w:pPr>
          </w:p>
          <w:p w14:paraId="411906DF">
            <w:pPr>
              <w:widowControl/>
              <w:spacing w:line="400" w:lineRule="exact"/>
              <w:jc w:val="center"/>
              <w:rPr>
                <w:rFonts w:ascii="宋体" w:hAnsi="宋体" w:eastAsia="宋体" w:cs="宋体"/>
                <w:color w:val="000000"/>
                <w:kern w:val="0"/>
                <w:szCs w:val="21"/>
              </w:rPr>
            </w:pPr>
          </w:p>
          <w:p w14:paraId="7C609D2E">
            <w:pPr>
              <w:widowControl/>
              <w:spacing w:line="400" w:lineRule="exact"/>
              <w:jc w:val="center"/>
              <w:rPr>
                <w:rFonts w:ascii="宋体" w:hAnsi="宋体" w:eastAsia="宋体" w:cs="宋体"/>
                <w:color w:val="000000"/>
                <w:kern w:val="0"/>
                <w:szCs w:val="21"/>
              </w:rPr>
            </w:pPr>
          </w:p>
          <w:p w14:paraId="03FE359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涤棉含量：50%聚酯纤维 50%精梳棉 纱支：40*40 密度：156*96</w:t>
            </w:r>
          </w:p>
        </w:tc>
        <w:tc>
          <w:tcPr>
            <w:tcW w:w="7035" w:type="dxa"/>
            <w:vMerge w:val="restart"/>
            <w:tcBorders>
              <w:top w:val="nil"/>
              <w:left w:val="single" w:color="auto" w:sz="4" w:space="0"/>
              <w:bottom w:val="single" w:color="000000" w:sz="4" w:space="0"/>
              <w:right w:val="single" w:color="auto" w:sz="4" w:space="0"/>
            </w:tcBorders>
            <w:shd w:val="clear" w:color="auto" w:fill="auto"/>
            <w:vAlign w:val="center"/>
          </w:tcPr>
          <w:p w14:paraId="4DD4C9C4">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*1.优质染料印染，耐高温，耐氯漂，色牢度高，不起球，无异味，水洗尺寸稳定；                            </w:t>
            </w:r>
          </w:p>
          <w:p w14:paraId="7C4B8563">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*2.符合GB18401-2010（B类）， GB/T22796-2009标准优等品要求；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*3.高温洗涤后经向水洗尺寸变化率±2%，纬向尺寸变化率±1%；耐次氯酸盐漂白色牢度4-5级；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4.根据用户要求印字。</w:t>
            </w:r>
          </w:p>
          <w:p w14:paraId="108EB696">
            <w:pPr>
              <w:widowControl/>
              <w:tabs>
                <w:tab w:val="center" w:pos="3409"/>
              </w:tabs>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nil"/>
              <w:left w:val="nil"/>
              <w:bottom w:val="single" w:color="auto" w:sz="4" w:space="0"/>
              <w:right w:val="single" w:color="auto" w:sz="4" w:space="0"/>
            </w:tcBorders>
            <w:shd w:val="clear" w:color="auto" w:fill="auto"/>
            <w:vAlign w:val="center"/>
          </w:tcPr>
          <w:p w14:paraId="2F88DCD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vAlign w:val="center"/>
          </w:tcPr>
          <w:p w14:paraId="20A45C9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546D2FEA">
        <w:tblPrEx>
          <w:tblCellMar>
            <w:top w:w="0" w:type="dxa"/>
            <w:left w:w="108" w:type="dxa"/>
            <w:bottom w:w="0" w:type="dxa"/>
            <w:right w:w="108" w:type="dxa"/>
          </w:tblCellMar>
        </w:tblPrEx>
        <w:trPr>
          <w:trHeight w:val="1283"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6BF23C9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977" w:type="dxa"/>
            <w:tcBorders>
              <w:top w:val="nil"/>
              <w:left w:val="nil"/>
              <w:bottom w:val="single" w:color="auto" w:sz="4" w:space="0"/>
              <w:right w:val="single" w:color="auto" w:sz="4" w:space="0"/>
            </w:tcBorders>
            <w:shd w:val="clear" w:color="auto" w:fill="auto"/>
            <w:vAlign w:val="center"/>
          </w:tcPr>
          <w:p w14:paraId="40E81EF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值班被套</w:t>
            </w:r>
          </w:p>
        </w:tc>
        <w:tc>
          <w:tcPr>
            <w:tcW w:w="784" w:type="dxa"/>
            <w:tcBorders>
              <w:top w:val="nil"/>
              <w:left w:val="nil"/>
              <w:bottom w:val="single" w:color="auto" w:sz="4" w:space="0"/>
              <w:right w:val="single" w:color="auto" w:sz="4" w:space="0"/>
            </w:tcBorders>
            <w:shd w:val="clear" w:color="auto" w:fill="auto"/>
            <w:vAlign w:val="center"/>
          </w:tcPr>
          <w:p w14:paraId="114A23C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160*220</w:t>
            </w:r>
          </w:p>
        </w:tc>
        <w:tc>
          <w:tcPr>
            <w:tcW w:w="2629" w:type="dxa"/>
            <w:vMerge w:val="continue"/>
            <w:tcBorders>
              <w:top w:val="nil"/>
              <w:left w:val="single" w:color="auto" w:sz="4" w:space="0"/>
              <w:bottom w:val="single" w:color="000000" w:sz="4" w:space="0"/>
              <w:right w:val="single" w:color="auto" w:sz="4" w:space="0"/>
            </w:tcBorders>
            <w:vAlign w:val="center"/>
          </w:tcPr>
          <w:p w14:paraId="297D6995">
            <w:pPr>
              <w:widowControl/>
              <w:spacing w:line="400" w:lineRule="exact"/>
              <w:jc w:val="left"/>
              <w:rPr>
                <w:rFonts w:ascii="宋体" w:hAnsi="宋体" w:eastAsia="宋体" w:cs="宋体"/>
                <w:color w:val="000000"/>
                <w:kern w:val="0"/>
                <w:szCs w:val="21"/>
              </w:rPr>
            </w:pPr>
          </w:p>
        </w:tc>
        <w:tc>
          <w:tcPr>
            <w:tcW w:w="7035" w:type="dxa"/>
            <w:vMerge w:val="continue"/>
            <w:tcBorders>
              <w:top w:val="nil"/>
              <w:left w:val="single" w:color="auto" w:sz="4" w:space="0"/>
              <w:bottom w:val="single" w:color="000000" w:sz="4" w:space="0"/>
              <w:right w:val="single" w:color="auto" w:sz="4" w:space="0"/>
            </w:tcBorders>
            <w:vAlign w:val="center"/>
          </w:tcPr>
          <w:p w14:paraId="40F08A56">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77C114E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vAlign w:val="center"/>
          </w:tcPr>
          <w:p w14:paraId="68333D6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5CDB4BB5">
        <w:tblPrEx>
          <w:tblCellMar>
            <w:top w:w="0" w:type="dxa"/>
            <w:left w:w="108" w:type="dxa"/>
            <w:bottom w:w="0" w:type="dxa"/>
            <w:right w:w="108" w:type="dxa"/>
          </w:tblCellMar>
        </w:tblPrEx>
        <w:trPr>
          <w:trHeight w:val="900"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44CB56B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977" w:type="dxa"/>
            <w:tcBorders>
              <w:top w:val="nil"/>
              <w:left w:val="nil"/>
              <w:bottom w:val="single" w:color="auto" w:sz="4" w:space="0"/>
              <w:right w:val="single" w:color="auto" w:sz="4" w:space="0"/>
            </w:tcBorders>
            <w:shd w:val="clear" w:color="auto" w:fill="auto"/>
            <w:vAlign w:val="center"/>
          </w:tcPr>
          <w:p w14:paraId="13B9CB9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值班枕套</w:t>
            </w:r>
          </w:p>
        </w:tc>
        <w:tc>
          <w:tcPr>
            <w:tcW w:w="784" w:type="dxa"/>
            <w:tcBorders>
              <w:top w:val="nil"/>
              <w:left w:val="nil"/>
              <w:bottom w:val="single" w:color="auto" w:sz="4" w:space="0"/>
              <w:right w:val="single" w:color="auto" w:sz="4" w:space="0"/>
            </w:tcBorders>
            <w:shd w:val="clear" w:color="auto" w:fill="auto"/>
            <w:vAlign w:val="center"/>
          </w:tcPr>
          <w:p w14:paraId="022BD10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48*70</w:t>
            </w:r>
          </w:p>
        </w:tc>
        <w:tc>
          <w:tcPr>
            <w:tcW w:w="2629" w:type="dxa"/>
            <w:vMerge w:val="continue"/>
            <w:tcBorders>
              <w:top w:val="nil"/>
              <w:left w:val="single" w:color="auto" w:sz="4" w:space="0"/>
              <w:bottom w:val="single" w:color="000000" w:sz="4" w:space="0"/>
              <w:right w:val="single" w:color="auto" w:sz="4" w:space="0"/>
            </w:tcBorders>
            <w:vAlign w:val="center"/>
          </w:tcPr>
          <w:p w14:paraId="6D110F4D">
            <w:pPr>
              <w:widowControl/>
              <w:spacing w:line="400" w:lineRule="exact"/>
              <w:jc w:val="left"/>
              <w:rPr>
                <w:rFonts w:ascii="宋体" w:hAnsi="宋体" w:eastAsia="宋体" w:cs="宋体"/>
                <w:color w:val="000000"/>
                <w:kern w:val="0"/>
                <w:szCs w:val="21"/>
              </w:rPr>
            </w:pPr>
          </w:p>
        </w:tc>
        <w:tc>
          <w:tcPr>
            <w:tcW w:w="7035" w:type="dxa"/>
            <w:vMerge w:val="continue"/>
            <w:tcBorders>
              <w:top w:val="nil"/>
              <w:left w:val="single" w:color="auto" w:sz="4" w:space="0"/>
              <w:bottom w:val="single" w:color="000000" w:sz="4" w:space="0"/>
              <w:right w:val="single" w:color="auto" w:sz="4" w:space="0"/>
            </w:tcBorders>
            <w:vAlign w:val="center"/>
          </w:tcPr>
          <w:p w14:paraId="44C59ADC">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6B765EB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vAlign w:val="center"/>
          </w:tcPr>
          <w:p w14:paraId="27ACEC9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5672A164">
        <w:tblPrEx>
          <w:tblCellMar>
            <w:top w:w="0" w:type="dxa"/>
            <w:left w:w="108" w:type="dxa"/>
            <w:bottom w:w="0" w:type="dxa"/>
            <w:right w:w="108" w:type="dxa"/>
          </w:tblCellMar>
        </w:tblPrEx>
        <w:trPr>
          <w:trHeight w:val="1509" w:hRule="atLeast"/>
          <w:jc w:val="center"/>
        </w:trPr>
        <w:tc>
          <w:tcPr>
            <w:tcW w:w="522" w:type="dxa"/>
            <w:vMerge w:val="restart"/>
            <w:tcBorders>
              <w:top w:val="nil"/>
              <w:left w:val="single" w:color="auto" w:sz="4" w:space="0"/>
              <w:bottom w:val="single" w:color="000000" w:sz="4" w:space="0"/>
              <w:right w:val="single" w:color="auto" w:sz="4" w:space="0"/>
            </w:tcBorders>
            <w:shd w:val="clear" w:color="auto" w:fill="auto"/>
            <w:vAlign w:val="center"/>
          </w:tcPr>
          <w:p w14:paraId="6B9ADD4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77" w:type="dxa"/>
            <w:vMerge w:val="restart"/>
            <w:tcBorders>
              <w:top w:val="nil"/>
              <w:left w:val="single" w:color="auto" w:sz="4" w:space="0"/>
              <w:bottom w:val="single" w:color="000000" w:sz="4" w:space="0"/>
              <w:right w:val="single" w:color="auto" w:sz="4" w:space="0"/>
            </w:tcBorders>
            <w:shd w:val="clear" w:color="auto" w:fill="auto"/>
            <w:vAlign w:val="center"/>
          </w:tcPr>
          <w:p w14:paraId="77640B3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医用床单</w:t>
            </w:r>
          </w:p>
        </w:tc>
        <w:tc>
          <w:tcPr>
            <w:tcW w:w="784" w:type="dxa"/>
            <w:tcBorders>
              <w:top w:val="nil"/>
              <w:left w:val="nil"/>
              <w:bottom w:val="single" w:color="auto" w:sz="4" w:space="0"/>
              <w:right w:val="single" w:color="auto" w:sz="4" w:space="0"/>
            </w:tcBorders>
            <w:shd w:val="clear" w:color="auto" w:fill="auto"/>
            <w:vAlign w:val="center"/>
          </w:tcPr>
          <w:p w14:paraId="64F17F7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160*250</w:t>
            </w:r>
          </w:p>
        </w:tc>
        <w:tc>
          <w:tcPr>
            <w:tcW w:w="2629" w:type="dxa"/>
            <w:tcBorders>
              <w:top w:val="nil"/>
              <w:left w:val="nil"/>
              <w:bottom w:val="single" w:color="auto" w:sz="4" w:space="0"/>
              <w:right w:val="single" w:color="auto" w:sz="4" w:space="0"/>
            </w:tcBorders>
            <w:shd w:val="clear" w:color="auto" w:fill="auto"/>
            <w:vAlign w:val="center"/>
          </w:tcPr>
          <w:p w14:paraId="2A8598D4">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涤棉含量：65%聚酯纤维 35%精梳棉 纱支：32*32  密度：133*72</w:t>
            </w:r>
          </w:p>
        </w:tc>
        <w:tc>
          <w:tcPr>
            <w:tcW w:w="7035" w:type="dxa"/>
            <w:vMerge w:val="restart"/>
            <w:tcBorders>
              <w:top w:val="nil"/>
              <w:left w:val="single" w:color="auto" w:sz="4" w:space="0"/>
              <w:bottom w:val="single" w:color="000000" w:sz="4" w:space="0"/>
              <w:right w:val="single" w:color="auto" w:sz="4" w:space="0"/>
            </w:tcBorders>
            <w:shd w:val="clear" w:color="auto" w:fill="auto"/>
            <w:vAlign w:val="center"/>
          </w:tcPr>
          <w:p w14:paraId="32B90D3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*1.优质染料印染，耐高温，耐氯漂，色牢度高，不起球，无异味，水洗尺寸稳定；                           </w:t>
            </w:r>
          </w:p>
          <w:p w14:paraId="454C23C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*2.符合GB18401-2010（B类）， GB/T22796-2009标准优等品要求；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*3.高温洗涤后经向水洗尺寸变化率±2%，纬向尺寸变化率±1%；耐次氯酸盐漂白色牢度4-5级；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4.根据用户要求印字。</w:t>
            </w:r>
          </w:p>
          <w:p w14:paraId="1A5BE8A3">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nil"/>
              <w:left w:val="nil"/>
              <w:bottom w:val="single" w:color="auto" w:sz="4" w:space="0"/>
              <w:right w:val="single" w:color="auto" w:sz="4" w:space="0"/>
            </w:tcBorders>
            <w:shd w:val="clear" w:color="auto" w:fill="auto"/>
            <w:vAlign w:val="center"/>
          </w:tcPr>
          <w:p w14:paraId="7728B3A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浅绿色</w:t>
            </w:r>
          </w:p>
        </w:tc>
        <w:tc>
          <w:tcPr>
            <w:tcW w:w="931" w:type="dxa"/>
            <w:tcBorders>
              <w:top w:val="nil"/>
              <w:left w:val="nil"/>
              <w:bottom w:val="single" w:color="auto" w:sz="4" w:space="0"/>
              <w:right w:val="single" w:color="auto" w:sz="4" w:space="0"/>
            </w:tcBorders>
            <w:shd w:val="clear" w:color="auto" w:fill="auto"/>
            <w:vAlign w:val="center"/>
          </w:tcPr>
          <w:p w14:paraId="5C41846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r>
      <w:tr w14:paraId="4CEEE881">
        <w:tblPrEx>
          <w:tblCellMar>
            <w:top w:w="0" w:type="dxa"/>
            <w:left w:w="108" w:type="dxa"/>
            <w:bottom w:w="0" w:type="dxa"/>
            <w:right w:w="108" w:type="dxa"/>
          </w:tblCellMar>
        </w:tblPrEx>
        <w:trPr>
          <w:trHeight w:val="1814" w:hRule="atLeast"/>
          <w:jc w:val="center"/>
        </w:trPr>
        <w:tc>
          <w:tcPr>
            <w:tcW w:w="522" w:type="dxa"/>
            <w:vMerge w:val="continue"/>
            <w:tcBorders>
              <w:top w:val="nil"/>
              <w:left w:val="single" w:color="auto" w:sz="4" w:space="0"/>
              <w:bottom w:val="single" w:color="000000" w:sz="4" w:space="0"/>
              <w:right w:val="single" w:color="auto" w:sz="4" w:space="0"/>
            </w:tcBorders>
            <w:vAlign w:val="center"/>
          </w:tcPr>
          <w:p w14:paraId="038D3484">
            <w:pPr>
              <w:widowControl/>
              <w:spacing w:line="400" w:lineRule="exact"/>
              <w:jc w:val="left"/>
              <w:rPr>
                <w:rFonts w:ascii="宋体" w:hAnsi="宋体" w:eastAsia="宋体" w:cs="宋体"/>
                <w:color w:val="000000"/>
                <w:kern w:val="0"/>
                <w:szCs w:val="21"/>
              </w:rPr>
            </w:pPr>
          </w:p>
        </w:tc>
        <w:tc>
          <w:tcPr>
            <w:tcW w:w="977" w:type="dxa"/>
            <w:vMerge w:val="continue"/>
            <w:tcBorders>
              <w:top w:val="nil"/>
              <w:left w:val="single" w:color="auto" w:sz="4" w:space="0"/>
              <w:bottom w:val="single" w:color="000000" w:sz="4" w:space="0"/>
              <w:right w:val="single" w:color="auto" w:sz="4" w:space="0"/>
            </w:tcBorders>
            <w:vAlign w:val="center"/>
          </w:tcPr>
          <w:p w14:paraId="3E51BDBF">
            <w:pPr>
              <w:widowControl/>
              <w:spacing w:line="400" w:lineRule="exact"/>
              <w:jc w:val="left"/>
              <w:rPr>
                <w:rFonts w:ascii="宋体" w:hAnsi="宋体" w:eastAsia="宋体" w:cs="宋体"/>
                <w:color w:val="000000"/>
                <w:kern w:val="0"/>
                <w:szCs w:val="21"/>
              </w:rPr>
            </w:pPr>
          </w:p>
        </w:tc>
        <w:tc>
          <w:tcPr>
            <w:tcW w:w="784" w:type="dxa"/>
            <w:tcBorders>
              <w:top w:val="nil"/>
              <w:left w:val="nil"/>
              <w:bottom w:val="single" w:color="auto" w:sz="4" w:space="0"/>
              <w:right w:val="single" w:color="auto" w:sz="4" w:space="0"/>
            </w:tcBorders>
            <w:shd w:val="clear" w:color="auto" w:fill="auto"/>
            <w:vAlign w:val="center"/>
          </w:tcPr>
          <w:p w14:paraId="60BD71E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190*260</w:t>
            </w:r>
          </w:p>
        </w:tc>
        <w:tc>
          <w:tcPr>
            <w:tcW w:w="2629" w:type="dxa"/>
            <w:tcBorders>
              <w:top w:val="nil"/>
              <w:left w:val="nil"/>
              <w:bottom w:val="single" w:color="auto" w:sz="4" w:space="0"/>
              <w:right w:val="single" w:color="auto" w:sz="4" w:space="0"/>
            </w:tcBorders>
            <w:shd w:val="clear" w:color="auto" w:fill="auto"/>
            <w:vAlign w:val="center"/>
          </w:tcPr>
          <w:p w14:paraId="13CFAE1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涤棉含量：100%精梳棉 纱支60*40S 密度173*124</w:t>
            </w:r>
          </w:p>
        </w:tc>
        <w:tc>
          <w:tcPr>
            <w:tcW w:w="7035" w:type="dxa"/>
            <w:vMerge w:val="continue"/>
            <w:tcBorders>
              <w:top w:val="nil"/>
              <w:left w:val="single" w:color="auto" w:sz="4" w:space="0"/>
              <w:bottom w:val="single" w:color="000000" w:sz="4" w:space="0"/>
              <w:right w:val="single" w:color="auto" w:sz="4" w:space="0"/>
            </w:tcBorders>
            <w:vAlign w:val="center"/>
          </w:tcPr>
          <w:p w14:paraId="5B5515C7">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596D47B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印花</w:t>
            </w:r>
          </w:p>
        </w:tc>
        <w:tc>
          <w:tcPr>
            <w:tcW w:w="931" w:type="dxa"/>
            <w:tcBorders>
              <w:top w:val="nil"/>
              <w:left w:val="nil"/>
              <w:bottom w:val="single" w:color="auto" w:sz="4" w:space="0"/>
              <w:right w:val="single" w:color="auto" w:sz="4" w:space="0"/>
            </w:tcBorders>
            <w:shd w:val="clear" w:color="auto" w:fill="auto"/>
            <w:vAlign w:val="center"/>
          </w:tcPr>
          <w:p w14:paraId="6E750F2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6D5CC5F9">
        <w:tblPrEx>
          <w:tblCellMar>
            <w:top w:w="0" w:type="dxa"/>
            <w:left w:w="108" w:type="dxa"/>
            <w:bottom w:w="0" w:type="dxa"/>
            <w:right w:w="108" w:type="dxa"/>
          </w:tblCellMar>
        </w:tblPrEx>
        <w:trPr>
          <w:trHeight w:val="1840" w:hRule="atLeast"/>
          <w:jc w:val="center"/>
        </w:trPr>
        <w:tc>
          <w:tcPr>
            <w:tcW w:w="522" w:type="dxa"/>
            <w:vMerge w:val="restart"/>
            <w:tcBorders>
              <w:top w:val="nil"/>
              <w:left w:val="single" w:color="auto" w:sz="4" w:space="0"/>
              <w:bottom w:val="single" w:color="000000" w:sz="4" w:space="0"/>
              <w:right w:val="single" w:color="auto" w:sz="4" w:space="0"/>
            </w:tcBorders>
            <w:shd w:val="clear" w:color="auto" w:fill="auto"/>
            <w:vAlign w:val="center"/>
          </w:tcPr>
          <w:p w14:paraId="7876913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977" w:type="dxa"/>
            <w:vMerge w:val="restart"/>
            <w:tcBorders>
              <w:top w:val="nil"/>
              <w:left w:val="single" w:color="auto" w:sz="4" w:space="0"/>
              <w:bottom w:val="single" w:color="000000" w:sz="4" w:space="0"/>
              <w:right w:val="single" w:color="auto" w:sz="4" w:space="0"/>
            </w:tcBorders>
            <w:shd w:val="clear" w:color="auto" w:fill="auto"/>
            <w:vAlign w:val="center"/>
          </w:tcPr>
          <w:p w14:paraId="67B0C13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医用被套</w:t>
            </w:r>
          </w:p>
        </w:tc>
        <w:tc>
          <w:tcPr>
            <w:tcW w:w="784" w:type="dxa"/>
            <w:tcBorders>
              <w:top w:val="nil"/>
              <w:left w:val="nil"/>
              <w:bottom w:val="single" w:color="auto" w:sz="4" w:space="0"/>
              <w:right w:val="single" w:color="auto" w:sz="4" w:space="0"/>
            </w:tcBorders>
            <w:shd w:val="clear" w:color="auto" w:fill="auto"/>
            <w:vAlign w:val="center"/>
          </w:tcPr>
          <w:p w14:paraId="77495A9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160*220</w:t>
            </w:r>
          </w:p>
        </w:tc>
        <w:tc>
          <w:tcPr>
            <w:tcW w:w="2629" w:type="dxa"/>
            <w:tcBorders>
              <w:top w:val="nil"/>
              <w:left w:val="nil"/>
              <w:bottom w:val="single" w:color="auto" w:sz="4" w:space="0"/>
              <w:right w:val="single" w:color="auto" w:sz="4" w:space="0"/>
            </w:tcBorders>
            <w:shd w:val="clear" w:color="auto" w:fill="auto"/>
            <w:vAlign w:val="center"/>
          </w:tcPr>
          <w:p w14:paraId="571E088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涤棉含量：65%聚酯纤维 35%精梳棉 纱支：32*32  密度：133*72</w:t>
            </w:r>
          </w:p>
        </w:tc>
        <w:tc>
          <w:tcPr>
            <w:tcW w:w="7035" w:type="dxa"/>
            <w:vMerge w:val="restart"/>
            <w:tcBorders>
              <w:top w:val="nil"/>
              <w:left w:val="single" w:color="auto" w:sz="4" w:space="0"/>
              <w:bottom w:val="single" w:color="000000" w:sz="4" w:space="0"/>
              <w:right w:val="single" w:color="auto" w:sz="4" w:space="0"/>
            </w:tcBorders>
            <w:shd w:val="clear" w:color="auto" w:fill="auto"/>
            <w:vAlign w:val="center"/>
          </w:tcPr>
          <w:p w14:paraId="502B053C">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*1.优质染料印染，耐高温，耐氯漂，色牢度高，不起球，无异味，水洗尺寸稳定；                          </w:t>
            </w:r>
          </w:p>
          <w:p w14:paraId="2770700E">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*2.符合GB18401-2010（B类）， GB/T22796-2009标准优等品要求；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*3.高温洗涤后经向水洗尺寸变化率±2%，纬向尺寸变化率±1%；耐次氯酸盐漂白色牢度4-5级；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4.根据用户要求印字。</w:t>
            </w:r>
          </w:p>
          <w:p w14:paraId="36453DDA">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nil"/>
              <w:left w:val="nil"/>
              <w:bottom w:val="single" w:color="auto" w:sz="4" w:space="0"/>
              <w:right w:val="single" w:color="auto" w:sz="4" w:space="0"/>
            </w:tcBorders>
            <w:shd w:val="clear" w:color="auto" w:fill="auto"/>
            <w:vAlign w:val="center"/>
          </w:tcPr>
          <w:p w14:paraId="6BE2813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浅绿色</w:t>
            </w:r>
          </w:p>
        </w:tc>
        <w:tc>
          <w:tcPr>
            <w:tcW w:w="931" w:type="dxa"/>
            <w:tcBorders>
              <w:top w:val="nil"/>
              <w:left w:val="nil"/>
              <w:bottom w:val="single" w:color="auto" w:sz="4" w:space="0"/>
              <w:right w:val="single" w:color="auto" w:sz="4" w:space="0"/>
            </w:tcBorders>
            <w:shd w:val="clear" w:color="auto" w:fill="auto"/>
            <w:vAlign w:val="center"/>
          </w:tcPr>
          <w:p w14:paraId="0B13B3C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r>
      <w:tr w14:paraId="5F015FD2">
        <w:tblPrEx>
          <w:tblCellMar>
            <w:top w:w="0" w:type="dxa"/>
            <w:left w:w="108" w:type="dxa"/>
            <w:bottom w:w="0" w:type="dxa"/>
            <w:right w:w="108" w:type="dxa"/>
          </w:tblCellMar>
        </w:tblPrEx>
        <w:trPr>
          <w:trHeight w:val="1554" w:hRule="atLeast"/>
          <w:jc w:val="center"/>
        </w:trPr>
        <w:tc>
          <w:tcPr>
            <w:tcW w:w="522" w:type="dxa"/>
            <w:vMerge w:val="continue"/>
            <w:tcBorders>
              <w:top w:val="nil"/>
              <w:left w:val="single" w:color="auto" w:sz="4" w:space="0"/>
              <w:bottom w:val="single" w:color="auto" w:sz="4" w:space="0"/>
              <w:right w:val="single" w:color="auto" w:sz="4" w:space="0"/>
            </w:tcBorders>
            <w:vAlign w:val="center"/>
          </w:tcPr>
          <w:p w14:paraId="479A8EC9">
            <w:pPr>
              <w:widowControl/>
              <w:spacing w:line="400" w:lineRule="exact"/>
              <w:jc w:val="left"/>
              <w:rPr>
                <w:rFonts w:ascii="宋体" w:hAnsi="宋体" w:eastAsia="宋体" w:cs="宋体"/>
                <w:color w:val="000000"/>
                <w:kern w:val="0"/>
                <w:szCs w:val="21"/>
              </w:rPr>
            </w:pPr>
          </w:p>
        </w:tc>
        <w:tc>
          <w:tcPr>
            <w:tcW w:w="977" w:type="dxa"/>
            <w:vMerge w:val="continue"/>
            <w:tcBorders>
              <w:top w:val="nil"/>
              <w:left w:val="single" w:color="auto" w:sz="4" w:space="0"/>
              <w:bottom w:val="single" w:color="auto" w:sz="4" w:space="0"/>
              <w:right w:val="single" w:color="auto" w:sz="4" w:space="0"/>
            </w:tcBorders>
            <w:vAlign w:val="center"/>
          </w:tcPr>
          <w:p w14:paraId="3B1658C9">
            <w:pPr>
              <w:widowControl/>
              <w:spacing w:line="400" w:lineRule="exact"/>
              <w:jc w:val="left"/>
              <w:rPr>
                <w:rFonts w:ascii="宋体" w:hAnsi="宋体" w:eastAsia="宋体" w:cs="宋体"/>
                <w:color w:val="000000"/>
                <w:kern w:val="0"/>
                <w:szCs w:val="21"/>
              </w:rPr>
            </w:pPr>
          </w:p>
        </w:tc>
        <w:tc>
          <w:tcPr>
            <w:tcW w:w="784" w:type="dxa"/>
            <w:tcBorders>
              <w:top w:val="nil"/>
              <w:left w:val="nil"/>
              <w:bottom w:val="single" w:color="auto" w:sz="4" w:space="0"/>
              <w:right w:val="single" w:color="auto" w:sz="4" w:space="0"/>
            </w:tcBorders>
            <w:shd w:val="clear" w:color="auto" w:fill="auto"/>
            <w:vAlign w:val="center"/>
          </w:tcPr>
          <w:p w14:paraId="7DBBD58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160*230</w:t>
            </w:r>
          </w:p>
        </w:tc>
        <w:tc>
          <w:tcPr>
            <w:tcW w:w="2629" w:type="dxa"/>
            <w:tcBorders>
              <w:top w:val="nil"/>
              <w:left w:val="nil"/>
              <w:bottom w:val="single" w:color="auto" w:sz="4" w:space="0"/>
              <w:right w:val="single" w:color="auto" w:sz="4" w:space="0"/>
            </w:tcBorders>
            <w:shd w:val="clear" w:color="auto" w:fill="auto"/>
            <w:vAlign w:val="center"/>
          </w:tcPr>
          <w:p w14:paraId="72F68DC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涤棉含量：100%精梳棉 纱支60*40S 密度173*124</w:t>
            </w:r>
          </w:p>
        </w:tc>
        <w:tc>
          <w:tcPr>
            <w:tcW w:w="7035" w:type="dxa"/>
            <w:vMerge w:val="continue"/>
            <w:tcBorders>
              <w:top w:val="nil"/>
              <w:left w:val="single" w:color="auto" w:sz="4" w:space="0"/>
              <w:bottom w:val="single" w:color="auto" w:sz="4" w:space="0"/>
              <w:right w:val="single" w:color="auto" w:sz="4" w:space="0"/>
            </w:tcBorders>
            <w:vAlign w:val="center"/>
          </w:tcPr>
          <w:p w14:paraId="6E076ECF">
            <w:pPr>
              <w:widowControl/>
              <w:spacing w:line="400" w:lineRule="exact"/>
              <w:jc w:val="left"/>
              <w:rPr>
                <w:rFonts w:ascii="宋体" w:hAnsi="宋体" w:eastAsia="宋体" w:cs="宋体"/>
                <w:color w:val="000000"/>
                <w:kern w:val="0"/>
                <w:szCs w:val="21"/>
              </w:rPr>
            </w:pPr>
          </w:p>
        </w:tc>
        <w:tc>
          <w:tcPr>
            <w:tcW w:w="683" w:type="dxa"/>
            <w:tcBorders>
              <w:top w:val="nil"/>
              <w:left w:val="nil"/>
              <w:bottom w:val="single" w:color="auto" w:sz="4" w:space="0"/>
              <w:right w:val="single" w:color="auto" w:sz="4" w:space="0"/>
            </w:tcBorders>
            <w:shd w:val="clear" w:color="auto" w:fill="auto"/>
            <w:vAlign w:val="center"/>
          </w:tcPr>
          <w:p w14:paraId="127A867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印花</w:t>
            </w:r>
          </w:p>
        </w:tc>
        <w:tc>
          <w:tcPr>
            <w:tcW w:w="931" w:type="dxa"/>
            <w:tcBorders>
              <w:top w:val="nil"/>
              <w:left w:val="nil"/>
              <w:bottom w:val="single" w:color="auto" w:sz="4" w:space="0"/>
              <w:right w:val="single" w:color="auto" w:sz="4" w:space="0"/>
            </w:tcBorders>
            <w:shd w:val="clear" w:color="auto" w:fill="auto"/>
            <w:vAlign w:val="center"/>
          </w:tcPr>
          <w:p w14:paraId="5A64653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553C4643">
        <w:tblPrEx>
          <w:tblCellMar>
            <w:top w:w="0" w:type="dxa"/>
            <w:left w:w="108" w:type="dxa"/>
            <w:bottom w:w="0" w:type="dxa"/>
            <w:right w:w="108" w:type="dxa"/>
          </w:tblCellMar>
        </w:tblPrEx>
        <w:trPr>
          <w:trHeight w:val="2108" w:hRule="atLeast"/>
          <w:jc w:val="center"/>
        </w:trPr>
        <w:tc>
          <w:tcPr>
            <w:tcW w:w="5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6663E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86E6E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医用枕套</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C12B02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50*70</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14:paraId="1BCD2C7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涤棉含量：65%聚酯纤维 35%精梳棉 纱支：32*32  密度：133*72</w:t>
            </w:r>
          </w:p>
        </w:tc>
        <w:tc>
          <w:tcPr>
            <w:tcW w:w="70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4E3FDC">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*1.优质染料印染，耐高温，耐氯漂，色牢度高，不起球，无异味，水洗尺寸稳定；                           </w:t>
            </w:r>
          </w:p>
          <w:p w14:paraId="1F7B7B57">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*2.符合GB18401-2010（B类）， GB/T22796-2009标准优等品要求；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*3.高温洗涤后经向水洗尺寸变化率±2%，纬向尺寸变化率±1%；耐次氯酸盐漂白色牢度4-5级；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4.根据用户要求印字。</w:t>
            </w:r>
          </w:p>
          <w:p w14:paraId="70B07FE2">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r>
              <w:rPr>
                <w:rFonts w:ascii="宋体" w:hAnsi="宋体" w:eastAsia="宋体" w:cs="宋体"/>
                <w:color w:val="000000"/>
                <w:kern w:val="0"/>
                <w:szCs w:val="21"/>
              </w:rPr>
              <w:t xml:space="preserve"> </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05AFE87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浅绿色</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17C4459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2EDC7754">
        <w:tblPrEx>
          <w:tblCellMar>
            <w:top w:w="0" w:type="dxa"/>
            <w:left w:w="108" w:type="dxa"/>
            <w:bottom w:w="0" w:type="dxa"/>
            <w:right w:w="108" w:type="dxa"/>
          </w:tblCellMar>
        </w:tblPrEx>
        <w:trPr>
          <w:trHeight w:val="1363" w:hRule="atLeast"/>
          <w:jc w:val="center"/>
        </w:trPr>
        <w:tc>
          <w:tcPr>
            <w:tcW w:w="522" w:type="dxa"/>
            <w:vMerge w:val="continue"/>
            <w:tcBorders>
              <w:top w:val="single" w:color="auto" w:sz="4" w:space="0"/>
              <w:left w:val="single" w:color="auto" w:sz="4" w:space="0"/>
              <w:bottom w:val="single" w:color="000000" w:sz="4" w:space="0"/>
              <w:right w:val="single" w:color="auto" w:sz="4" w:space="0"/>
            </w:tcBorders>
            <w:vAlign w:val="center"/>
          </w:tcPr>
          <w:p w14:paraId="60D252CF">
            <w:pPr>
              <w:widowControl/>
              <w:spacing w:line="400" w:lineRule="exact"/>
              <w:jc w:val="left"/>
              <w:rPr>
                <w:rFonts w:ascii="宋体" w:hAnsi="宋体" w:eastAsia="宋体" w:cs="宋体"/>
                <w:color w:val="000000"/>
                <w:kern w:val="0"/>
                <w:szCs w:val="21"/>
              </w:rPr>
            </w:pPr>
          </w:p>
        </w:tc>
        <w:tc>
          <w:tcPr>
            <w:tcW w:w="977" w:type="dxa"/>
            <w:vMerge w:val="continue"/>
            <w:tcBorders>
              <w:top w:val="single" w:color="auto" w:sz="4" w:space="0"/>
              <w:left w:val="single" w:color="auto" w:sz="4" w:space="0"/>
              <w:bottom w:val="single" w:color="000000" w:sz="4" w:space="0"/>
              <w:right w:val="single" w:color="auto" w:sz="4" w:space="0"/>
            </w:tcBorders>
            <w:vAlign w:val="center"/>
          </w:tcPr>
          <w:p w14:paraId="03D397D2">
            <w:pPr>
              <w:widowControl/>
              <w:spacing w:line="400" w:lineRule="exact"/>
              <w:jc w:val="left"/>
              <w:rPr>
                <w:rFonts w:ascii="宋体" w:hAnsi="宋体" w:eastAsia="宋体" w:cs="宋体"/>
                <w:color w:val="000000"/>
                <w:kern w:val="0"/>
                <w:szCs w:val="21"/>
              </w:rPr>
            </w:pPr>
          </w:p>
        </w:tc>
        <w:tc>
          <w:tcPr>
            <w:tcW w:w="784" w:type="dxa"/>
            <w:tcBorders>
              <w:top w:val="single" w:color="auto" w:sz="4" w:space="0"/>
              <w:left w:val="nil"/>
              <w:bottom w:val="single" w:color="auto" w:sz="4" w:space="0"/>
              <w:right w:val="single" w:color="auto" w:sz="4" w:space="0"/>
            </w:tcBorders>
            <w:shd w:val="clear" w:color="auto" w:fill="auto"/>
            <w:vAlign w:val="center"/>
          </w:tcPr>
          <w:p w14:paraId="0C2E14E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55*75</w:t>
            </w:r>
          </w:p>
        </w:tc>
        <w:tc>
          <w:tcPr>
            <w:tcW w:w="2629" w:type="dxa"/>
            <w:tcBorders>
              <w:top w:val="single" w:color="auto" w:sz="4" w:space="0"/>
              <w:left w:val="nil"/>
              <w:bottom w:val="single" w:color="auto" w:sz="4" w:space="0"/>
              <w:right w:val="single" w:color="auto" w:sz="4" w:space="0"/>
            </w:tcBorders>
            <w:shd w:val="clear" w:color="auto" w:fill="auto"/>
            <w:vAlign w:val="center"/>
          </w:tcPr>
          <w:p w14:paraId="7A586E4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涤棉含量：100%精梳棉 纱支60*40S 密度173*120</w:t>
            </w:r>
          </w:p>
        </w:tc>
        <w:tc>
          <w:tcPr>
            <w:tcW w:w="7035" w:type="dxa"/>
            <w:vMerge w:val="continue"/>
            <w:tcBorders>
              <w:top w:val="single" w:color="auto" w:sz="4" w:space="0"/>
              <w:left w:val="single" w:color="auto" w:sz="4" w:space="0"/>
              <w:bottom w:val="single" w:color="000000" w:sz="4" w:space="0"/>
              <w:right w:val="single" w:color="auto" w:sz="4" w:space="0"/>
            </w:tcBorders>
            <w:vAlign w:val="center"/>
          </w:tcPr>
          <w:p w14:paraId="05F81BC2">
            <w:pPr>
              <w:widowControl/>
              <w:spacing w:line="400" w:lineRule="exact"/>
              <w:jc w:val="left"/>
              <w:rPr>
                <w:rFonts w:ascii="宋体" w:hAnsi="宋体" w:eastAsia="宋体" w:cs="宋体"/>
                <w:color w:val="000000"/>
                <w:kern w:val="0"/>
                <w:szCs w:val="21"/>
              </w:rPr>
            </w:pPr>
          </w:p>
        </w:tc>
        <w:tc>
          <w:tcPr>
            <w:tcW w:w="683" w:type="dxa"/>
            <w:tcBorders>
              <w:top w:val="single" w:color="auto" w:sz="4" w:space="0"/>
              <w:left w:val="nil"/>
              <w:bottom w:val="single" w:color="auto" w:sz="4" w:space="0"/>
              <w:right w:val="single" w:color="auto" w:sz="4" w:space="0"/>
            </w:tcBorders>
            <w:shd w:val="clear" w:color="auto" w:fill="auto"/>
            <w:vAlign w:val="center"/>
          </w:tcPr>
          <w:p w14:paraId="7549B9A4">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single" w:color="auto" w:sz="4" w:space="0"/>
              <w:left w:val="nil"/>
              <w:bottom w:val="single" w:color="auto" w:sz="4" w:space="0"/>
              <w:right w:val="single" w:color="auto" w:sz="4" w:space="0"/>
            </w:tcBorders>
            <w:shd w:val="clear" w:color="auto" w:fill="auto"/>
            <w:vAlign w:val="center"/>
          </w:tcPr>
          <w:p w14:paraId="5AA3533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0A3AFFA6">
        <w:tblPrEx>
          <w:tblCellMar>
            <w:top w:w="0" w:type="dxa"/>
            <w:left w:w="108" w:type="dxa"/>
            <w:bottom w:w="0" w:type="dxa"/>
            <w:right w:w="108" w:type="dxa"/>
          </w:tblCellMar>
        </w:tblPrEx>
        <w:trPr>
          <w:trHeight w:val="1722"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5F4A3FD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977" w:type="dxa"/>
            <w:tcBorders>
              <w:top w:val="nil"/>
              <w:left w:val="nil"/>
              <w:bottom w:val="single" w:color="auto" w:sz="4" w:space="0"/>
              <w:right w:val="single" w:color="auto" w:sz="4" w:space="0"/>
            </w:tcBorders>
            <w:shd w:val="clear" w:color="auto" w:fill="auto"/>
            <w:vAlign w:val="center"/>
          </w:tcPr>
          <w:p w14:paraId="4ACE8491">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病员服</w:t>
            </w:r>
          </w:p>
        </w:tc>
        <w:tc>
          <w:tcPr>
            <w:tcW w:w="784" w:type="dxa"/>
            <w:tcBorders>
              <w:top w:val="nil"/>
              <w:left w:val="nil"/>
              <w:bottom w:val="single" w:color="auto" w:sz="4" w:space="0"/>
              <w:right w:val="single" w:color="auto" w:sz="4" w:space="0"/>
            </w:tcBorders>
            <w:shd w:val="clear" w:color="auto" w:fill="auto"/>
            <w:vAlign w:val="center"/>
          </w:tcPr>
          <w:p w14:paraId="78D9422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tcBorders>
              <w:top w:val="nil"/>
              <w:left w:val="nil"/>
              <w:bottom w:val="single" w:color="auto" w:sz="4" w:space="0"/>
              <w:right w:val="single" w:color="auto" w:sz="4" w:space="0"/>
            </w:tcBorders>
            <w:shd w:val="clear" w:color="auto" w:fill="auto"/>
            <w:vAlign w:val="center"/>
          </w:tcPr>
          <w:p w14:paraId="10D01D8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涤棉含量：50%聚酯纤维 50%精梳棉 纱支：40/2*30 密度：90*60 </w:t>
            </w:r>
          </w:p>
        </w:tc>
        <w:tc>
          <w:tcPr>
            <w:tcW w:w="7035" w:type="dxa"/>
            <w:tcBorders>
              <w:top w:val="nil"/>
              <w:left w:val="nil"/>
              <w:bottom w:val="single" w:color="auto" w:sz="4" w:space="0"/>
              <w:right w:val="single" w:color="auto" w:sz="4" w:space="0"/>
            </w:tcBorders>
            <w:shd w:val="clear" w:color="auto" w:fill="auto"/>
            <w:vAlign w:val="center"/>
          </w:tcPr>
          <w:p w14:paraId="3B41B055">
            <w:pPr>
              <w:widowControl/>
              <w:numPr>
                <w:ilvl w:val="0"/>
                <w:numId w:val="5"/>
              </w:numPr>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*3.柔软、舒适，耐高温、耐氯漂、不褪色，水洗不变形，缩水率≤2%；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*4.符合GB180401-2010/ B类标准的要求。</w:t>
            </w:r>
          </w:p>
          <w:p w14:paraId="1931D876">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nil"/>
              <w:left w:val="nil"/>
              <w:bottom w:val="single" w:color="auto" w:sz="4" w:space="0"/>
              <w:right w:val="single" w:color="auto" w:sz="4" w:space="0"/>
            </w:tcBorders>
            <w:shd w:val="clear" w:color="auto" w:fill="auto"/>
            <w:vAlign w:val="center"/>
          </w:tcPr>
          <w:p w14:paraId="4EE0BD0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蓝格</w:t>
            </w:r>
          </w:p>
        </w:tc>
        <w:tc>
          <w:tcPr>
            <w:tcW w:w="931" w:type="dxa"/>
            <w:tcBorders>
              <w:top w:val="nil"/>
              <w:left w:val="nil"/>
              <w:bottom w:val="single" w:color="auto" w:sz="4" w:space="0"/>
              <w:right w:val="single" w:color="auto" w:sz="4" w:space="0"/>
            </w:tcBorders>
            <w:shd w:val="clear" w:color="auto" w:fill="auto"/>
            <w:vAlign w:val="center"/>
          </w:tcPr>
          <w:p w14:paraId="197F98B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r>
      <w:tr w14:paraId="39C53981">
        <w:tblPrEx>
          <w:tblCellMar>
            <w:top w:w="0" w:type="dxa"/>
            <w:left w:w="108" w:type="dxa"/>
            <w:bottom w:w="0" w:type="dxa"/>
            <w:right w:w="108" w:type="dxa"/>
          </w:tblCellMar>
        </w:tblPrEx>
        <w:trPr>
          <w:trHeight w:val="1722"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5E64683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2E19B49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刷手衣</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6F7B82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14:paraId="5E0CA85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涤棉含量：82%聚酯纤维 18%精梳棉 纱支：32×45  密度：110×65 吸湿.排汗</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28783F04">
            <w:pPr>
              <w:widowControl/>
              <w:numPr>
                <w:ilvl w:val="0"/>
                <w:numId w:val="6"/>
              </w:numPr>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*3.吸湿、排汗、抗皱，耐高温、耐氯漂、不褪色，水洗不变形，缩水率≤1%；                            </w:t>
            </w:r>
          </w:p>
          <w:p w14:paraId="51BBDD21">
            <w:pPr>
              <w:widowControl/>
              <w:numPr>
                <w:ilvl w:val="0"/>
                <w:numId w:val="6"/>
              </w:numPr>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*4.符合GB180401-2010/ B类标准的要求。</w:t>
            </w:r>
          </w:p>
          <w:p w14:paraId="275164DC">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65523D5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青蓝色/紫色</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E3337C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1200</w:t>
            </w:r>
          </w:p>
        </w:tc>
      </w:tr>
      <w:tr w14:paraId="07CF5145">
        <w:tblPrEx>
          <w:tblCellMar>
            <w:top w:w="0" w:type="dxa"/>
            <w:left w:w="108" w:type="dxa"/>
            <w:bottom w:w="0" w:type="dxa"/>
            <w:right w:w="108" w:type="dxa"/>
          </w:tblCellMar>
        </w:tblPrEx>
        <w:trPr>
          <w:trHeight w:val="2280"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2C0D7AF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977" w:type="dxa"/>
            <w:tcBorders>
              <w:top w:val="single" w:color="auto" w:sz="4" w:space="0"/>
              <w:left w:val="nil"/>
              <w:bottom w:val="single" w:color="auto" w:sz="4" w:space="0"/>
              <w:right w:val="single" w:color="auto" w:sz="4" w:space="0"/>
            </w:tcBorders>
            <w:shd w:val="clear" w:color="auto" w:fill="auto"/>
            <w:vAlign w:val="center"/>
          </w:tcPr>
          <w:p w14:paraId="38A6A2F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手术衣</w:t>
            </w:r>
          </w:p>
        </w:tc>
        <w:tc>
          <w:tcPr>
            <w:tcW w:w="784" w:type="dxa"/>
            <w:tcBorders>
              <w:top w:val="single" w:color="auto" w:sz="4" w:space="0"/>
              <w:left w:val="nil"/>
              <w:bottom w:val="single" w:color="auto" w:sz="4" w:space="0"/>
              <w:right w:val="single" w:color="auto" w:sz="4" w:space="0"/>
            </w:tcBorders>
            <w:shd w:val="clear" w:color="auto" w:fill="auto"/>
            <w:vAlign w:val="center"/>
          </w:tcPr>
          <w:p w14:paraId="1BEF7BF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tcBorders>
              <w:top w:val="single" w:color="auto" w:sz="4" w:space="0"/>
              <w:left w:val="nil"/>
              <w:bottom w:val="single" w:color="auto" w:sz="4" w:space="0"/>
              <w:right w:val="single" w:color="auto" w:sz="4" w:space="0"/>
            </w:tcBorders>
            <w:shd w:val="clear" w:color="auto" w:fill="auto"/>
            <w:vAlign w:val="center"/>
          </w:tcPr>
          <w:p w14:paraId="5D7CB69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涤棉含量：100%精梳棉 纱支：21*21  密度108*58</w:t>
            </w:r>
          </w:p>
        </w:tc>
        <w:tc>
          <w:tcPr>
            <w:tcW w:w="7035" w:type="dxa"/>
            <w:tcBorders>
              <w:top w:val="single" w:color="auto" w:sz="4" w:space="0"/>
              <w:left w:val="nil"/>
              <w:bottom w:val="single" w:color="auto" w:sz="4" w:space="0"/>
              <w:right w:val="single" w:color="auto" w:sz="4" w:space="0"/>
            </w:tcBorders>
            <w:shd w:val="clear" w:color="auto" w:fill="auto"/>
            <w:vAlign w:val="center"/>
          </w:tcPr>
          <w:p w14:paraId="7E7B9EB0">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*1.进口染料印染，耐高温，耐氯漂，色牢度高，不起球，水洗尺寸稳定，；                                   *2.符合GB18401-2010（B类）， GB/T22796-2009标准优等品要求；                *3.高温洗涤后经向水洗尺寸变化率±4%，纬向尺寸变化率±2%；耐次氯酸盐漂白色牢度4-5级；                                </w:t>
            </w:r>
          </w:p>
          <w:p w14:paraId="573E2717">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4.根据要求印字。</w:t>
            </w:r>
          </w:p>
          <w:p w14:paraId="3C240AB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single" w:color="auto" w:sz="4" w:space="0"/>
              <w:left w:val="nil"/>
              <w:bottom w:val="single" w:color="auto" w:sz="4" w:space="0"/>
              <w:right w:val="single" w:color="auto" w:sz="4" w:space="0"/>
            </w:tcBorders>
            <w:shd w:val="clear" w:color="auto" w:fill="auto"/>
            <w:vAlign w:val="center"/>
          </w:tcPr>
          <w:p w14:paraId="0742FD6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深绿</w:t>
            </w:r>
          </w:p>
        </w:tc>
        <w:tc>
          <w:tcPr>
            <w:tcW w:w="931" w:type="dxa"/>
            <w:tcBorders>
              <w:top w:val="single" w:color="auto" w:sz="4" w:space="0"/>
              <w:left w:val="nil"/>
              <w:bottom w:val="single" w:color="auto" w:sz="4" w:space="0"/>
              <w:right w:val="single" w:color="auto" w:sz="4" w:space="0"/>
            </w:tcBorders>
            <w:shd w:val="clear" w:color="auto" w:fill="auto"/>
            <w:vAlign w:val="center"/>
          </w:tcPr>
          <w:p w14:paraId="3B87700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1200</w:t>
            </w:r>
          </w:p>
        </w:tc>
      </w:tr>
      <w:tr w14:paraId="1B83C11C">
        <w:tblPrEx>
          <w:tblCellMar>
            <w:top w:w="0" w:type="dxa"/>
            <w:left w:w="108" w:type="dxa"/>
            <w:bottom w:w="0" w:type="dxa"/>
            <w:right w:w="108" w:type="dxa"/>
          </w:tblCellMar>
        </w:tblPrEx>
        <w:trPr>
          <w:trHeight w:val="1950"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266B033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722803B9">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监护室病人隔离衣</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35AF2B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14:paraId="0DF2236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涤棉含量：100%精梳棉 纱支：21*21  密度108*58</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7879C9C7">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*1.进口染料印染，耐高温，耐氯漂，色牢度高，不起球，水洗尺寸稳定，；                                   *2.符合GB18401-2010（B类）， GB/T22796-2009标准优等品要求；                *3.高温洗涤后经向水洗尺寸变化率±4%，纬向尺寸变化率±2%；耐次氯酸盐漂白色牢度4-5级； </w:t>
            </w:r>
          </w:p>
        </w:tc>
        <w:tc>
          <w:tcPr>
            <w:tcW w:w="683" w:type="dxa"/>
            <w:tcBorders>
              <w:top w:val="single" w:color="auto" w:sz="4" w:space="0"/>
              <w:left w:val="single" w:color="auto" w:sz="4" w:space="0"/>
              <w:bottom w:val="single" w:color="auto" w:sz="4" w:space="0"/>
              <w:right w:val="single" w:color="auto" w:sz="4" w:space="0"/>
            </w:tcBorders>
            <w:shd w:val="clear" w:color="auto" w:fill="auto"/>
            <w:vAlign w:val="center"/>
          </w:tcPr>
          <w:p w14:paraId="6D341CF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绿色</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725760A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r>
      <w:tr w14:paraId="50105CED">
        <w:tblPrEx>
          <w:tblCellMar>
            <w:top w:w="0" w:type="dxa"/>
            <w:left w:w="108" w:type="dxa"/>
            <w:bottom w:w="0" w:type="dxa"/>
            <w:right w:w="108" w:type="dxa"/>
          </w:tblCellMar>
        </w:tblPrEx>
        <w:trPr>
          <w:trHeight w:val="981"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1CC1CED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977" w:type="dxa"/>
            <w:tcBorders>
              <w:top w:val="single" w:color="auto" w:sz="4" w:space="0"/>
              <w:left w:val="nil"/>
              <w:bottom w:val="single" w:color="auto" w:sz="4" w:space="0"/>
              <w:right w:val="single" w:color="auto" w:sz="4" w:space="0"/>
            </w:tcBorders>
            <w:shd w:val="clear" w:color="auto" w:fill="auto"/>
            <w:vAlign w:val="center"/>
          </w:tcPr>
          <w:p w14:paraId="25472C2C">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医技楼手术室拖鞋</w:t>
            </w:r>
          </w:p>
        </w:tc>
        <w:tc>
          <w:tcPr>
            <w:tcW w:w="784" w:type="dxa"/>
            <w:vMerge w:val="restart"/>
            <w:tcBorders>
              <w:top w:val="single" w:color="auto" w:sz="4" w:space="0"/>
              <w:left w:val="single" w:color="auto" w:sz="4" w:space="0"/>
              <w:bottom w:val="nil"/>
              <w:right w:val="single" w:color="auto" w:sz="4" w:space="0"/>
            </w:tcBorders>
            <w:shd w:val="clear" w:color="auto" w:fill="auto"/>
            <w:vAlign w:val="center"/>
          </w:tcPr>
          <w:p w14:paraId="5006B2E4">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全号</w:t>
            </w:r>
          </w:p>
        </w:tc>
        <w:tc>
          <w:tcPr>
            <w:tcW w:w="2629" w:type="dxa"/>
            <w:tcBorders>
              <w:top w:val="single" w:color="auto" w:sz="4" w:space="0"/>
              <w:left w:val="nil"/>
              <w:bottom w:val="single" w:color="auto" w:sz="4" w:space="0"/>
              <w:right w:val="single" w:color="auto" w:sz="4" w:space="0"/>
            </w:tcBorders>
            <w:shd w:val="clear" w:color="auto" w:fill="auto"/>
            <w:vAlign w:val="center"/>
          </w:tcPr>
          <w:p w14:paraId="65C6D57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环保EVA材质</w:t>
            </w:r>
          </w:p>
        </w:tc>
        <w:tc>
          <w:tcPr>
            <w:tcW w:w="7035" w:type="dxa"/>
            <w:tcBorders>
              <w:top w:val="single" w:color="auto" w:sz="4" w:space="0"/>
              <w:left w:val="nil"/>
              <w:bottom w:val="nil"/>
              <w:right w:val="single" w:color="auto" w:sz="4" w:space="0"/>
            </w:tcBorders>
            <w:shd w:val="clear" w:color="auto" w:fill="auto"/>
            <w:vAlign w:val="center"/>
          </w:tcPr>
          <w:p w14:paraId="4E7024F8">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1.鞋底防滑，耐高温及消毒液浸泡，舒适。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2.芯片科室提供，芯片牢固，感应灵敏。</w:t>
            </w:r>
          </w:p>
        </w:tc>
        <w:tc>
          <w:tcPr>
            <w:tcW w:w="683" w:type="dxa"/>
            <w:tcBorders>
              <w:top w:val="single" w:color="auto" w:sz="4" w:space="0"/>
              <w:left w:val="nil"/>
              <w:bottom w:val="single" w:color="auto" w:sz="4" w:space="0"/>
              <w:right w:val="single" w:color="auto" w:sz="4" w:space="0"/>
            </w:tcBorders>
            <w:shd w:val="clear" w:color="auto" w:fill="auto"/>
            <w:vAlign w:val="center"/>
          </w:tcPr>
          <w:p w14:paraId="148C94F5">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绿色</w:t>
            </w:r>
          </w:p>
        </w:tc>
        <w:tc>
          <w:tcPr>
            <w:tcW w:w="931" w:type="dxa"/>
            <w:tcBorders>
              <w:top w:val="single" w:color="auto" w:sz="4" w:space="0"/>
              <w:left w:val="nil"/>
              <w:bottom w:val="single" w:color="auto" w:sz="4" w:space="0"/>
              <w:right w:val="single" w:color="auto" w:sz="4" w:space="0"/>
            </w:tcBorders>
            <w:shd w:val="clear" w:color="auto" w:fill="auto"/>
            <w:vAlign w:val="center"/>
          </w:tcPr>
          <w:p w14:paraId="5DB19FF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110</w:t>
            </w:r>
          </w:p>
        </w:tc>
      </w:tr>
      <w:tr w14:paraId="7F3D1AFD">
        <w:tblPrEx>
          <w:tblCellMar>
            <w:top w:w="0" w:type="dxa"/>
            <w:left w:w="108" w:type="dxa"/>
            <w:bottom w:w="0" w:type="dxa"/>
            <w:right w:w="108" w:type="dxa"/>
          </w:tblCellMar>
        </w:tblPrEx>
        <w:trPr>
          <w:trHeight w:val="1065"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07FAA8E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977" w:type="dxa"/>
            <w:tcBorders>
              <w:top w:val="nil"/>
              <w:left w:val="nil"/>
              <w:bottom w:val="single" w:color="auto" w:sz="4" w:space="0"/>
              <w:right w:val="single" w:color="auto" w:sz="4" w:space="0"/>
            </w:tcBorders>
            <w:shd w:val="clear" w:color="auto" w:fill="auto"/>
            <w:vAlign w:val="center"/>
          </w:tcPr>
          <w:p w14:paraId="63DE3E2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外出拖鞋</w:t>
            </w:r>
          </w:p>
        </w:tc>
        <w:tc>
          <w:tcPr>
            <w:tcW w:w="784" w:type="dxa"/>
            <w:vMerge w:val="continue"/>
            <w:tcBorders>
              <w:top w:val="nil"/>
              <w:left w:val="single" w:color="auto" w:sz="4" w:space="0"/>
              <w:bottom w:val="single" w:color="auto" w:sz="4" w:space="0"/>
              <w:right w:val="single" w:color="auto" w:sz="4" w:space="0"/>
            </w:tcBorders>
            <w:vAlign w:val="center"/>
          </w:tcPr>
          <w:p w14:paraId="09094BCF">
            <w:pPr>
              <w:widowControl/>
              <w:spacing w:line="400" w:lineRule="exact"/>
              <w:jc w:val="left"/>
              <w:rPr>
                <w:rFonts w:ascii="宋体" w:hAnsi="宋体" w:eastAsia="宋体" w:cs="宋体"/>
                <w:color w:val="000000"/>
                <w:kern w:val="0"/>
                <w:szCs w:val="21"/>
              </w:rPr>
            </w:pPr>
          </w:p>
        </w:tc>
        <w:tc>
          <w:tcPr>
            <w:tcW w:w="2629" w:type="dxa"/>
            <w:tcBorders>
              <w:top w:val="nil"/>
              <w:left w:val="nil"/>
              <w:bottom w:val="single" w:color="auto" w:sz="4" w:space="0"/>
              <w:right w:val="single" w:color="auto" w:sz="4" w:space="0"/>
            </w:tcBorders>
            <w:shd w:val="clear" w:color="auto" w:fill="auto"/>
            <w:vAlign w:val="center"/>
          </w:tcPr>
          <w:p w14:paraId="16447A2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环保EVA材质</w:t>
            </w:r>
          </w:p>
        </w:tc>
        <w:tc>
          <w:tcPr>
            <w:tcW w:w="7035" w:type="dxa"/>
            <w:tcBorders>
              <w:top w:val="single" w:color="auto" w:sz="4" w:space="0"/>
              <w:left w:val="nil"/>
              <w:bottom w:val="single" w:color="auto" w:sz="4" w:space="0"/>
              <w:right w:val="single" w:color="auto" w:sz="4" w:space="0"/>
            </w:tcBorders>
            <w:shd w:val="clear" w:color="auto" w:fill="auto"/>
            <w:vAlign w:val="center"/>
          </w:tcPr>
          <w:p w14:paraId="199D715E">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速干、防滑、耐磨</w:t>
            </w:r>
          </w:p>
        </w:tc>
        <w:tc>
          <w:tcPr>
            <w:tcW w:w="683" w:type="dxa"/>
            <w:tcBorders>
              <w:top w:val="nil"/>
              <w:left w:val="nil"/>
              <w:bottom w:val="single" w:color="auto" w:sz="4" w:space="0"/>
              <w:right w:val="single" w:color="auto" w:sz="4" w:space="0"/>
            </w:tcBorders>
            <w:shd w:val="clear" w:color="auto" w:fill="auto"/>
            <w:vAlign w:val="center"/>
          </w:tcPr>
          <w:p w14:paraId="532E944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灰色</w:t>
            </w:r>
          </w:p>
        </w:tc>
        <w:tc>
          <w:tcPr>
            <w:tcW w:w="931" w:type="dxa"/>
            <w:tcBorders>
              <w:top w:val="nil"/>
              <w:left w:val="nil"/>
              <w:bottom w:val="single" w:color="auto" w:sz="4" w:space="0"/>
              <w:right w:val="single" w:color="auto" w:sz="4" w:space="0"/>
            </w:tcBorders>
            <w:shd w:val="clear" w:color="auto" w:fill="auto"/>
            <w:vAlign w:val="center"/>
          </w:tcPr>
          <w:p w14:paraId="01E30EFB">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r>
      <w:tr w14:paraId="0E194AAB">
        <w:tblPrEx>
          <w:tblCellMar>
            <w:top w:w="0" w:type="dxa"/>
            <w:left w:w="108" w:type="dxa"/>
            <w:bottom w:w="0" w:type="dxa"/>
            <w:right w:w="108" w:type="dxa"/>
          </w:tblCellMar>
        </w:tblPrEx>
        <w:trPr>
          <w:trHeight w:val="440"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6ED9A13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14:paraId="53D7C6A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侧位垫(ICU)</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758A4B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14:paraId="6BD4CA8E">
            <w:pPr>
              <w:widowControl/>
              <w:spacing w:line="400" w:lineRule="exact"/>
              <w:jc w:val="left"/>
              <w:rPr>
                <w:rFonts w:ascii="宋体" w:hAnsi="宋体" w:eastAsia="宋体" w:cs="宋体"/>
                <w:kern w:val="0"/>
                <w:szCs w:val="21"/>
              </w:rPr>
            </w:pPr>
            <w:r>
              <w:rPr>
                <w:rFonts w:hint="eastAsia" w:ascii="宋体" w:hAnsi="宋体" w:eastAsia="宋体" w:cs="宋体"/>
                <w:kern w:val="0"/>
                <w:szCs w:val="21"/>
              </w:rPr>
              <w:t>外表涤棉含量100%棉，纱支40*40 密度：133*72，填充物：高密度海绵</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450D9318">
            <w:pPr>
              <w:widowControl/>
              <w:spacing w:line="400" w:lineRule="exact"/>
              <w:jc w:val="left"/>
              <w:rPr>
                <w:rFonts w:ascii="宋体" w:hAnsi="宋体" w:eastAsia="宋体" w:cs="宋体"/>
                <w:kern w:val="0"/>
                <w:szCs w:val="21"/>
              </w:rPr>
            </w:pPr>
            <w:r>
              <w:rPr>
                <w:rFonts w:hint="eastAsia" w:ascii="宋体" w:hAnsi="宋体" w:eastAsia="宋体" w:cs="宋体"/>
                <w:kern w:val="0"/>
                <w:szCs w:val="21"/>
              </w:rPr>
              <w:t>1.不变形；</w:t>
            </w:r>
            <w:r>
              <w:rPr>
                <w:rFonts w:hint="eastAsia" w:ascii="宋体" w:hAnsi="宋体" w:eastAsia="宋体" w:cs="宋体"/>
                <w:kern w:val="0"/>
                <w:szCs w:val="21"/>
              </w:rPr>
              <w:br w:type="textWrapping"/>
            </w:r>
            <w:r>
              <w:rPr>
                <w:rFonts w:hint="eastAsia" w:ascii="宋体" w:hAnsi="宋体" w:eastAsia="宋体" w:cs="宋体"/>
                <w:kern w:val="0"/>
                <w:szCs w:val="21"/>
              </w:rPr>
              <w:t>2.符合GB/T-22843-2009标准要求。</w:t>
            </w:r>
          </w:p>
        </w:tc>
        <w:tc>
          <w:tcPr>
            <w:tcW w:w="683" w:type="dxa"/>
            <w:tcBorders>
              <w:top w:val="nil"/>
              <w:left w:val="nil"/>
              <w:bottom w:val="single" w:color="auto" w:sz="4" w:space="0"/>
              <w:right w:val="single" w:color="auto" w:sz="4" w:space="0"/>
            </w:tcBorders>
            <w:shd w:val="clear" w:color="auto" w:fill="auto"/>
            <w:vAlign w:val="center"/>
          </w:tcPr>
          <w:p w14:paraId="13BCB10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白色</w:t>
            </w:r>
          </w:p>
        </w:tc>
        <w:tc>
          <w:tcPr>
            <w:tcW w:w="931" w:type="dxa"/>
            <w:tcBorders>
              <w:top w:val="nil"/>
              <w:left w:val="nil"/>
              <w:bottom w:val="single" w:color="auto" w:sz="4" w:space="0"/>
              <w:right w:val="single" w:color="auto" w:sz="4" w:space="0"/>
            </w:tcBorders>
            <w:shd w:val="clear" w:color="auto" w:fill="auto"/>
            <w:noWrap/>
            <w:vAlign w:val="center"/>
          </w:tcPr>
          <w:p w14:paraId="4BDF53CE">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14:paraId="110C4A39">
        <w:tblPrEx>
          <w:tblCellMar>
            <w:top w:w="0" w:type="dxa"/>
            <w:left w:w="108" w:type="dxa"/>
            <w:bottom w:w="0" w:type="dxa"/>
            <w:right w:w="108" w:type="dxa"/>
          </w:tblCellMar>
        </w:tblPrEx>
        <w:trPr>
          <w:trHeight w:val="2687"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6285BFF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977" w:type="dxa"/>
            <w:tcBorders>
              <w:top w:val="single" w:color="auto" w:sz="4" w:space="0"/>
              <w:left w:val="nil"/>
              <w:bottom w:val="single" w:color="auto" w:sz="4" w:space="0"/>
              <w:right w:val="single" w:color="auto" w:sz="4" w:space="0"/>
            </w:tcBorders>
            <w:shd w:val="clear" w:color="auto" w:fill="auto"/>
            <w:vAlign w:val="center"/>
          </w:tcPr>
          <w:p w14:paraId="76102A6A">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外出服（ICU）</w:t>
            </w:r>
          </w:p>
        </w:tc>
        <w:tc>
          <w:tcPr>
            <w:tcW w:w="784" w:type="dxa"/>
            <w:tcBorders>
              <w:top w:val="single" w:color="auto" w:sz="4" w:space="0"/>
              <w:left w:val="nil"/>
              <w:bottom w:val="single" w:color="auto" w:sz="4" w:space="0"/>
              <w:right w:val="single" w:color="auto" w:sz="4" w:space="0"/>
            </w:tcBorders>
            <w:shd w:val="clear" w:color="auto" w:fill="auto"/>
            <w:vAlign w:val="center"/>
          </w:tcPr>
          <w:p w14:paraId="3A1E93F3">
            <w:pPr>
              <w:widowControl/>
              <w:spacing w:line="400" w:lineRule="exact"/>
              <w:jc w:val="center"/>
              <w:rPr>
                <w:rFonts w:ascii="宋体" w:hAnsi="宋体" w:eastAsia="宋体" w:cs="宋体"/>
                <w:color w:val="000000"/>
                <w:kern w:val="0"/>
                <w:szCs w:val="21"/>
              </w:rPr>
            </w:pPr>
          </w:p>
        </w:tc>
        <w:tc>
          <w:tcPr>
            <w:tcW w:w="2629" w:type="dxa"/>
            <w:tcBorders>
              <w:top w:val="single" w:color="auto" w:sz="4" w:space="0"/>
              <w:left w:val="nil"/>
              <w:bottom w:val="single" w:color="auto" w:sz="4" w:space="0"/>
              <w:right w:val="single" w:color="auto" w:sz="4" w:space="0"/>
            </w:tcBorders>
            <w:shd w:val="clear" w:color="auto" w:fill="auto"/>
            <w:vAlign w:val="center"/>
          </w:tcPr>
          <w:p w14:paraId="70756BFC">
            <w:pPr>
              <w:widowControl/>
              <w:spacing w:line="400" w:lineRule="exact"/>
              <w:jc w:val="left"/>
              <w:rPr>
                <w:rFonts w:ascii="宋体" w:hAnsi="宋体" w:eastAsia="宋体" w:cs="宋体"/>
                <w:kern w:val="0"/>
                <w:szCs w:val="21"/>
              </w:rPr>
            </w:pPr>
            <w:r>
              <w:rPr>
                <w:rFonts w:hint="eastAsia" w:ascii="宋体" w:hAnsi="宋体" w:eastAsia="宋体" w:cs="宋体"/>
                <w:color w:val="000000"/>
                <w:kern w:val="0"/>
                <w:szCs w:val="21"/>
              </w:rPr>
              <w:t>高档医用抗菌面料，92%(允许+/-3的偏差)涤纶全消光超细旦纤维，7%(允许+/-3的偏差)棉，1%进口导电丝纤维 纱支：150D/T65/C35  45/2×150D 密度：165×101  克重225g±5/㎡</w:t>
            </w:r>
          </w:p>
        </w:tc>
        <w:tc>
          <w:tcPr>
            <w:tcW w:w="7035" w:type="dxa"/>
            <w:tcBorders>
              <w:top w:val="single" w:color="auto" w:sz="4" w:space="0"/>
              <w:left w:val="nil"/>
              <w:bottom w:val="single" w:color="auto" w:sz="4" w:space="0"/>
              <w:right w:val="single" w:color="auto" w:sz="4" w:space="0"/>
            </w:tcBorders>
            <w:shd w:val="clear" w:color="auto" w:fill="auto"/>
            <w:vAlign w:val="center"/>
          </w:tcPr>
          <w:p w14:paraId="0E8BEF66">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*3.抗菌、防静电；</w:t>
            </w:r>
          </w:p>
          <w:p w14:paraId="3C008C73">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*4.吸湿、排汗、抗皱，耐高温、耐氯漂、不褪色，水洗不变形，缩水率≤1%；                           </w:t>
            </w:r>
          </w:p>
          <w:p w14:paraId="66A0FBF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*5.符合GB18401-2010/ B类标准的全部要求。</w:t>
            </w:r>
          </w:p>
          <w:p w14:paraId="6C1005C3">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6.标注*的必须满足</w:t>
            </w:r>
          </w:p>
        </w:tc>
        <w:tc>
          <w:tcPr>
            <w:tcW w:w="683" w:type="dxa"/>
            <w:tcBorders>
              <w:top w:val="nil"/>
              <w:left w:val="nil"/>
              <w:bottom w:val="single" w:color="auto" w:sz="4" w:space="0"/>
              <w:right w:val="single" w:color="auto" w:sz="4" w:space="0"/>
            </w:tcBorders>
            <w:shd w:val="clear" w:color="auto" w:fill="auto"/>
            <w:vAlign w:val="center"/>
          </w:tcPr>
          <w:p w14:paraId="03F9811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浅蓝</w:t>
            </w:r>
          </w:p>
        </w:tc>
        <w:tc>
          <w:tcPr>
            <w:tcW w:w="931" w:type="dxa"/>
            <w:tcBorders>
              <w:top w:val="nil"/>
              <w:left w:val="nil"/>
              <w:bottom w:val="single" w:color="auto" w:sz="4" w:space="0"/>
              <w:right w:val="single" w:color="auto" w:sz="4" w:space="0"/>
            </w:tcBorders>
            <w:shd w:val="clear" w:color="auto" w:fill="auto"/>
            <w:noWrap/>
            <w:vAlign w:val="center"/>
          </w:tcPr>
          <w:p w14:paraId="5AE9232F">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r>
      <w:tr w14:paraId="5D27DDF1">
        <w:tblPrEx>
          <w:tblCellMar>
            <w:top w:w="0" w:type="dxa"/>
            <w:left w:w="108" w:type="dxa"/>
            <w:bottom w:w="0" w:type="dxa"/>
            <w:right w:w="108" w:type="dxa"/>
          </w:tblCellMar>
        </w:tblPrEx>
        <w:trPr>
          <w:trHeight w:val="1280" w:hRule="atLeast"/>
          <w:jc w:val="center"/>
        </w:trPr>
        <w:tc>
          <w:tcPr>
            <w:tcW w:w="522" w:type="dxa"/>
            <w:tcBorders>
              <w:top w:val="nil"/>
              <w:left w:val="single" w:color="auto" w:sz="4" w:space="0"/>
              <w:bottom w:val="single" w:color="auto" w:sz="4" w:space="0"/>
              <w:right w:val="single" w:color="auto" w:sz="4" w:space="0"/>
            </w:tcBorders>
            <w:shd w:val="clear" w:color="auto" w:fill="auto"/>
            <w:vAlign w:val="center"/>
          </w:tcPr>
          <w:p w14:paraId="1B8E9852">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977" w:type="dxa"/>
            <w:tcBorders>
              <w:top w:val="nil"/>
              <w:left w:val="nil"/>
              <w:bottom w:val="single" w:color="auto" w:sz="4" w:space="0"/>
              <w:right w:val="single" w:color="auto" w:sz="4" w:space="0"/>
            </w:tcBorders>
            <w:shd w:val="clear" w:color="auto" w:fill="auto"/>
            <w:vAlign w:val="center"/>
          </w:tcPr>
          <w:p w14:paraId="2C03FDC6">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蚕丝被</w:t>
            </w:r>
          </w:p>
        </w:tc>
        <w:tc>
          <w:tcPr>
            <w:tcW w:w="784" w:type="dxa"/>
            <w:tcBorders>
              <w:top w:val="nil"/>
              <w:left w:val="nil"/>
              <w:bottom w:val="single" w:color="auto" w:sz="4" w:space="0"/>
              <w:right w:val="single" w:color="auto" w:sz="4" w:space="0"/>
            </w:tcBorders>
            <w:shd w:val="clear" w:color="auto" w:fill="auto"/>
            <w:vAlign w:val="center"/>
          </w:tcPr>
          <w:p w14:paraId="2B9EF8F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150*200CM</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14:paraId="53CEBDC3">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C60*40S/173*124贡缎棉，填充物3斤100%桑蚕丝</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7EFFAB7E">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*1.符合GB18401-2010/ B类标准的全部要求。                                   2.做工精细，不变形</w:t>
            </w:r>
          </w:p>
          <w:p w14:paraId="3E59B177">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3.标注*的必须满足；</w:t>
            </w:r>
          </w:p>
        </w:tc>
        <w:tc>
          <w:tcPr>
            <w:tcW w:w="683" w:type="dxa"/>
            <w:tcBorders>
              <w:top w:val="nil"/>
              <w:left w:val="nil"/>
              <w:bottom w:val="single" w:color="auto" w:sz="4" w:space="0"/>
              <w:right w:val="single" w:color="auto" w:sz="4" w:space="0"/>
            </w:tcBorders>
            <w:shd w:val="clear" w:color="auto" w:fill="auto"/>
            <w:vAlign w:val="center"/>
          </w:tcPr>
          <w:p w14:paraId="50E2BF60">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白色</w:t>
            </w:r>
          </w:p>
        </w:tc>
        <w:tc>
          <w:tcPr>
            <w:tcW w:w="931" w:type="dxa"/>
            <w:tcBorders>
              <w:top w:val="nil"/>
              <w:left w:val="nil"/>
              <w:bottom w:val="single" w:color="auto" w:sz="4" w:space="0"/>
              <w:right w:val="single" w:color="auto" w:sz="4" w:space="0"/>
            </w:tcBorders>
            <w:shd w:val="clear" w:color="auto" w:fill="auto"/>
            <w:noWrap/>
            <w:vAlign w:val="center"/>
          </w:tcPr>
          <w:p w14:paraId="413E8738">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r>
      <w:tr w14:paraId="6FE8F32E">
        <w:tblPrEx>
          <w:tblCellMar>
            <w:top w:w="0" w:type="dxa"/>
            <w:left w:w="108" w:type="dxa"/>
            <w:bottom w:w="0" w:type="dxa"/>
            <w:right w:w="108" w:type="dxa"/>
          </w:tblCellMar>
        </w:tblPrEx>
        <w:trPr>
          <w:trHeight w:val="2277" w:hRule="atLeast"/>
          <w:jc w:val="center"/>
        </w:trPr>
        <w:tc>
          <w:tcPr>
            <w:tcW w:w="522" w:type="dxa"/>
            <w:tcBorders>
              <w:top w:val="nil"/>
              <w:left w:val="single" w:color="auto" w:sz="4" w:space="0"/>
              <w:bottom w:val="single" w:color="auto" w:sz="4" w:space="0"/>
              <w:right w:val="nil"/>
            </w:tcBorders>
            <w:shd w:val="clear" w:color="auto" w:fill="auto"/>
            <w:noWrap/>
            <w:vAlign w:val="center"/>
          </w:tcPr>
          <w:p w14:paraId="0157192F">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33</w:t>
            </w:r>
          </w:p>
        </w:tc>
        <w:tc>
          <w:tcPr>
            <w:tcW w:w="977" w:type="dxa"/>
            <w:tcBorders>
              <w:top w:val="nil"/>
              <w:left w:val="single" w:color="auto" w:sz="4" w:space="0"/>
              <w:bottom w:val="single" w:color="auto" w:sz="4" w:space="0"/>
              <w:right w:val="single" w:color="auto" w:sz="4" w:space="0"/>
            </w:tcBorders>
            <w:shd w:val="clear" w:color="auto" w:fill="auto"/>
            <w:vAlign w:val="center"/>
          </w:tcPr>
          <w:p w14:paraId="765811ED">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床笠</w:t>
            </w:r>
          </w:p>
        </w:tc>
        <w:tc>
          <w:tcPr>
            <w:tcW w:w="784" w:type="dxa"/>
            <w:tcBorders>
              <w:top w:val="nil"/>
              <w:left w:val="nil"/>
              <w:bottom w:val="single" w:color="auto" w:sz="4" w:space="0"/>
              <w:right w:val="single" w:color="auto" w:sz="4" w:space="0"/>
            </w:tcBorders>
            <w:shd w:val="clear" w:color="auto" w:fill="auto"/>
            <w:noWrap/>
            <w:vAlign w:val="center"/>
          </w:tcPr>
          <w:p w14:paraId="589784E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120*200</w:t>
            </w:r>
          </w:p>
        </w:tc>
        <w:tc>
          <w:tcPr>
            <w:tcW w:w="2629" w:type="dxa"/>
            <w:tcBorders>
              <w:top w:val="single" w:color="auto" w:sz="4" w:space="0"/>
              <w:left w:val="single" w:color="auto" w:sz="4" w:space="0"/>
              <w:bottom w:val="single" w:color="auto" w:sz="4" w:space="0"/>
              <w:right w:val="single" w:color="auto" w:sz="4" w:space="0"/>
            </w:tcBorders>
            <w:shd w:val="clear" w:color="auto" w:fill="auto"/>
            <w:vAlign w:val="center"/>
          </w:tcPr>
          <w:p w14:paraId="41D08F77">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C60*40S/173*124贡缎棉</w:t>
            </w:r>
          </w:p>
        </w:tc>
        <w:tc>
          <w:tcPr>
            <w:tcW w:w="7035" w:type="dxa"/>
            <w:tcBorders>
              <w:top w:val="single" w:color="auto" w:sz="4" w:space="0"/>
              <w:left w:val="single" w:color="auto" w:sz="4" w:space="0"/>
              <w:bottom w:val="single" w:color="auto" w:sz="4" w:space="0"/>
              <w:right w:val="single" w:color="auto" w:sz="4" w:space="0"/>
            </w:tcBorders>
            <w:shd w:val="clear" w:color="auto" w:fill="auto"/>
            <w:vAlign w:val="center"/>
          </w:tcPr>
          <w:p w14:paraId="60DE59A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1.做工精细.美观大方耐用；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2.按采购方要求绣相关文字及标识。</w:t>
            </w:r>
          </w:p>
          <w:p w14:paraId="72DD4EEB">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*3.吸湿、排汗、抗皱，耐高温、耐氯漂、不褪色，水洗不变形，缩水率≤3%；                            </w:t>
            </w:r>
          </w:p>
          <w:p w14:paraId="090FE5A0">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*4.符合GB18401-2010/ B类标准的全部要求。</w:t>
            </w:r>
          </w:p>
          <w:p w14:paraId="7DCD42B9">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5.标注*的必须满足；</w:t>
            </w:r>
          </w:p>
        </w:tc>
        <w:tc>
          <w:tcPr>
            <w:tcW w:w="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01A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白色</w:t>
            </w:r>
          </w:p>
        </w:tc>
        <w:tc>
          <w:tcPr>
            <w:tcW w:w="931" w:type="dxa"/>
            <w:tcBorders>
              <w:top w:val="nil"/>
              <w:left w:val="nil"/>
              <w:bottom w:val="single" w:color="auto" w:sz="4" w:space="0"/>
              <w:right w:val="single" w:color="auto" w:sz="4" w:space="0"/>
            </w:tcBorders>
            <w:shd w:val="clear" w:color="auto" w:fill="auto"/>
            <w:noWrap/>
            <w:vAlign w:val="center"/>
          </w:tcPr>
          <w:p w14:paraId="757D1421">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11</w:t>
            </w:r>
          </w:p>
        </w:tc>
      </w:tr>
      <w:tr w14:paraId="1D54219C">
        <w:tblPrEx>
          <w:tblCellMar>
            <w:top w:w="0" w:type="dxa"/>
            <w:left w:w="108" w:type="dxa"/>
            <w:bottom w:w="0" w:type="dxa"/>
            <w:right w:w="108" w:type="dxa"/>
          </w:tblCellMar>
        </w:tblPrEx>
        <w:trPr>
          <w:trHeight w:val="945" w:hRule="atLeast"/>
          <w:jc w:val="center"/>
        </w:trPr>
        <w:tc>
          <w:tcPr>
            <w:tcW w:w="522" w:type="dxa"/>
            <w:tcBorders>
              <w:top w:val="nil"/>
              <w:left w:val="single" w:color="auto" w:sz="4" w:space="0"/>
              <w:bottom w:val="single" w:color="auto" w:sz="4" w:space="0"/>
              <w:right w:val="single" w:color="auto" w:sz="4" w:space="0"/>
            </w:tcBorders>
            <w:shd w:val="clear" w:color="auto" w:fill="auto"/>
            <w:noWrap/>
            <w:vAlign w:val="center"/>
          </w:tcPr>
          <w:p w14:paraId="0957388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34</w:t>
            </w:r>
          </w:p>
        </w:tc>
        <w:tc>
          <w:tcPr>
            <w:tcW w:w="977" w:type="dxa"/>
            <w:tcBorders>
              <w:top w:val="nil"/>
              <w:left w:val="nil"/>
              <w:bottom w:val="single" w:color="auto" w:sz="4" w:space="0"/>
              <w:right w:val="single" w:color="auto" w:sz="4" w:space="0"/>
            </w:tcBorders>
            <w:shd w:val="clear" w:color="auto" w:fill="auto"/>
            <w:vAlign w:val="center"/>
          </w:tcPr>
          <w:p w14:paraId="54760810">
            <w:pPr>
              <w:widowControl/>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夏凉被</w:t>
            </w:r>
          </w:p>
        </w:tc>
        <w:tc>
          <w:tcPr>
            <w:tcW w:w="784" w:type="dxa"/>
            <w:tcBorders>
              <w:top w:val="nil"/>
              <w:left w:val="nil"/>
              <w:bottom w:val="single" w:color="auto" w:sz="4" w:space="0"/>
              <w:right w:val="single" w:color="auto" w:sz="4" w:space="0"/>
            </w:tcBorders>
            <w:shd w:val="clear" w:color="auto" w:fill="auto"/>
            <w:noWrap/>
            <w:vAlign w:val="center"/>
          </w:tcPr>
          <w:p w14:paraId="19254CD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150*200</w:t>
            </w:r>
          </w:p>
        </w:tc>
        <w:tc>
          <w:tcPr>
            <w:tcW w:w="2629" w:type="dxa"/>
            <w:tcBorders>
              <w:top w:val="single" w:color="auto" w:sz="4" w:space="0"/>
              <w:left w:val="single" w:color="auto" w:sz="4" w:space="0"/>
              <w:bottom w:val="single" w:color="auto" w:sz="4" w:space="0"/>
              <w:right w:val="single" w:color="auto" w:sz="4" w:space="0"/>
            </w:tcBorders>
            <w:vAlign w:val="center"/>
          </w:tcPr>
          <w:p w14:paraId="7273B125">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外表涤棉含量：50%聚酯纤维50%精梳棉 纱支： 40*40 密度：133*100 填充物：220克/㎡羽丝绒棉</w:t>
            </w:r>
          </w:p>
        </w:tc>
        <w:tc>
          <w:tcPr>
            <w:tcW w:w="7035" w:type="dxa"/>
            <w:tcBorders>
              <w:top w:val="single" w:color="auto" w:sz="4" w:space="0"/>
              <w:left w:val="single" w:color="auto" w:sz="4" w:space="0"/>
              <w:bottom w:val="single" w:color="auto" w:sz="4" w:space="0"/>
              <w:right w:val="single" w:color="auto" w:sz="4" w:space="0"/>
            </w:tcBorders>
            <w:vAlign w:val="center"/>
          </w:tcPr>
          <w:p w14:paraId="4925FAE1">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*1.符合GB18401-2010/ B类标准的全部要求。                                   2.做工精细，不变形</w:t>
            </w:r>
          </w:p>
          <w:p w14:paraId="5497B9F6">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3.标注*的必须满足</w:t>
            </w:r>
          </w:p>
        </w:tc>
        <w:tc>
          <w:tcPr>
            <w:tcW w:w="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A140C">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白色</w:t>
            </w:r>
          </w:p>
        </w:tc>
        <w:tc>
          <w:tcPr>
            <w:tcW w:w="931" w:type="dxa"/>
            <w:tcBorders>
              <w:top w:val="nil"/>
              <w:left w:val="nil"/>
              <w:bottom w:val="single" w:color="auto" w:sz="4" w:space="0"/>
              <w:right w:val="single" w:color="auto" w:sz="4" w:space="0"/>
            </w:tcBorders>
            <w:shd w:val="clear" w:color="auto" w:fill="auto"/>
            <w:noWrap/>
            <w:vAlign w:val="center"/>
          </w:tcPr>
          <w:p w14:paraId="0C2454D3">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32</w:t>
            </w:r>
          </w:p>
        </w:tc>
      </w:tr>
      <w:tr w14:paraId="49E5552B">
        <w:tblPrEx>
          <w:tblCellMar>
            <w:top w:w="0" w:type="dxa"/>
            <w:left w:w="108" w:type="dxa"/>
            <w:bottom w:w="0" w:type="dxa"/>
            <w:right w:w="108" w:type="dxa"/>
          </w:tblCellMar>
        </w:tblPrEx>
        <w:trPr>
          <w:trHeight w:val="419" w:hRule="atLeast"/>
          <w:jc w:val="center"/>
        </w:trPr>
        <w:tc>
          <w:tcPr>
            <w:tcW w:w="522" w:type="dxa"/>
            <w:tcBorders>
              <w:top w:val="nil"/>
              <w:left w:val="single" w:color="auto" w:sz="4" w:space="0"/>
              <w:bottom w:val="single" w:color="auto" w:sz="4" w:space="0"/>
              <w:right w:val="single" w:color="auto" w:sz="4" w:space="0"/>
            </w:tcBorders>
            <w:shd w:val="clear" w:color="auto" w:fill="auto"/>
            <w:noWrap/>
            <w:vAlign w:val="center"/>
          </w:tcPr>
          <w:p w14:paraId="794A3BD6">
            <w:pPr>
              <w:widowControl/>
              <w:spacing w:line="400" w:lineRule="exact"/>
              <w:jc w:val="center"/>
              <w:rPr>
                <w:rFonts w:ascii="宋体" w:hAnsi="宋体" w:eastAsia="宋体" w:cs="宋体"/>
                <w:kern w:val="0"/>
                <w:szCs w:val="21"/>
              </w:rPr>
            </w:pPr>
            <w:r>
              <w:rPr>
                <w:rFonts w:hint="eastAsia" w:ascii="宋体" w:hAnsi="宋体" w:eastAsia="宋体" w:cs="宋体"/>
                <w:kern w:val="0"/>
                <w:szCs w:val="21"/>
              </w:rPr>
              <w:t>合计</w:t>
            </w:r>
          </w:p>
        </w:tc>
        <w:tc>
          <w:tcPr>
            <w:tcW w:w="114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132C33">
            <w:pPr>
              <w:widowControl/>
              <w:spacing w:line="400" w:lineRule="exact"/>
              <w:jc w:val="center"/>
              <w:rPr>
                <w:rFonts w:ascii="宋体" w:hAnsi="宋体" w:eastAsia="宋体" w:cs="宋体"/>
                <w:b/>
                <w:bCs/>
                <w:kern w:val="0"/>
                <w:szCs w:val="21"/>
              </w:rPr>
            </w:pPr>
          </w:p>
        </w:tc>
        <w:tc>
          <w:tcPr>
            <w:tcW w:w="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10D0C">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　</w:t>
            </w:r>
          </w:p>
        </w:tc>
        <w:tc>
          <w:tcPr>
            <w:tcW w:w="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601E8">
            <w:pPr>
              <w:widowControl/>
              <w:spacing w:line="400" w:lineRule="exact"/>
              <w:jc w:val="center"/>
              <w:rPr>
                <w:rFonts w:ascii="宋体" w:hAnsi="宋体" w:eastAsia="宋体" w:cs="宋体"/>
                <w:b/>
                <w:bCs/>
                <w:kern w:val="0"/>
                <w:szCs w:val="21"/>
              </w:rPr>
            </w:pPr>
          </w:p>
        </w:tc>
      </w:tr>
    </w:tbl>
    <w:p w14:paraId="4483DE52">
      <w:pPr>
        <w:spacing w:line="560" w:lineRule="exact"/>
        <w:rPr>
          <w:szCs w:val="21"/>
        </w:rPr>
      </w:pPr>
    </w:p>
    <w:p w14:paraId="0C79483C">
      <w:pPr>
        <w:spacing w:line="579" w:lineRule="exact"/>
        <w:jc w:val="center"/>
        <w:rPr>
          <w:rFonts w:ascii="方正小标宋简体" w:eastAsia="方正小标宋简体" w:cs="方正小标宋简体"/>
          <w:sz w:val="44"/>
          <w:szCs w:val="44"/>
        </w:rPr>
      </w:pPr>
    </w:p>
    <w:p w14:paraId="0007EE4D">
      <w:pPr>
        <w:spacing w:line="560" w:lineRule="exact"/>
        <w:rPr>
          <w:rFonts w:hAnsi="黑体" w:eastAsia="黑体"/>
          <w:sz w:val="32"/>
          <w:szCs w:val="32"/>
        </w:rPr>
        <w:sectPr>
          <w:pgSz w:w="16838" w:h="11906" w:orient="landscape"/>
          <w:pgMar w:top="1800" w:right="1440" w:bottom="1800" w:left="1440" w:header="851" w:footer="992" w:gutter="0"/>
          <w:cols w:space="425" w:num="1"/>
          <w:docGrid w:type="lines" w:linePitch="312" w:charSpace="0"/>
        </w:sectPr>
      </w:pPr>
    </w:p>
    <w:p w14:paraId="5FB84080">
      <w:pPr>
        <w:widowControl/>
        <w:spacing w:line="560" w:lineRule="exact"/>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w:t>
      </w:r>
    </w:p>
    <w:p w14:paraId="703ECADD">
      <w:pPr>
        <w:widowControl/>
        <w:spacing w:line="560" w:lineRule="exact"/>
        <w:rPr>
          <w:rFonts w:ascii="仿宋_GB2312" w:hAnsi="仿宋_GB2312" w:eastAsia="仿宋_GB2312" w:cs="仿宋_GB2312"/>
          <w:sz w:val="32"/>
          <w:szCs w:val="32"/>
        </w:rPr>
      </w:pPr>
      <w:r>
        <w:rPr>
          <w:rFonts w:hint="eastAsia" w:ascii="方正小标宋简体" w:hAnsi="Times New Roman" w:eastAsia="方正小标宋简体"/>
          <w:sz w:val="44"/>
          <w:szCs w:val="44"/>
        </w:rPr>
        <w:t xml:space="preserve">                 技术要求</w:t>
      </w:r>
    </w:p>
    <w:p w14:paraId="071D1DF6">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（一）</w:t>
      </w:r>
      <w:bookmarkStart w:id="0" w:name="_Hlk129302104"/>
      <w:bookmarkStart w:id="1" w:name="_Hlk129333184"/>
      <w:r>
        <w:rPr>
          <w:rFonts w:hint="eastAsia" w:ascii="仿宋_GB2312" w:eastAsia="仿宋_GB2312"/>
          <w:sz w:val="32"/>
          <w:szCs w:val="32"/>
        </w:rPr>
        <w:t>到货</w:t>
      </w:r>
      <w:bookmarkEnd w:id="0"/>
      <w:r>
        <w:rPr>
          <w:rFonts w:hint="eastAsia" w:ascii="仿宋_GB2312" w:eastAsia="仿宋_GB2312"/>
          <w:sz w:val="32"/>
          <w:szCs w:val="32"/>
        </w:rPr>
        <w:t>检验</w:t>
      </w:r>
      <w:bookmarkEnd w:id="1"/>
    </w:p>
    <w:p w14:paraId="48A0DC69">
      <w:pPr>
        <w:adjustRightInd w:val="0"/>
        <w:spacing w:line="530" w:lineRule="exact"/>
        <w:ind w:firstLine="640" w:firstLineChars="200"/>
        <w:rPr>
          <w:rFonts w:ascii="仿宋_GB2312" w:eastAsia="仿宋_GB2312"/>
          <w:sz w:val="32"/>
          <w:szCs w:val="32"/>
        </w:rPr>
      </w:pPr>
      <w:bookmarkStart w:id="2" w:name="_Hlk129301698"/>
      <w:r>
        <w:rPr>
          <w:rFonts w:hint="eastAsia" w:ascii="仿宋_GB2312" w:eastAsia="仿宋_GB2312"/>
          <w:sz w:val="32"/>
          <w:szCs w:val="32"/>
        </w:rPr>
        <w:t>1</w:t>
      </w:r>
      <w:bookmarkStart w:id="3" w:name="_Hlk129302273"/>
      <w:r>
        <w:rPr>
          <w:rFonts w:hint="eastAsia" w:ascii="仿宋_GB2312" w:eastAsia="仿宋_GB2312"/>
          <w:sz w:val="32"/>
          <w:szCs w:val="32"/>
        </w:rPr>
        <w:t>.物资</w:t>
      </w:r>
      <w:bookmarkEnd w:id="3"/>
      <w:r>
        <w:rPr>
          <w:rFonts w:hint="eastAsia" w:ascii="仿宋_GB2312" w:eastAsia="仿宋_GB2312"/>
          <w:sz w:val="32"/>
          <w:szCs w:val="32"/>
        </w:rPr>
        <w:t>交货后，甲方应当在现场检验，包括但不限于外包装、合同号、箱件数、收货单位名称、品名、货号、批次及相关资料等；检验物资品名、型号规格、数量、外观、产品合格证、质量保证书、技术资料、出厂日期、出厂编号、物资编目编码、打码贴签等。涉及进口产品的，乙方应当出示中华人民共和国海关出具的检验证书等相关证明材料。</w:t>
      </w:r>
    </w:p>
    <w:p w14:paraId="5FE54553">
      <w:pPr>
        <w:adjustRightInd w:val="0"/>
        <w:spacing w:line="530" w:lineRule="exact"/>
        <w:ind w:firstLine="640" w:firstLineChars="200"/>
        <w:rPr>
          <w:rFonts w:ascii="仿宋_GB2312" w:eastAsia="仿宋_GB2312"/>
          <w:bCs/>
          <w:sz w:val="32"/>
          <w:szCs w:val="32"/>
        </w:rPr>
      </w:pPr>
      <w:r>
        <w:rPr>
          <w:rFonts w:hint="eastAsia" w:ascii="仿宋_GB2312" w:eastAsia="仿宋_GB2312"/>
          <w:sz w:val="32"/>
          <w:szCs w:val="32"/>
        </w:rPr>
        <w:t>2.到货检验由双方共同进行，乙方应当自费派遣代表到场参加到货检验，甲方应予</w:t>
      </w:r>
      <w:r>
        <w:rPr>
          <w:rFonts w:hint="eastAsia" w:ascii="仿宋_GB2312" w:eastAsia="仿宋_GB2312"/>
          <w:bCs/>
          <w:sz w:val="32"/>
          <w:szCs w:val="32"/>
        </w:rPr>
        <w:t>提供必要的临时办公场所和出入许可等。</w:t>
      </w:r>
    </w:p>
    <w:p w14:paraId="251D49F8">
      <w:pPr>
        <w:adjustRightInd w:val="0"/>
        <w:spacing w:line="530" w:lineRule="exact"/>
        <w:ind w:firstLine="640" w:firstLineChars="200"/>
        <w:rPr>
          <w:rFonts w:ascii="仿宋_GB2312" w:eastAsia="仿宋_GB2312"/>
          <w:sz w:val="32"/>
          <w:szCs w:val="32"/>
        </w:rPr>
      </w:pPr>
      <w:r>
        <w:rPr>
          <w:rFonts w:hint="eastAsia" w:ascii="仿宋_GB2312" w:eastAsia="仿宋_GB2312"/>
          <w:bCs/>
          <w:sz w:val="32"/>
          <w:szCs w:val="32"/>
        </w:rPr>
        <w:t>3.货物验收时需提供第三方检测机构出具的检测报告。</w:t>
      </w:r>
    </w:p>
    <w:p w14:paraId="674321B1">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4.在</w:t>
      </w:r>
      <w:bookmarkStart w:id="4" w:name="_Hlk129302538"/>
      <w:r>
        <w:rPr>
          <w:rFonts w:hint="eastAsia" w:ascii="仿宋_GB2312" w:eastAsia="仿宋_GB2312"/>
          <w:sz w:val="32"/>
          <w:szCs w:val="32"/>
        </w:rPr>
        <w:t>到货</w:t>
      </w:r>
      <w:bookmarkEnd w:id="4"/>
      <w:r>
        <w:rPr>
          <w:rFonts w:hint="eastAsia" w:ascii="仿宋_GB2312" w:eastAsia="仿宋_GB2312"/>
          <w:sz w:val="32"/>
          <w:szCs w:val="32"/>
        </w:rPr>
        <w:t>检验中发现</w:t>
      </w:r>
      <w:bookmarkStart w:id="5" w:name="_Hlk129302417"/>
      <w:r>
        <w:rPr>
          <w:rFonts w:hint="eastAsia" w:ascii="仿宋_GB2312" w:eastAsia="仿宋_GB2312"/>
          <w:sz w:val="32"/>
          <w:szCs w:val="32"/>
        </w:rPr>
        <w:t>物资</w:t>
      </w:r>
      <w:bookmarkEnd w:id="5"/>
      <w:r>
        <w:rPr>
          <w:rFonts w:hint="eastAsia" w:ascii="仿宋_GB2312" w:eastAsia="仿宋_GB2312"/>
          <w:sz w:val="32"/>
          <w:szCs w:val="32"/>
        </w:rPr>
        <w:t>短缺、损坏或其它与合同约定不符的情形，由乙方负责，乙方应当补齐、更换及采取其他补救措施。</w:t>
      </w:r>
    </w:p>
    <w:p w14:paraId="7C3C2578">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5.在到货检验中，双方应当共同签署检验报告，列明检验结果，包括检验合格或发现的任何短缺、损坏或其它与合同约定不符的情形。</w:t>
      </w:r>
    </w:p>
    <w:p w14:paraId="3ABCC13D">
      <w:pPr>
        <w:pStyle w:val="13"/>
        <w:adjustRightInd w:val="0"/>
        <w:spacing w:after="0" w:line="530" w:lineRule="exact"/>
        <w:ind w:firstLine="640" w:firstLineChars="200"/>
        <w:rPr>
          <w:rFonts w:ascii="仿宋_GB2312" w:eastAsia="仿宋_GB2312"/>
          <w:sz w:val="32"/>
          <w:szCs w:val="32"/>
        </w:rPr>
      </w:pPr>
      <w:r>
        <w:rPr>
          <w:rFonts w:hint="eastAsia" w:ascii="仿宋_GB2312" w:eastAsia="仿宋_GB2312"/>
          <w:sz w:val="32"/>
          <w:szCs w:val="32"/>
        </w:rPr>
        <w:t>6.到货检验的检验结果不能对抗在</w:t>
      </w:r>
      <w:bookmarkStart w:id="6" w:name="_Hlk129303145"/>
      <w:r>
        <w:rPr>
          <w:rFonts w:hint="eastAsia" w:ascii="仿宋_GB2312" w:eastAsia="仿宋_GB2312"/>
          <w:sz w:val="32"/>
          <w:szCs w:val="32"/>
        </w:rPr>
        <w:t>物资</w:t>
      </w:r>
      <w:bookmarkEnd w:id="6"/>
      <w:r>
        <w:rPr>
          <w:rFonts w:hint="eastAsia" w:ascii="仿宋_GB2312" w:eastAsia="仿宋_GB2312"/>
          <w:sz w:val="32"/>
          <w:szCs w:val="32"/>
        </w:rPr>
        <w:t>的安装、调试、检测、验收中及质量保证期内发现的物资质量问题，亦不能免除或影响乙方依照合同约定对甲方负有的包括物资质量在内的任何义务或责任。</w:t>
      </w:r>
      <w:bookmarkEnd w:id="2"/>
    </w:p>
    <w:p w14:paraId="19A42F06">
      <w:pPr>
        <w:pStyle w:val="13"/>
        <w:adjustRightInd w:val="0"/>
        <w:spacing w:after="0" w:line="530" w:lineRule="exact"/>
        <w:ind w:firstLine="640" w:firstLineChars="200"/>
        <w:rPr>
          <w:rFonts w:ascii="仿宋_GB2312" w:eastAsia="仿宋_GB2312"/>
          <w:sz w:val="32"/>
          <w:szCs w:val="32"/>
          <w:u w:val="single"/>
        </w:rPr>
      </w:pPr>
      <w:r>
        <w:rPr>
          <w:rFonts w:hint="eastAsia" w:ascii="仿宋_GB2312" w:eastAsia="仿宋_GB2312"/>
          <w:sz w:val="32"/>
          <w:szCs w:val="32"/>
        </w:rPr>
        <w:t>7.到货检验的时间为：</w:t>
      </w:r>
      <w:r>
        <w:rPr>
          <w:rFonts w:hint="eastAsia" w:ascii="仿宋_GB2312" w:eastAsia="仿宋_GB2312"/>
          <w:sz w:val="32"/>
          <w:szCs w:val="32"/>
          <w:u w:val="single"/>
        </w:rPr>
        <w:t xml:space="preserve">  当天验收      </w:t>
      </w:r>
    </w:p>
    <w:p w14:paraId="5D4F0540">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（二）验收</w:t>
      </w:r>
    </w:p>
    <w:p w14:paraId="4F5D26C5">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1.符合下列情形，双方签署物资验收报告：</w:t>
      </w:r>
    </w:p>
    <w:p w14:paraId="0A383409">
      <w:pPr>
        <w:pStyle w:val="13"/>
        <w:adjustRightInd w:val="0"/>
        <w:spacing w:after="0" w:line="530" w:lineRule="exact"/>
        <w:ind w:firstLine="640" w:firstLineChars="200"/>
        <w:rPr>
          <w:rFonts w:ascii="仿宋_GB2312" w:eastAsia="仿宋_GB2312"/>
          <w:sz w:val="32"/>
          <w:szCs w:val="32"/>
        </w:rPr>
      </w:pPr>
      <w:r>
        <w:rPr>
          <w:rFonts w:hint="eastAsia" w:ascii="仿宋_GB2312" w:eastAsia="仿宋_GB2312"/>
          <w:sz w:val="32"/>
          <w:szCs w:val="32"/>
        </w:rPr>
        <w:t>（1）</w:t>
      </w:r>
      <w:bookmarkStart w:id="7" w:name="_Hlk129334400"/>
      <w:r>
        <w:rPr>
          <w:rFonts w:hint="eastAsia" w:ascii="仿宋_GB2312" w:eastAsia="仿宋_GB2312"/>
          <w:sz w:val="32"/>
          <w:szCs w:val="32"/>
        </w:rPr>
        <w:t>物资</w:t>
      </w:r>
      <w:bookmarkEnd w:id="7"/>
      <w:r>
        <w:rPr>
          <w:rFonts w:hint="eastAsia" w:ascii="仿宋_GB2312" w:eastAsia="仿宋_GB2312"/>
          <w:sz w:val="32"/>
          <w:szCs w:val="32"/>
        </w:rPr>
        <w:t>达到合同约定的技术性能指标或第三方专业机构检验合格。</w:t>
      </w:r>
    </w:p>
    <w:p w14:paraId="6D6618AC">
      <w:pPr>
        <w:adjustRightInd w:val="0"/>
        <w:spacing w:line="530" w:lineRule="exact"/>
        <w:ind w:firstLine="640" w:firstLineChars="200"/>
        <w:rPr>
          <w:rFonts w:ascii="仿宋_GB2312" w:eastAsia="仿宋_GB2312"/>
          <w:sz w:val="32"/>
          <w:szCs w:val="32"/>
        </w:rPr>
      </w:pPr>
      <w:bookmarkStart w:id="8" w:name="_Hlk129307922"/>
      <w:r>
        <w:rPr>
          <w:rFonts w:hint="eastAsia" w:ascii="仿宋_GB2312" w:eastAsia="仿宋_GB2312"/>
          <w:sz w:val="32"/>
          <w:szCs w:val="32"/>
        </w:rPr>
        <w:t>（2）</w:t>
      </w:r>
      <w:bookmarkEnd w:id="8"/>
      <w:r>
        <w:rPr>
          <w:rFonts w:hint="eastAsia" w:ascii="仿宋_GB2312" w:eastAsia="仿宋_GB2312"/>
          <w:sz w:val="32"/>
          <w:szCs w:val="32"/>
        </w:rPr>
        <w:t>乙方按照合同约定应当承接的配套服务或伴随服务，经甲方确认已经完成。</w:t>
      </w:r>
    </w:p>
    <w:p w14:paraId="1BFF35AC">
      <w:pPr>
        <w:pStyle w:val="13"/>
        <w:adjustRightInd w:val="0"/>
        <w:spacing w:after="0" w:line="530" w:lineRule="exact"/>
        <w:ind w:firstLine="640" w:firstLineChars="200"/>
        <w:rPr>
          <w:rFonts w:ascii="仿宋_GB2312" w:eastAsia="仿宋_GB2312"/>
          <w:sz w:val="32"/>
          <w:szCs w:val="32"/>
          <w:highlight w:val="yellow"/>
        </w:rPr>
      </w:pPr>
      <w:r>
        <w:rPr>
          <w:rFonts w:hint="eastAsia" w:ascii="仿宋_GB2312" w:eastAsia="仿宋_GB2312"/>
          <w:sz w:val="32"/>
          <w:szCs w:val="32"/>
        </w:rPr>
        <w:t>2.双方应当签署物资验收报告一式二份，各持一份。验收日期为签署物资验收报告的日期。物资验收报告分批次签署的，最后一批物资验收报告签署日期为验收合格日期。</w:t>
      </w:r>
    </w:p>
    <w:p w14:paraId="681B84D9">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3.物资验收合格后，乙方应当向甲方办理物资交接手续，物资转入运行、使用。</w:t>
      </w:r>
    </w:p>
    <w:p w14:paraId="6EA3D03C">
      <w:pPr>
        <w:adjustRightInd w:val="0"/>
        <w:spacing w:line="530" w:lineRule="exact"/>
        <w:ind w:firstLine="640" w:firstLineChars="200"/>
        <w:rPr>
          <w:rFonts w:ascii="仿宋_GB2312" w:hAnsi="仿宋" w:eastAsia="仿宋_GB2312"/>
          <w:bCs/>
          <w:sz w:val="32"/>
          <w:szCs w:val="32"/>
        </w:rPr>
      </w:pPr>
    </w:p>
    <w:p w14:paraId="1D37CA36">
      <w:pPr>
        <w:spacing w:line="560" w:lineRule="exact"/>
        <w:ind w:firstLine="640" w:firstLineChars="200"/>
        <w:rPr>
          <w:rFonts w:hAnsi="黑体" w:eastAsia="黑体"/>
          <w:sz w:val="32"/>
          <w:szCs w:val="32"/>
        </w:rPr>
        <w:sectPr>
          <w:pgSz w:w="11906" w:h="16838"/>
          <w:pgMar w:top="1440" w:right="1800" w:bottom="1440" w:left="1800" w:header="851" w:footer="992" w:gutter="0"/>
          <w:cols w:space="425" w:num="1"/>
          <w:docGrid w:type="lines" w:linePitch="312" w:charSpace="0"/>
        </w:sectPr>
      </w:pPr>
    </w:p>
    <w:p w14:paraId="200F65F9">
      <w:pPr>
        <w:tabs>
          <w:tab w:val="left" w:pos="3555"/>
        </w:tabs>
        <w:rPr>
          <w:rFonts w:hAnsi="黑体" w:eastAsia="黑体"/>
          <w:sz w:val="32"/>
          <w:szCs w:val="32"/>
        </w:rPr>
      </w:pPr>
      <w:r>
        <w:rPr>
          <w:rFonts w:hint="eastAsia" w:ascii="黑体" w:hAnsi="黑体" w:eastAsia="黑体" w:cs="黑体"/>
          <w:bCs/>
          <w:sz w:val="32"/>
          <w:szCs w:val="32"/>
        </w:rPr>
        <w:t>附件</w:t>
      </w:r>
      <w:r>
        <w:rPr>
          <w:rFonts w:ascii="黑体" w:hAnsi="黑体" w:eastAsia="黑体" w:cs="黑体"/>
          <w:bCs/>
          <w:sz w:val="32"/>
          <w:szCs w:val="32"/>
        </w:rPr>
        <w:t>4</w:t>
      </w:r>
    </w:p>
    <w:p w14:paraId="61081B3B">
      <w:pPr>
        <w:widowControl/>
        <w:spacing w:before="312" w:beforeLines="100" w:after="156" w:afterLines="50" w:line="560" w:lineRule="exact"/>
        <w:jc w:val="center"/>
        <w:rPr>
          <w:rFonts w:ascii="方正小标宋简体" w:hAnsi="Times New Roman" w:eastAsia="方正小标宋简体"/>
          <w:sz w:val="44"/>
          <w:szCs w:val="44"/>
        </w:rPr>
      </w:pPr>
      <w:r>
        <w:rPr>
          <w:rFonts w:hint="eastAsia" w:ascii="黑体" w:hAnsi="黑体" w:cs="黑体"/>
          <w:sz w:val="32"/>
          <w:szCs w:val="32"/>
        </w:rPr>
        <w:t>★</w:t>
      </w:r>
      <w:r>
        <w:rPr>
          <w:rFonts w:hint="eastAsia" w:ascii="方正小标宋简体" w:hAnsi="Times New Roman" w:eastAsia="方正小标宋简体"/>
          <w:sz w:val="44"/>
          <w:szCs w:val="44"/>
        </w:rPr>
        <w:t>经济要求</w:t>
      </w:r>
    </w:p>
    <w:p w14:paraId="055F7215">
      <w:pPr>
        <w:pStyle w:val="5"/>
        <w:keepNext w:val="0"/>
        <w:keepLines w:val="0"/>
        <w:adjustRightInd w:val="0"/>
        <w:spacing w:before="0" w:after="0" w:line="579" w:lineRule="exact"/>
        <w:ind w:firstLine="640" w:firstLineChars="200"/>
        <w:rPr>
          <w:rFonts w:ascii="黑体" w:hAnsi="黑体" w:cs="黑体"/>
          <w:b w:val="0"/>
          <w:bCs w:val="0"/>
          <w:sz w:val="32"/>
          <w:szCs w:val="32"/>
        </w:rPr>
      </w:pPr>
      <w:bookmarkStart w:id="9" w:name="_Toc128151031"/>
      <w:bookmarkStart w:id="10" w:name="_Toc127820568"/>
      <w:bookmarkStart w:id="11" w:name="_Toc128150138"/>
      <w:bookmarkStart w:id="12" w:name="_Toc128397974"/>
      <w:bookmarkStart w:id="13" w:name="_Toc128150782"/>
      <w:r>
        <w:rPr>
          <w:rFonts w:hint="eastAsia" w:ascii="黑体" w:hAnsi="黑体" w:cs="黑体"/>
          <w:b w:val="0"/>
          <w:bCs w:val="0"/>
          <w:sz w:val="32"/>
          <w:szCs w:val="32"/>
        </w:rPr>
        <w:t>一、</w:t>
      </w:r>
      <w:bookmarkEnd w:id="9"/>
      <w:bookmarkEnd w:id="10"/>
      <w:bookmarkEnd w:id="11"/>
      <w:bookmarkEnd w:id="12"/>
      <w:bookmarkEnd w:id="13"/>
      <w:bookmarkStart w:id="14" w:name="_Hlk129329253"/>
      <w:r>
        <w:rPr>
          <w:rFonts w:hint="eastAsia" w:ascii="黑体" w:hAnsi="黑体" w:cs="黑体"/>
          <w:b w:val="0"/>
          <w:bCs w:val="0"/>
          <w:sz w:val="32"/>
          <w:szCs w:val="32"/>
        </w:rPr>
        <w:t>交付时间</w:t>
      </w:r>
      <w:bookmarkEnd w:id="14"/>
      <w:r>
        <w:rPr>
          <w:rFonts w:hint="eastAsia" w:ascii="黑体" w:hAnsi="黑体" w:cs="黑体"/>
          <w:b w:val="0"/>
          <w:bCs w:val="0"/>
          <w:sz w:val="32"/>
          <w:szCs w:val="32"/>
        </w:rPr>
        <w:t>、地点及方式</w:t>
      </w:r>
    </w:p>
    <w:p w14:paraId="727523A8">
      <w:pPr>
        <w:adjustRightInd w:val="0"/>
        <w:spacing w:line="579" w:lineRule="exact"/>
        <w:ind w:firstLine="640" w:firstLineChars="200"/>
        <w:rPr>
          <w:rFonts w:ascii="仿宋_GB2312" w:hAnsi="仿宋" w:eastAsia="仿宋_GB2312" w:cs="宋体"/>
          <w:bCs/>
          <w:sz w:val="32"/>
          <w:szCs w:val="32"/>
        </w:rPr>
      </w:pPr>
      <w:bookmarkStart w:id="15" w:name="_Hlk129332881"/>
      <w:r>
        <w:rPr>
          <w:rFonts w:hint="eastAsia" w:ascii="仿宋_GB2312" w:hAnsi="仿宋" w:eastAsia="仿宋_GB2312" w:cs="宋体"/>
          <w:bCs/>
          <w:sz w:val="32"/>
          <w:szCs w:val="32"/>
        </w:rPr>
        <w:t>（一）</w:t>
      </w:r>
      <w:bookmarkEnd w:id="15"/>
      <w:r>
        <w:rPr>
          <w:rFonts w:hint="eastAsia" w:ascii="仿宋_GB2312" w:hAnsi="仿宋" w:eastAsia="仿宋_GB2312" w:cs="宋体"/>
          <w:bCs/>
          <w:sz w:val="32"/>
          <w:szCs w:val="32"/>
        </w:rPr>
        <w:t>交付时间：</w:t>
      </w:r>
      <w:r>
        <w:rPr>
          <w:rFonts w:hint="eastAsia" w:ascii="仿宋_GB2312" w:hAnsi="仿宋" w:eastAsia="仿宋_GB2312" w:cs="宋体"/>
          <w:bCs/>
          <w:sz w:val="32"/>
          <w:szCs w:val="32"/>
          <w:u w:val="single"/>
        </w:rPr>
        <w:t xml:space="preserve"> 合同</w:t>
      </w:r>
      <w:r>
        <w:rPr>
          <w:rFonts w:ascii="仿宋_GB2312" w:hAnsi="仿宋" w:eastAsia="仿宋_GB2312" w:cs="宋体"/>
          <w:bCs/>
          <w:sz w:val="32"/>
          <w:szCs w:val="32"/>
          <w:u w:val="single"/>
        </w:rPr>
        <w:t>签订后</w:t>
      </w:r>
      <w:r>
        <w:rPr>
          <w:rFonts w:hint="eastAsia" w:ascii="仿宋_GB2312" w:hAnsi="仿宋" w:eastAsia="仿宋_GB2312" w:cs="宋体"/>
          <w:bCs/>
          <w:sz w:val="32"/>
          <w:szCs w:val="32"/>
          <w:u w:val="single"/>
        </w:rPr>
        <w:t>7日内</w:t>
      </w:r>
      <w:r>
        <w:rPr>
          <w:rFonts w:ascii="仿宋_GB2312" w:hAnsi="仿宋" w:eastAsia="仿宋_GB2312" w:cs="宋体"/>
          <w:bCs/>
          <w:sz w:val="32"/>
          <w:szCs w:val="32"/>
          <w:u w:val="single"/>
        </w:rPr>
        <w:t xml:space="preserve">          </w:t>
      </w:r>
      <w:r>
        <w:rPr>
          <w:rFonts w:hint="eastAsia" w:ascii="仿宋_GB2312" w:hAnsi="仿宋" w:eastAsia="仿宋_GB2312" w:cs="宋体"/>
          <w:bCs/>
          <w:sz w:val="32"/>
          <w:szCs w:val="32"/>
          <w:u w:val="single"/>
        </w:rPr>
        <w:t xml:space="preserve"> </w:t>
      </w:r>
    </w:p>
    <w:p w14:paraId="439C4E24">
      <w:pPr>
        <w:adjustRightInd w:val="0"/>
        <w:spacing w:line="579" w:lineRule="exact"/>
        <w:ind w:firstLine="640" w:firstLineChars="200"/>
        <w:rPr>
          <w:rFonts w:ascii="仿宋_GB2312" w:eastAsia="仿宋_GB2312"/>
          <w:sz w:val="32"/>
          <w:szCs w:val="32"/>
          <w:u w:val="single"/>
          <w:lang w:val="zh-CN"/>
        </w:rPr>
      </w:pPr>
      <w:r>
        <w:rPr>
          <w:rFonts w:hint="eastAsia" w:ascii="仿宋_GB2312" w:hAnsi="仿宋" w:eastAsia="仿宋_GB2312" w:cs="宋体"/>
          <w:bCs/>
          <w:sz w:val="32"/>
          <w:szCs w:val="32"/>
        </w:rPr>
        <w:t>（二）交付地点：</w:t>
      </w:r>
      <w:r>
        <w:rPr>
          <w:rFonts w:hint="eastAsia" w:ascii="仿宋_GB2312" w:eastAsia="仿宋_GB2312"/>
          <w:sz w:val="32"/>
          <w:szCs w:val="32"/>
          <w:u w:val="single"/>
          <w:lang w:val="zh-CN"/>
        </w:rPr>
        <w:t xml:space="preserve">甘肃省兰州市      </w:t>
      </w:r>
    </w:p>
    <w:p w14:paraId="478B1FA5">
      <w:pPr>
        <w:adjustRightInd w:val="0"/>
        <w:spacing w:line="579" w:lineRule="exact"/>
        <w:ind w:firstLine="3200" w:firstLineChars="1000"/>
        <w:rPr>
          <w:rFonts w:ascii="仿宋_GB2312" w:hAnsi="仿宋" w:eastAsia="仿宋_GB2312" w:cs="宋体"/>
          <w:bCs/>
          <w:sz w:val="32"/>
          <w:szCs w:val="32"/>
          <w:u w:val="single"/>
        </w:rPr>
      </w:pPr>
      <w:r>
        <w:rPr>
          <w:rFonts w:hint="eastAsia" w:ascii="仿宋_GB2312" w:eastAsia="仿宋_GB2312"/>
          <w:sz w:val="32"/>
          <w:szCs w:val="32"/>
          <w:u w:val="single"/>
          <w:lang w:val="zh-CN"/>
        </w:rPr>
        <w:t>（由需求科室指定具体位置</w:t>
      </w:r>
      <w:r>
        <w:rPr>
          <w:rFonts w:ascii="仿宋_GB2312" w:eastAsia="仿宋_GB2312"/>
          <w:sz w:val="32"/>
          <w:szCs w:val="32"/>
          <w:u w:val="single"/>
          <w:lang w:val="zh-CN"/>
        </w:rPr>
        <w:t>）</w:t>
      </w:r>
    </w:p>
    <w:p w14:paraId="4BCCA647">
      <w:pPr>
        <w:adjustRightInd w:val="0"/>
        <w:spacing w:line="579" w:lineRule="exact"/>
        <w:ind w:firstLine="640" w:firstLineChars="200"/>
        <w:rPr>
          <w:rFonts w:ascii="楷体_GB2312" w:hAnsi="Times New Roman" w:eastAsia="楷体_GB2312" w:cs="Times New Roman"/>
          <w:sz w:val="28"/>
          <w:szCs w:val="28"/>
          <w:lang w:val="zh-CN"/>
        </w:rPr>
      </w:pPr>
      <w:r>
        <w:rPr>
          <w:rFonts w:hint="eastAsia" w:ascii="仿宋_GB2312" w:hAnsi="仿宋" w:eastAsia="仿宋_GB2312" w:cs="宋体"/>
          <w:bCs/>
          <w:sz w:val="32"/>
          <w:szCs w:val="32"/>
        </w:rPr>
        <w:t>（三）交付方式：</w:t>
      </w:r>
      <w:r>
        <w:rPr>
          <w:rFonts w:hint="eastAsia" w:ascii="仿宋_GB2312" w:hAnsi="仿宋" w:eastAsia="仿宋_GB2312" w:cs="宋体"/>
          <w:bCs/>
          <w:sz w:val="32"/>
          <w:szCs w:val="32"/>
          <w:u w:val="single"/>
        </w:rPr>
        <w:t xml:space="preserve"> 现场交付                 </w:t>
      </w:r>
    </w:p>
    <w:p w14:paraId="349F07E2">
      <w:pPr>
        <w:pStyle w:val="5"/>
        <w:keepNext w:val="0"/>
        <w:keepLines w:val="0"/>
        <w:adjustRightInd w:val="0"/>
        <w:spacing w:before="0" w:after="0" w:line="530" w:lineRule="exact"/>
        <w:ind w:firstLine="643" w:firstLineChars="200"/>
        <w:rPr>
          <w:rFonts w:ascii="黑体" w:hAnsi="黑体" w:cs="黑体"/>
          <w:b w:val="0"/>
          <w:bCs w:val="0"/>
          <w:sz w:val="32"/>
          <w:szCs w:val="32"/>
        </w:rPr>
      </w:pPr>
      <w:r>
        <w:rPr>
          <w:rFonts w:hint="eastAsia" w:ascii="黑体" w:hAnsi="黑体" w:cs="黑体"/>
          <w:sz w:val="32"/>
          <w:szCs w:val="32"/>
        </w:rPr>
        <w:t>★</w:t>
      </w:r>
      <w:r>
        <w:rPr>
          <w:rFonts w:hint="eastAsia" w:ascii="黑体" w:hAnsi="黑体" w:cs="黑体"/>
          <w:b w:val="0"/>
          <w:bCs w:val="0"/>
          <w:sz w:val="32"/>
          <w:szCs w:val="32"/>
        </w:rPr>
        <w:t>二、售后服务</w:t>
      </w:r>
    </w:p>
    <w:p w14:paraId="076132E2">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（一）自</w:t>
      </w:r>
      <w:bookmarkStart w:id="16" w:name="_Hlk129331333"/>
      <w:r>
        <w:rPr>
          <w:rFonts w:hint="eastAsia" w:ascii="仿宋_GB2312" w:hAnsi="仿宋" w:eastAsia="仿宋_GB2312"/>
          <w:bCs/>
          <w:sz w:val="32"/>
          <w:szCs w:val="32"/>
        </w:rPr>
        <w:t>物资</w:t>
      </w:r>
      <w:bookmarkEnd w:id="16"/>
      <w:r>
        <w:rPr>
          <w:rFonts w:hint="eastAsia" w:ascii="仿宋_GB2312" w:hAnsi="仿宋" w:eastAsia="仿宋_GB2312"/>
          <w:bCs/>
          <w:sz w:val="32"/>
          <w:szCs w:val="32"/>
        </w:rPr>
        <w:t>验收合格之日起，物资免费质保期为</w:t>
      </w:r>
      <w:r>
        <w:rPr>
          <w:rFonts w:hint="eastAsia" w:ascii="仿宋_GB2312" w:hAnsi="仿宋" w:eastAsia="仿宋_GB2312"/>
          <w:bCs/>
          <w:sz w:val="32"/>
          <w:szCs w:val="32"/>
          <w:u w:val="single"/>
        </w:rPr>
        <w:t xml:space="preserve"> 12  </w:t>
      </w:r>
      <w:r>
        <w:rPr>
          <w:rFonts w:hint="eastAsia" w:ascii="仿宋_GB2312" w:hAnsi="仿宋" w:eastAsia="仿宋_GB2312"/>
          <w:bCs/>
          <w:sz w:val="32"/>
          <w:szCs w:val="32"/>
        </w:rPr>
        <w:t>个月。在</w:t>
      </w:r>
      <w:bookmarkStart w:id="17" w:name="_Hlk129331519"/>
      <w:r>
        <w:rPr>
          <w:rFonts w:hint="eastAsia" w:ascii="仿宋_GB2312" w:hAnsi="仿宋" w:eastAsia="仿宋_GB2312"/>
          <w:bCs/>
          <w:sz w:val="32"/>
          <w:szCs w:val="32"/>
        </w:rPr>
        <w:t>免费质保期</w:t>
      </w:r>
      <w:bookmarkEnd w:id="17"/>
      <w:r>
        <w:rPr>
          <w:rFonts w:hint="eastAsia" w:ascii="仿宋_GB2312" w:hAnsi="仿宋" w:eastAsia="仿宋_GB2312"/>
          <w:bCs/>
          <w:sz w:val="32"/>
          <w:szCs w:val="32"/>
        </w:rPr>
        <w:t>内，出现质量问题，甲方提出后，乙方应当在</w:t>
      </w:r>
      <w:r>
        <w:rPr>
          <w:rFonts w:hint="eastAsia" w:ascii="仿宋_GB2312" w:hAnsi="仿宋" w:eastAsia="仿宋_GB2312"/>
          <w:bCs/>
          <w:sz w:val="32"/>
          <w:szCs w:val="32"/>
          <w:u w:val="single"/>
        </w:rPr>
        <w:t xml:space="preserve"> 24  </w:t>
      </w:r>
      <w:r>
        <w:rPr>
          <w:rFonts w:hint="eastAsia" w:ascii="仿宋_GB2312" w:hAnsi="仿宋" w:eastAsia="仿宋_GB2312"/>
          <w:bCs/>
          <w:sz w:val="32"/>
          <w:szCs w:val="32"/>
        </w:rPr>
        <w:t>小时内响应，</w:t>
      </w:r>
      <w:r>
        <w:rPr>
          <w:rFonts w:hint="eastAsia" w:ascii="仿宋_GB2312" w:hAnsi="仿宋" w:eastAsia="仿宋_GB2312"/>
          <w:bCs/>
          <w:sz w:val="32"/>
          <w:szCs w:val="32"/>
          <w:u w:val="single"/>
        </w:rPr>
        <w:t xml:space="preserve"> 48  </w:t>
      </w:r>
      <w:r>
        <w:rPr>
          <w:rFonts w:hint="eastAsia" w:ascii="仿宋_GB2312" w:hAnsi="仿宋" w:eastAsia="仿宋_GB2312"/>
          <w:bCs/>
          <w:sz w:val="32"/>
          <w:szCs w:val="32"/>
        </w:rPr>
        <w:t>小时内到达现场提供相关的维修、更换等服务。</w:t>
      </w:r>
    </w:p>
    <w:p w14:paraId="3E307B4F">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（二）乙方不能按约定期限派人保修的，甲方在技术允许的范围内自行修理，费用由乙方承担。</w:t>
      </w:r>
    </w:p>
    <w:p w14:paraId="6E946AB0">
      <w:pPr>
        <w:spacing w:line="579"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（三）乙方须按照甲方所提供的货物目录明细进行备货，须在接到甲方通知后30日内将货品送达指定地点;</w:t>
      </w:r>
    </w:p>
    <w:p w14:paraId="37D81BC5">
      <w:pPr>
        <w:pStyle w:val="13"/>
        <w:spacing w:after="0" w:line="579" w:lineRule="exact"/>
        <w:rPr>
          <w:lang w:val="zh-CN"/>
        </w:rPr>
      </w:pPr>
      <w:r>
        <w:rPr>
          <w:rFonts w:hint="eastAsia"/>
          <w:lang w:val="zh-CN"/>
        </w:rPr>
        <w:t xml:space="preserve"> </w:t>
      </w:r>
      <w:r>
        <w:rPr>
          <w:rFonts w:hint="eastAsia" w:ascii="仿宋_GB2312" w:eastAsia="仿宋_GB2312"/>
          <w:sz w:val="32"/>
          <w:szCs w:val="32"/>
          <w:lang w:val="zh-CN"/>
        </w:rPr>
        <w:t xml:space="preserve">  </w:t>
      </w:r>
      <w:r>
        <w:rPr>
          <w:rFonts w:ascii="仿宋_GB2312" w:eastAsia="仿宋_GB2312"/>
          <w:sz w:val="32"/>
          <w:szCs w:val="32"/>
          <w:lang w:val="zh-CN"/>
        </w:rPr>
        <w:t xml:space="preserve"> </w:t>
      </w:r>
      <w:r>
        <w:rPr>
          <w:rFonts w:hint="eastAsia" w:ascii="仿宋_GB2312" w:eastAsia="仿宋_GB2312"/>
          <w:sz w:val="32"/>
          <w:szCs w:val="32"/>
          <w:lang w:val="zh-CN"/>
        </w:rPr>
        <w:t>（四）乙方对提供的货物应严格按照国家规定实行三包（包修、包换、包退）服务，因产品质量导致的缺陷，乙方须对有问题的产品无条件7日内提供包换、包退服务，且自行承担由此产生的一切费用；</w:t>
      </w:r>
    </w:p>
    <w:p w14:paraId="05E75FBE">
      <w:pPr>
        <w:pStyle w:val="28"/>
        <w:spacing w:line="579"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（五）乙方必须保证所提供的货物进货来源正规，市场主流品牌且符合国家军队等生产标准，坚决杜绝三无产品及进货来源不明货品。因进货来源不明导致的问题，其法律责任及赔偿损失由供应商独立承担。</w:t>
      </w:r>
    </w:p>
    <w:p w14:paraId="2C582A5A">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（六）提供的产品要采用国家或行业规定的标准进行包装，每件包装箱内附一份详细装箱清单和质量检测合格证，提供产品合格证书、出厂检测报告。</w:t>
      </w:r>
    </w:p>
    <w:p w14:paraId="671346EC">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（七）供应商中标后，单价报价不可改变，供货时按照采购人需求的实际品种数量采购及办理合同结算手续。</w:t>
      </w:r>
    </w:p>
    <w:p w14:paraId="53EA4B6B">
      <w:pPr>
        <w:pStyle w:val="5"/>
        <w:keepNext w:val="0"/>
        <w:keepLines w:val="0"/>
        <w:adjustRightInd w:val="0"/>
        <w:spacing w:before="0" w:after="0" w:line="579" w:lineRule="exact"/>
        <w:ind w:firstLine="643" w:firstLineChars="200"/>
        <w:rPr>
          <w:rFonts w:ascii="黑体" w:hAnsi="黑体" w:cs="黑体"/>
          <w:b w:val="0"/>
          <w:bCs w:val="0"/>
          <w:sz w:val="32"/>
          <w:szCs w:val="32"/>
        </w:rPr>
      </w:pPr>
      <w:r>
        <w:rPr>
          <w:rFonts w:hint="eastAsia" w:ascii="仿宋_GB2312" w:hAnsi="仿宋_GB2312" w:eastAsia="仿宋_GB2312"/>
          <w:sz w:val="32"/>
          <w:szCs w:val="32"/>
        </w:rPr>
        <w:t>（八）该卫生被服</w:t>
      </w:r>
      <w:r>
        <w:rPr>
          <w:rFonts w:ascii="仿宋_GB2312" w:hAnsi="仿宋_GB2312" w:eastAsia="仿宋_GB2312"/>
          <w:sz w:val="32"/>
          <w:szCs w:val="32"/>
        </w:rPr>
        <w:t>采购</w:t>
      </w:r>
      <w:r>
        <w:rPr>
          <w:rFonts w:hint="eastAsia" w:ascii="仿宋_GB2312" w:hAnsi="仿宋_GB2312" w:eastAsia="仿宋_GB2312"/>
          <w:sz w:val="32"/>
          <w:szCs w:val="32"/>
        </w:rPr>
        <w:t>项目</w:t>
      </w:r>
      <w:r>
        <w:rPr>
          <w:rFonts w:ascii="仿宋_GB2312" w:hAnsi="仿宋_GB2312" w:eastAsia="仿宋_GB2312"/>
          <w:sz w:val="32"/>
          <w:szCs w:val="32"/>
        </w:rPr>
        <w:t>预算为</w:t>
      </w:r>
      <w:r>
        <w:rPr>
          <w:rFonts w:hint="eastAsia" w:ascii="仿宋_GB2312" w:hAnsi="仿宋_GB2312" w:eastAsia="仿宋_GB2312"/>
          <w:sz w:val="32"/>
          <w:szCs w:val="32"/>
        </w:rPr>
        <w:t>100万元</w:t>
      </w:r>
      <w:r>
        <w:rPr>
          <w:rFonts w:ascii="仿宋_GB2312" w:hAnsi="仿宋_GB2312" w:eastAsia="仿宋_GB2312"/>
          <w:sz w:val="32"/>
          <w:szCs w:val="32"/>
        </w:rPr>
        <w:t>，当</w:t>
      </w:r>
      <w:r>
        <w:rPr>
          <w:rFonts w:hint="eastAsia" w:ascii="仿宋_GB2312" w:hAnsi="仿宋_GB2312" w:eastAsia="仿宋_GB2312"/>
          <w:sz w:val="32"/>
          <w:szCs w:val="32"/>
        </w:rPr>
        <w:t>卫生被服按照</w:t>
      </w:r>
      <w:r>
        <w:rPr>
          <w:rFonts w:ascii="仿宋_GB2312" w:hAnsi="仿宋_GB2312" w:eastAsia="仿宋_GB2312"/>
          <w:sz w:val="32"/>
          <w:szCs w:val="32"/>
        </w:rPr>
        <w:t>合同单价实际供货金额</w:t>
      </w:r>
      <w:r>
        <w:rPr>
          <w:rFonts w:hint="eastAsia" w:ascii="仿宋_GB2312" w:hAnsi="仿宋_GB2312" w:eastAsia="仿宋_GB2312"/>
          <w:sz w:val="32"/>
          <w:szCs w:val="32"/>
        </w:rPr>
        <w:t>达到预算</w:t>
      </w:r>
      <w:r>
        <w:rPr>
          <w:rFonts w:ascii="仿宋_GB2312" w:hAnsi="仿宋_GB2312" w:eastAsia="仿宋_GB2312"/>
          <w:sz w:val="32"/>
          <w:szCs w:val="32"/>
        </w:rPr>
        <w:t>上限</w:t>
      </w:r>
      <w:r>
        <w:rPr>
          <w:rFonts w:hint="eastAsia" w:ascii="仿宋_GB2312" w:hAnsi="仿宋_GB2312" w:eastAsia="仿宋_GB2312"/>
          <w:sz w:val="32"/>
          <w:szCs w:val="32"/>
        </w:rPr>
        <w:t>时</w:t>
      </w:r>
      <w:r>
        <w:rPr>
          <w:rFonts w:ascii="仿宋_GB2312" w:hAnsi="仿宋_GB2312" w:eastAsia="仿宋_GB2312"/>
          <w:sz w:val="32"/>
          <w:szCs w:val="32"/>
        </w:rPr>
        <w:t>，合同终止。</w:t>
      </w:r>
    </w:p>
    <w:p w14:paraId="6CFD1A76">
      <w:pPr>
        <w:pStyle w:val="5"/>
        <w:keepNext w:val="0"/>
        <w:keepLines w:val="0"/>
        <w:adjustRightInd w:val="0"/>
        <w:spacing w:before="0" w:after="0" w:line="530" w:lineRule="exact"/>
        <w:ind w:firstLine="643" w:firstLineChars="200"/>
        <w:rPr>
          <w:rFonts w:ascii="黑体" w:hAnsi="黑体" w:cs="黑体"/>
          <w:b w:val="0"/>
          <w:bCs w:val="0"/>
          <w:sz w:val="32"/>
          <w:szCs w:val="32"/>
        </w:rPr>
      </w:pPr>
      <w:r>
        <w:rPr>
          <w:rFonts w:hint="eastAsia" w:ascii="黑体" w:hAnsi="黑体" w:cs="黑体"/>
          <w:sz w:val="32"/>
          <w:szCs w:val="32"/>
        </w:rPr>
        <w:t>★</w:t>
      </w:r>
      <w:r>
        <w:rPr>
          <w:rFonts w:hint="eastAsia" w:ascii="黑体" w:hAnsi="黑体" w:cs="黑体"/>
          <w:b w:val="0"/>
          <w:bCs w:val="0"/>
          <w:sz w:val="32"/>
          <w:szCs w:val="32"/>
        </w:rPr>
        <w:t>三、包装及技术材料</w:t>
      </w:r>
    </w:p>
    <w:p w14:paraId="550244D4">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（一）乙方提供的物资采用国家或行业规定的标准进行包装，包装费用由乙方承担。</w:t>
      </w:r>
    </w:p>
    <w:p w14:paraId="6A41464F">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（二）乙方提供的物资、技术材料，应当有详细的说明，包括物资的规格、技术指标及外观质量情况等，并附检验合格证和保修保养证书。</w:t>
      </w:r>
    </w:p>
    <w:p w14:paraId="34B54789">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1.乙方所出售的全部物资均应</w:t>
      </w:r>
      <w:r>
        <w:rPr>
          <w:rFonts w:hint="eastAsia" w:ascii="仿宋_GB2312" w:eastAsia="仿宋_GB2312"/>
          <w:sz w:val="32"/>
          <w:szCs w:val="32"/>
        </w:rPr>
        <w:t>当</w:t>
      </w:r>
      <w:r>
        <w:rPr>
          <w:rFonts w:hint="eastAsia" w:ascii="仿宋_GB2312" w:eastAsia="仿宋_GB2312"/>
          <w:bCs/>
          <w:sz w:val="32"/>
          <w:szCs w:val="32"/>
        </w:rPr>
        <w:t>按标准保护措施进行包装，包装应</w:t>
      </w:r>
      <w:r>
        <w:rPr>
          <w:rFonts w:hint="eastAsia" w:ascii="仿宋_GB2312" w:eastAsia="仿宋_GB2312"/>
          <w:sz w:val="32"/>
          <w:szCs w:val="32"/>
        </w:rPr>
        <w:t>当</w:t>
      </w:r>
      <w:r>
        <w:rPr>
          <w:rFonts w:hint="eastAsia" w:ascii="仿宋_GB2312" w:eastAsia="仿宋_GB2312"/>
          <w:bCs/>
          <w:sz w:val="32"/>
          <w:szCs w:val="32"/>
        </w:rPr>
        <w:t>适应于远距离运输、防潮、防震、防锈和防野蛮装卸等要求，以确保物资安全无损地运抵指定现场。由于包装防护措施不妥而引起的损坏、丢失由乙方负责。</w:t>
      </w:r>
    </w:p>
    <w:p w14:paraId="3A45097B">
      <w:pPr>
        <w:adjustRightInd w:val="0"/>
        <w:spacing w:line="530" w:lineRule="exact"/>
        <w:ind w:firstLine="640" w:firstLineChars="200"/>
        <w:rPr>
          <w:rFonts w:ascii="仿宋_GB2312" w:eastAsia="仿宋_GB2312"/>
          <w:bCs/>
          <w:sz w:val="32"/>
          <w:szCs w:val="32"/>
        </w:rPr>
      </w:pPr>
      <w:r>
        <w:rPr>
          <w:rFonts w:hint="eastAsia" w:ascii="仿宋_GB2312" w:eastAsia="仿宋_GB2312"/>
          <w:bCs/>
          <w:sz w:val="32"/>
          <w:szCs w:val="32"/>
        </w:rPr>
        <w:t>2.每一个包装箱内应</w:t>
      </w:r>
      <w:r>
        <w:rPr>
          <w:rFonts w:hint="eastAsia" w:ascii="仿宋_GB2312" w:eastAsia="仿宋_GB2312"/>
          <w:sz w:val="32"/>
          <w:szCs w:val="32"/>
        </w:rPr>
        <w:t>当</w:t>
      </w:r>
      <w:r>
        <w:rPr>
          <w:rFonts w:hint="eastAsia" w:ascii="仿宋_GB2312" w:eastAsia="仿宋_GB2312"/>
          <w:bCs/>
          <w:sz w:val="32"/>
          <w:szCs w:val="32"/>
        </w:rPr>
        <w:t>附一份详细装箱清单。</w:t>
      </w:r>
    </w:p>
    <w:p w14:paraId="489B1CBF">
      <w:pPr>
        <w:pStyle w:val="5"/>
        <w:keepNext w:val="0"/>
        <w:keepLines w:val="0"/>
        <w:adjustRightInd w:val="0"/>
        <w:spacing w:before="0" w:after="0" w:line="530" w:lineRule="exact"/>
        <w:ind w:firstLine="643" w:firstLineChars="200"/>
        <w:rPr>
          <w:rFonts w:ascii="黑体" w:hAnsi="黑体" w:cs="黑体"/>
          <w:b w:val="0"/>
          <w:bCs w:val="0"/>
          <w:sz w:val="32"/>
          <w:szCs w:val="32"/>
        </w:rPr>
      </w:pPr>
      <w:r>
        <w:rPr>
          <w:rFonts w:hint="eastAsia" w:ascii="黑体" w:hAnsi="黑体" w:cs="黑体"/>
          <w:sz w:val="32"/>
          <w:szCs w:val="32"/>
        </w:rPr>
        <w:t>★</w:t>
      </w:r>
      <w:r>
        <w:rPr>
          <w:rFonts w:hint="eastAsia" w:ascii="黑体" w:hAnsi="黑体" w:cs="黑体"/>
          <w:b w:val="0"/>
          <w:bCs w:val="0"/>
          <w:sz w:val="32"/>
          <w:szCs w:val="32"/>
        </w:rPr>
        <w:t>四、运输和保险</w:t>
      </w:r>
    </w:p>
    <w:p w14:paraId="034178A1">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（一）乙方负责将物资运抵合同约定的甲方指定地点或其他同意的地点。以上所发生的相关费用应</w:t>
      </w:r>
      <w:r>
        <w:rPr>
          <w:rFonts w:hint="eastAsia" w:ascii="仿宋_GB2312" w:hAnsi="仿宋" w:eastAsia="仿宋_GB2312"/>
          <w:sz w:val="32"/>
          <w:szCs w:val="32"/>
        </w:rPr>
        <w:t>当</w:t>
      </w:r>
      <w:r>
        <w:rPr>
          <w:rFonts w:hint="eastAsia" w:ascii="仿宋_GB2312" w:hAnsi="仿宋" w:eastAsia="仿宋_GB2312"/>
          <w:bCs/>
          <w:sz w:val="32"/>
          <w:szCs w:val="32"/>
        </w:rPr>
        <w:t>包括在合同总价中。</w:t>
      </w:r>
    </w:p>
    <w:p w14:paraId="7DE4341A">
      <w:pPr>
        <w:pStyle w:val="13"/>
        <w:adjustRightInd w:val="0"/>
        <w:spacing w:after="0"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（二）物资交付前，乙方应</w:t>
      </w:r>
      <w:r>
        <w:rPr>
          <w:rFonts w:hint="eastAsia" w:ascii="仿宋_GB2312" w:hAnsi="仿宋" w:eastAsia="仿宋_GB2312"/>
          <w:sz w:val="32"/>
          <w:szCs w:val="32"/>
        </w:rPr>
        <w:t>当</w:t>
      </w:r>
      <w:r>
        <w:rPr>
          <w:rFonts w:hint="eastAsia" w:ascii="仿宋_GB2312" w:hAnsi="仿宋" w:eastAsia="仿宋_GB2312"/>
          <w:bCs/>
          <w:sz w:val="32"/>
          <w:szCs w:val="32"/>
        </w:rPr>
        <w:t>对运输、搬卸和交接过程中的丢失或损坏等问题负责。</w:t>
      </w:r>
    </w:p>
    <w:p w14:paraId="7B58898E">
      <w:pPr>
        <w:pStyle w:val="5"/>
        <w:keepNext w:val="0"/>
        <w:keepLines w:val="0"/>
        <w:adjustRightInd w:val="0"/>
        <w:spacing w:before="0" w:after="0" w:line="530" w:lineRule="exact"/>
        <w:ind w:firstLine="640" w:firstLineChars="200"/>
        <w:rPr>
          <w:rFonts w:ascii="黑体" w:hAnsi="黑体" w:cs="黑体"/>
          <w:b w:val="0"/>
          <w:bCs w:val="0"/>
          <w:sz w:val="32"/>
          <w:szCs w:val="32"/>
        </w:rPr>
      </w:pPr>
      <w:r>
        <w:rPr>
          <w:rFonts w:hint="eastAsia" w:ascii="黑体" w:hAnsi="黑体" w:cs="黑体"/>
          <w:b w:val="0"/>
          <w:bCs w:val="0"/>
          <w:sz w:val="32"/>
          <w:szCs w:val="32"/>
        </w:rPr>
        <w:t>五、质量标准和保证</w:t>
      </w:r>
    </w:p>
    <w:p w14:paraId="272CC9BC">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（一）质量标准</w:t>
      </w:r>
    </w:p>
    <w:p w14:paraId="4424AB8A">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1.乙方交付的物资应当符合采购文件所述的标准。如果没有提及适用标准，则应当符合中华人民共和国有关机构发布的最新版本的标准。</w:t>
      </w:r>
    </w:p>
    <w:p w14:paraId="3541E278">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2.采用中华人民共和国法定计量单位。</w:t>
      </w:r>
    </w:p>
    <w:p w14:paraId="0D20A3C6">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3.乙方交付的物资还应当符合国家有关安全、环保、卫生等规定。</w:t>
      </w:r>
    </w:p>
    <w:p w14:paraId="08821FEB">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（二）质量保证</w:t>
      </w:r>
    </w:p>
    <w:p w14:paraId="13F90F4E">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1.乙方应当保证交付物资是全新的、未使用过的，并完全符合合同约定的质量、规格和性能的要求。</w:t>
      </w:r>
    </w:p>
    <w:p w14:paraId="5C819DD6">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2.在质量保证期内出现的产品质量问题，甲方应当以书面形式通知乙方。乙方收到通知后应当在约定的响应时间内免费维修或更换有缺陷的物资或部件。</w:t>
      </w:r>
    </w:p>
    <w:p w14:paraId="44F2AB77">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3.乙方在约定的时间内未能解决质量问题，甲方可采取必要的补救措施，但其风险和费用将由乙方承担，甲方根据合同约定对乙方行使的其他权利不受影响。</w:t>
      </w:r>
    </w:p>
    <w:p w14:paraId="05E60791">
      <w:pPr>
        <w:tabs>
          <w:tab w:val="left" w:pos="0"/>
        </w:tabs>
        <w:autoSpaceDE w:val="0"/>
        <w:autoSpaceDN w:val="0"/>
        <w:adjustRightInd w:val="0"/>
        <w:spacing w:line="560" w:lineRule="exact"/>
        <w:ind w:firstLine="560"/>
        <w:rPr>
          <w:rFonts w:ascii="黑体" w:hAnsi="黑体" w:eastAsia="黑体" w:cs="黑体"/>
          <w:sz w:val="32"/>
          <w:szCs w:val="32"/>
        </w:rPr>
      </w:pPr>
      <w:r>
        <w:rPr>
          <w:rFonts w:hint="eastAsia" w:ascii="黑体" w:hAnsi="黑体" w:eastAsia="黑体" w:cs="黑体"/>
          <w:sz w:val="32"/>
          <w:szCs w:val="32"/>
        </w:rPr>
        <w:t>★六、履约保证金及质量保证金</w:t>
      </w:r>
    </w:p>
    <w:p w14:paraId="2BA090F3">
      <w:pPr>
        <w:adjustRightInd w:val="0"/>
        <w:snapToGri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（一）本合同履约保证金为</w:t>
      </w:r>
      <w:r>
        <w:rPr>
          <w:rFonts w:hint="eastAsia" w:ascii="仿宋_GB2312" w:hAnsi="仿宋" w:eastAsia="仿宋_GB2312" w:cs="宋体"/>
          <w:color w:val="000000" w:themeColor="text1"/>
          <w:sz w:val="32"/>
          <w:szCs w:val="32"/>
          <w:lang w:eastAsia="zh-CN"/>
          <w14:textFill>
            <w14:solidFill>
              <w14:schemeClr w14:val="tx1"/>
            </w14:solidFill>
          </w14:textFill>
        </w:rPr>
        <w:t>项目预算</w:t>
      </w:r>
      <w:r>
        <w:rPr>
          <w:rFonts w:hint="eastAsia" w:ascii="仿宋_GB2312" w:hAnsi="仿宋" w:eastAsia="仿宋_GB2312" w:cs="宋体"/>
          <w:color w:val="000000" w:themeColor="text1"/>
          <w:sz w:val="32"/>
          <w:szCs w:val="32"/>
          <w14:textFill>
            <w14:solidFill>
              <w14:schemeClr w14:val="tx1"/>
            </w14:solidFill>
          </w14:textFill>
        </w:rPr>
        <w:t>金额的5%，乙方应当在签订合同前10日内缴纳履约保证金</w:t>
      </w:r>
      <w:r>
        <w:rPr>
          <w:rFonts w:hint="eastAsia" w:ascii="仿宋_GB2312" w:eastAsia="仿宋_GB2312" w:hAnsiTheme="minorEastAsia"/>
          <w:sz w:val="32"/>
          <w:szCs w:val="32"/>
        </w:rPr>
        <w:t>。</w:t>
      </w:r>
    </w:p>
    <w:p w14:paraId="732D8A29">
      <w:pPr>
        <w:adjustRightIn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bookmarkStart w:id="18" w:name="_Toc127820572"/>
      <w:bookmarkStart w:id="19" w:name="_Toc128397978"/>
      <w:bookmarkStart w:id="20" w:name="_Toc128150142"/>
      <w:bookmarkStart w:id="21" w:name="_Toc128151035"/>
      <w:bookmarkStart w:id="22" w:name="_Toc128150786"/>
      <w:r>
        <w:rPr>
          <w:rFonts w:hint="eastAsia" w:ascii="仿宋_GB2312" w:hAnsi="仿宋" w:eastAsia="仿宋_GB2312" w:cs="宋体"/>
          <w:color w:val="000000" w:themeColor="text1"/>
          <w:sz w:val="32"/>
          <w:szCs w:val="32"/>
          <w14:textFill>
            <w14:solidFill>
              <w14:schemeClr w14:val="tx1"/>
            </w14:solidFill>
          </w14:textFill>
        </w:rPr>
        <w:t>（二）若乙方未按时交付物资，或物资履约验收不合格，甲方有权终止合同，并没收乙方履约保证金。</w:t>
      </w:r>
    </w:p>
    <w:p w14:paraId="5AB4EA09">
      <w:pPr>
        <w:adjustRightIn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color w:val="000000" w:themeColor="text1"/>
          <w:sz w:val="32"/>
          <w:szCs w:val="32"/>
          <w14:textFill>
            <w14:solidFill>
              <w14:schemeClr w14:val="tx1"/>
            </w14:solidFill>
          </w14:textFill>
        </w:rPr>
        <w:t>（三）履约保证金在合同最终支付结算（乙方交付全部物资且经甲方全部验收合格）时，无息返还。</w:t>
      </w:r>
    </w:p>
    <w:p w14:paraId="6DEFDEFA">
      <w:pPr>
        <w:adjustRightInd w:val="0"/>
        <w:spacing w:line="530" w:lineRule="exact"/>
        <w:ind w:firstLine="640" w:firstLineChars="200"/>
        <w:rPr>
          <w:rFonts w:ascii="仿宋_GB2312" w:hAnsi="仿宋" w:eastAsia="仿宋_GB2312" w:cs="宋体"/>
          <w:color w:val="000000" w:themeColor="text1"/>
          <w:sz w:val="32"/>
          <w:szCs w:val="32"/>
          <w14:textFill>
            <w14:solidFill>
              <w14:schemeClr w14:val="tx1"/>
            </w14:solidFill>
          </w14:textFill>
        </w:rPr>
      </w:pPr>
      <w:bookmarkStart w:id="23" w:name="_Hlk129335643"/>
      <w:r>
        <w:rPr>
          <w:rFonts w:hint="eastAsia" w:ascii="仿宋_GB2312" w:hAnsi="仿宋" w:eastAsia="仿宋_GB2312" w:cs="宋体"/>
          <w:color w:val="000000" w:themeColor="text1"/>
          <w:sz w:val="32"/>
          <w:szCs w:val="32"/>
          <w14:textFill>
            <w14:solidFill>
              <w14:schemeClr w14:val="tx1"/>
            </w14:solidFill>
          </w14:textFill>
        </w:rPr>
        <w:t>（四）乙方应当向甲方支付合同项下的违约金或赔偿金时，甲方有权从履约保证金中予以扣除。</w:t>
      </w:r>
      <w:bookmarkEnd w:id="23"/>
    </w:p>
    <w:bookmarkEnd w:id="18"/>
    <w:bookmarkEnd w:id="19"/>
    <w:bookmarkEnd w:id="20"/>
    <w:bookmarkEnd w:id="21"/>
    <w:bookmarkEnd w:id="22"/>
    <w:p w14:paraId="1A523DC5">
      <w:pPr>
        <w:adjustRightInd w:val="0"/>
        <w:spacing w:line="530" w:lineRule="exact"/>
        <w:ind w:firstLine="640" w:firstLineChars="200"/>
        <w:rPr>
          <w:rFonts w:ascii="仿宋_GB2312" w:eastAsia="仿宋_GB2312"/>
          <w:sz w:val="32"/>
          <w:szCs w:val="32"/>
        </w:rPr>
      </w:pPr>
      <w:r>
        <w:rPr>
          <w:rFonts w:hint="eastAsia" w:ascii="仿宋_GB2312" w:eastAsia="仿宋_GB2312"/>
          <w:sz w:val="32"/>
          <w:szCs w:val="32"/>
        </w:rPr>
        <w:t>（五）质量保证金从履约保证金中扣留。在质保期内，物资因乙方责任产生质量问题未予以补救，或者予以补救后仍然造成损失的，甲方有权直接从质量保证金扣除相应损失。</w:t>
      </w:r>
    </w:p>
    <w:p w14:paraId="4E491B82">
      <w:pPr>
        <w:adjustRightInd w:val="0"/>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（六）质量保证金在质保期满且无质量问题时全额无息退还。本合同约定的质保期满，甲方接到乙方质量保证金返还申请后，应当于</w:t>
      </w:r>
      <w:r>
        <w:rPr>
          <w:rFonts w:hint="eastAsia" w:ascii="仿宋_GB2312" w:eastAsia="仿宋_GB2312"/>
          <w:sz w:val="32"/>
          <w:szCs w:val="32"/>
        </w:rPr>
        <w:t>30</w:t>
      </w:r>
      <w:r>
        <w:rPr>
          <w:rFonts w:hint="eastAsia" w:ascii="仿宋_GB2312" w:hAnsi="仿宋" w:eastAsia="仿宋_GB2312"/>
          <w:sz w:val="32"/>
          <w:szCs w:val="32"/>
        </w:rPr>
        <w:t>日内核实质量情况，办理质量保证金返还。</w:t>
      </w:r>
    </w:p>
    <w:p w14:paraId="5D540F10">
      <w:pPr>
        <w:pStyle w:val="28"/>
        <w:spacing w:line="560" w:lineRule="exact"/>
        <w:ind w:firstLine="640"/>
        <w:rPr>
          <w:rFonts w:ascii="黑体" w:hAnsi="黑体" w:eastAsia="黑体" w:cs="黑体"/>
          <w:kern w:val="2"/>
          <w:sz w:val="32"/>
          <w:szCs w:val="32"/>
        </w:rPr>
      </w:pPr>
      <w:r>
        <w:rPr>
          <w:rFonts w:hint="eastAsia" w:ascii="黑体" w:hAnsi="黑体" w:eastAsia="黑体" w:cs="黑体"/>
          <w:kern w:val="2"/>
          <w:sz w:val="32"/>
          <w:szCs w:val="32"/>
        </w:rPr>
        <w:t>★七、资金结算</w:t>
      </w:r>
    </w:p>
    <w:p w14:paraId="54D952E4">
      <w:pPr>
        <w:adjustRightInd w:val="0"/>
        <w:spacing w:line="530" w:lineRule="exact"/>
        <w:ind w:firstLine="640" w:firstLineChars="200"/>
        <w:rPr>
          <w:rFonts w:ascii="仿宋_GB2312" w:hAnsi="仿宋" w:eastAsia="仿宋_GB2312"/>
          <w:bCs/>
          <w:sz w:val="32"/>
          <w:szCs w:val="32"/>
          <w:lang w:val="zh-CN"/>
        </w:rPr>
      </w:pPr>
      <w:bookmarkStart w:id="24" w:name="_Hlk129336528"/>
      <w:r>
        <w:rPr>
          <w:rFonts w:hint="eastAsia" w:ascii="仿宋_GB2312" w:hAnsi="仿宋" w:eastAsia="仿宋_GB2312"/>
          <w:sz w:val="32"/>
          <w:szCs w:val="32"/>
        </w:rPr>
        <w:t>（一）</w:t>
      </w:r>
      <w:r>
        <w:rPr>
          <w:rFonts w:hint="eastAsia" w:ascii="仿宋_GB2312" w:hAnsi="仿宋" w:eastAsia="仿宋_GB2312"/>
          <w:bCs/>
          <w:sz w:val="32"/>
          <w:szCs w:val="32"/>
          <w:lang w:val="zh-CN"/>
        </w:rPr>
        <w:t>本合同无预付款，物资运达指定地点验收合格后，乙方收集发运接收单、发票、验收报告等</w:t>
      </w:r>
      <w:r>
        <w:rPr>
          <w:rFonts w:hint="eastAsia" w:ascii="仿宋_GB2312" w:hAnsi="仿宋" w:eastAsia="仿宋_GB2312"/>
          <w:bCs/>
          <w:sz w:val="32"/>
          <w:szCs w:val="32"/>
        </w:rPr>
        <w:t>材料</w:t>
      </w:r>
      <w:r>
        <w:rPr>
          <w:rFonts w:hint="eastAsia" w:ascii="仿宋_GB2312" w:hAnsi="仿宋" w:eastAsia="仿宋_GB2312"/>
          <w:bCs/>
          <w:sz w:val="32"/>
          <w:szCs w:val="32"/>
          <w:lang w:val="zh-CN"/>
        </w:rPr>
        <w:t>，提交甲方办理结算手续，每季度按照实际用量结算，直至项目预算执行完毕。</w:t>
      </w:r>
      <w:r>
        <w:rPr>
          <w:rFonts w:ascii="仿宋_GB2312" w:hAnsi="仿宋" w:eastAsia="仿宋_GB2312"/>
          <w:bCs/>
          <w:sz w:val="32"/>
          <w:szCs w:val="32"/>
          <w:lang w:val="zh-CN"/>
        </w:rPr>
        <w:t xml:space="preserve"> </w:t>
      </w:r>
    </w:p>
    <w:bookmarkEnd w:id="24"/>
    <w:p w14:paraId="5633DDFA">
      <w:pPr>
        <w:pStyle w:val="13"/>
        <w:adjustRightInd w:val="0"/>
        <w:spacing w:after="0" w:line="530" w:lineRule="exact"/>
        <w:ind w:firstLine="640" w:firstLineChars="200"/>
        <w:rPr>
          <w:rFonts w:ascii="仿宋_GB2312" w:hAnsi="仿宋" w:eastAsia="仿宋_GB2312"/>
          <w:sz w:val="32"/>
          <w:szCs w:val="32"/>
        </w:rPr>
      </w:pPr>
      <w:r>
        <w:rPr>
          <w:rFonts w:hint="eastAsia" w:ascii="仿宋_GB2312" w:hAnsi="仿宋" w:eastAsia="仿宋_GB2312"/>
          <w:kern w:val="0"/>
          <w:sz w:val="32"/>
          <w:szCs w:val="32"/>
        </w:rPr>
        <w:t>（二）乙方应</w:t>
      </w:r>
      <w:r>
        <w:rPr>
          <w:rFonts w:hint="eastAsia" w:ascii="仿宋_GB2312" w:hAnsi="仿宋" w:eastAsia="仿宋_GB2312"/>
          <w:sz w:val="32"/>
          <w:szCs w:val="32"/>
        </w:rPr>
        <w:t>当</w:t>
      </w:r>
      <w:r>
        <w:rPr>
          <w:rFonts w:hint="eastAsia" w:ascii="仿宋_GB2312" w:hAnsi="仿宋" w:eastAsia="仿宋_GB2312"/>
          <w:kern w:val="0"/>
          <w:sz w:val="32"/>
          <w:szCs w:val="32"/>
        </w:rPr>
        <w:t>向甲方支付合同项下的违约金或赔偿金时，甲方有权从上述任何一笔应</w:t>
      </w:r>
      <w:r>
        <w:rPr>
          <w:rFonts w:hint="eastAsia" w:ascii="仿宋_GB2312" w:hAnsi="仿宋" w:eastAsia="仿宋_GB2312"/>
          <w:sz w:val="32"/>
          <w:szCs w:val="32"/>
        </w:rPr>
        <w:t>当</w:t>
      </w:r>
      <w:r>
        <w:rPr>
          <w:rFonts w:hint="eastAsia" w:ascii="仿宋_GB2312" w:hAnsi="仿宋" w:eastAsia="仿宋_GB2312"/>
          <w:kern w:val="0"/>
          <w:sz w:val="32"/>
          <w:szCs w:val="32"/>
        </w:rPr>
        <w:t>付款中予以扣除。</w:t>
      </w:r>
    </w:p>
    <w:p w14:paraId="289E3851">
      <w:pPr>
        <w:pStyle w:val="13"/>
        <w:adjustRightInd w:val="0"/>
        <w:spacing w:after="0"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（三）在结算过程中，乙方出具虚假发票或其他虚假材料的，按照提供虚假材料情况处理。</w:t>
      </w:r>
    </w:p>
    <w:p w14:paraId="721B2682">
      <w:pPr>
        <w:pStyle w:val="13"/>
        <w:adjustRightInd w:val="0"/>
        <w:spacing w:after="0"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（四）未经军队采购平台合同管理信息系统编号或者未按照要求进行备案的物资工程服务采购合同书，不得办理支付手续。</w:t>
      </w:r>
    </w:p>
    <w:p w14:paraId="394D73A8">
      <w:pPr>
        <w:pStyle w:val="13"/>
        <w:spacing w:after="0"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若后期军队审计部门、军队采购管理部门、纪检监察部门等职能部门抽查，提出价格虚高等问题，乙方需无条件配合甲方进行调查，积极提供相关审价资料，若审价结果低于合同价，乙方需无条件退还虚高款项；若审价结果高于合同价，按合同价进行结算。</w:t>
      </w:r>
    </w:p>
    <w:p w14:paraId="4CD00970">
      <w:pPr>
        <w:spacing w:line="560" w:lineRule="exact"/>
        <w:ind w:firstLine="645"/>
        <w:rPr>
          <w:rFonts w:ascii="黑体" w:hAnsi="黑体" w:eastAsia="黑体" w:cs="黑体"/>
          <w:sz w:val="32"/>
          <w:szCs w:val="32"/>
        </w:rPr>
      </w:pPr>
      <w:r>
        <w:rPr>
          <w:rFonts w:hint="eastAsia" w:ascii="黑体" w:hAnsi="黑体" w:eastAsia="黑体" w:cs="黑体"/>
          <w:sz w:val="32"/>
          <w:szCs w:val="32"/>
        </w:rPr>
        <w:t>★八、知识产权和保密要求</w:t>
      </w:r>
    </w:p>
    <w:p w14:paraId="49BCC5E2">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乙方应当保证甲方在使用物资和服务时不受第三方提出侵犯其知识产权的指控，对此甲方不承担任何连带责任或赔偿责任。</w:t>
      </w:r>
    </w:p>
    <w:p w14:paraId="213D8944">
      <w:pPr>
        <w:spacing w:line="560" w:lineRule="exact"/>
        <w:ind w:firstLine="645"/>
        <w:rPr>
          <w:rFonts w:ascii="黑体" w:hAnsi="黑体" w:eastAsia="黑体" w:cs="黑体"/>
          <w:sz w:val="32"/>
          <w:szCs w:val="32"/>
        </w:rPr>
      </w:pPr>
      <w:r>
        <w:rPr>
          <w:rFonts w:hint="eastAsia" w:ascii="黑体" w:hAnsi="黑体" w:eastAsia="黑体" w:cs="黑体"/>
          <w:sz w:val="32"/>
          <w:szCs w:val="32"/>
        </w:rPr>
        <w:t>★九、合同履约要求</w:t>
      </w:r>
    </w:p>
    <w:p w14:paraId="0DAF319E">
      <w:pPr>
        <w:spacing w:line="560" w:lineRule="exact"/>
        <w:ind w:firstLine="645"/>
        <w:rPr>
          <w:rFonts w:ascii="仿宋_GB2312" w:hAnsi="黑体" w:eastAsia="仿宋_GB2312" w:cs="黑体"/>
          <w:b/>
          <w:sz w:val="32"/>
          <w:szCs w:val="32"/>
        </w:rPr>
      </w:pPr>
      <w:r>
        <w:rPr>
          <w:rFonts w:hint="eastAsia" w:ascii="仿宋_GB2312" w:hAnsi="黑体" w:eastAsia="仿宋_GB2312" w:cs="黑体"/>
          <w:b/>
          <w:sz w:val="32"/>
          <w:szCs w:val="32"/>
        </w:rPr>
        <w:t>（一）违约责任</w:t>
      </w:r>
    </w:p>
    <w:p w14:paraId="1EFA4DB8">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1.乙方未经甲方同意而延期交付时，应当向甲方偿付违约金，违约金每天按违约金额的</w:t>
      </w:r>
      <w:r>
        <w:rPr>
          <w:rFonts w:hint="eastAsia" w:ascii="仿宋_GB2312" w:hAnsi="仿宋" w:eastAsia="仿宋_GB2312"/>
          <w:bCs/>
          <w:sz w:val="32"/>
          <w:szCs w:val="32"/>
          <w:u w:val="single"/>
        </w:rPr>
        <w:t xml:space="preserve">  5‰  </w:t>
      </w:r>
      <w:r>
        <w:rPr>
          <w:rFonts w:hint="eastAsia" w:ascii="仿宋_GB2312" w:eastAsia="仿宋_GB2312"/>
          <w:bCs/>
          <w:sz w:val="32"/>
          <w:szCs w:val="32"/>
        </w:rPr>
        <w:t>。</w:t>
      </w:r>
      <w:r>
        <w:rPr>
          <w:rFonts w:hint="eastAsia" w:ascii="仿宋_GB2312" w:hAnsi="仿宋" w:eastAsia="仿宋_GB2312"/>
          <w:bCs/>
          <w:sz w:val="32"/>
          <w:szCs w:val="32"/>
        </w:rPr>
        <w:t>如果达到违约金最高限额时仍不能交付，或因延期交付影响甲方任务实施，甲方可以终止合同，而由此给甲方造成的实际损失，乙方应</w:t>
      </w:r>
      <w:r>
        <w:rPr>
          <w:rFonts w:hint="eastAsia" w:ascii="仿宋_GB2312" w:hAnsi="仿宋" w:eastAsia="仿宋_GB2312"/>
          <w:sz w:val="32"/>
          <w:szCs w:val="32"/>
        </w:rPr>
        <w:t>当</w:t>
      </w:r>
      <w:r>
        <w:rPr>
          <w:rFonts w:hint="eastAsia" w:ascii="仿宋_GB2312" w:hAnsi="仿宋" w:eastAsia="仿宋_GB2312"/>
          <w:bCs/>
          <w:sz w:val="32"/>
          <w:szCs w:val="32"/>
        </w:rPr>
        <w:t>给予足额赔偿。</w:t>
      </w:r>
    </w:p>
    <w:p w14:paraId="749BA003">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乙方未按合同约定履行义务或产品技术性能指标不达标而给甲方或产品使用单位造成损失的，乙方应按损失金额予以赔偿。因甲方不具备接收条件或拒绝接收，致使乙方无法按期交付并造成损失的，甲方应按损失金额予以赔偿。</w:t>
      </w:r>
    </w:p>
    <w:p w14:paraId="37B8CF1E">
      <w:pPr>
        <w:adjustRightInd w:val="0"/>
        <w:spacing w:line="530" w:lineRule="exact"/>
        <w:ind w:firstLine="640" w:firstLineChars="200"/>
        <w:rPr>
          <w:rFonts w:ascii="仿宋_GB2312" w:hAnsi="仿宋" w:eastAsia="仿宋_GB2312"/>
          <w:bCs/>
          <w:sz w:val="32"/>
          <w:szCs w:val="32"/>
        </w:rPr>
      </w:pPr>
      <w:bookmarkStart w:id="25" w:name="_Hlk129349156"/>
      <w:r>
        <w:rPr>
          <w:rFonts w:hint="eastAsia" w:ascii="仿宋_GB2312" w:hAnsi="仿宋" w:eastAsia="仿宋_GB2312"/>
          <w:bCs/>
          <w:sz w:val="32"/>
          <w:szCs w:val="32"/>
        </w:rPr>
        <w:t>3.甲方</w:t>
      </w:r>
      <w:bookmarkEnd w:id="25"/>
      <w:r>
        <w:rPr>
          <w:rFonts w:hint="eastAsia" w:ascii="仿宋_GB2312" w:hAnsi="仿宋" w:eastAsia="仿宋_GB2312"/>
          <w:bCs/>
          <w:sz w:val="32"/>
          <w:szCs w:val="32"/>
        </w:rPr>
        <w:t>需按约定及时足额支付货款，未按约定及时足额支付货款时，甲方向乙方偿付违约金。每迟付一天按应付款金额的</w:t>
      </w:r>
      <w:r>
        <w:rPr>
          <w:rFonts w:hint="eastAsia" w:ascii="仿宋_GB2312" w:hAnsi="仿宋" w:eastAsia="仿宋_GB2312"/>
          <w:bCs/>
          <w:sz w:val="32"/>
          <w:szCs w:val="32"/>
          <w:u w:val="single"/>
        </w:rPr>
        <w:t xml:space="preserve"> 1‰   </w:t>
      </w:r>
      <w:r>
        <w:rPr>
          <w:rFonts w:hint="eastAsia" w:ascii="仿宋_GB2312" w:hAnsi="仿宋" w:eastAsia="仿宋_GB2312"/>
          <w:bCs/>
          <w:sz w:val="32"/>
          <w:szCs w:val="32"/>
        </w:rPr>
        <w:t>向乙方偿付违约金，违约金最高限额为应付款金额的</w:t>
      </w:r>
      <w:r>
        <w:rPr>
          <w:rFonts w:hint="eastAsia" w:ascii="仿宋_GB2312" w:hAnsi="仿宋" w:eastAsia="仿宋_GB2312"/>
          <w:bCs/>
          <w:sz w:val="32"/>
          <w:szCs w:val="32"/>
          <w:u w:val="single"/>
        </w:rPr>
        <w:t xml:space="preserve"> 5%   </w:t>
      </w:r>
      <w:r>
        <w:rPr>
          <w:rFonts w:hint="eastAsia" w:ascii="仿宋_GB2312" w:hAnsi="仿宋" w:eastAsia="仿宋_GB2312"/>
          <w:bCs/>
          <w:sz w:val="32"/>
          <w:szCs w:val="32"/>
        </w:rPr>
        <w:t>。</w:t>
      </w:r>
    </w:p>
    <w:p w14:paraId="45EC597E">
      <w:pPr>
        <w:adjustRightInd w:val="0"/>
        <w:spacing w:line="53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4.如因不可抗力事件导致一方无法履行合同，该方应立即书面通知对方，并在合理期限内提供权威机构出具的证明。受影响方应尽力减轻不可抗力事件所造成的影响。如法律对不可抗力有其他规定，或合同迟延履行后发生不可抗力事件，本条款不免除违约方的责任。</w:t>
      </w:r>
    </w:p>
    <w:p w14:paraId="651C04B2">
      <w:pPr>
        <w:spacing w:line="560" w:lineRule="exact"/>
        <w:ind w:firstLine="645"/>
        <w:rPr>
          <w:rFonts w:ascii="仿宋_GB2312" w:hAnsi="黑体" w:eastAsia="仿宋_GB2312" w:cs="黑体"/>
          <w:b/>
          <w:sz w:val="32"/>
          <w:szCs w:val="32"/>
        </w:rPr>
      </w:pPr>
      <w:r>
        <w:rPr>
          <w:rFonts w:hint="eastAsia" w:ascii="仿宋_GB2312" w:hAnsi="黑体" w:eastAsia="仿宋_GB2312" w:cs="黑体"/>
          <w:b/>
          <w:sz w:val="32"/>
          <w:szCs w:val="32"/>
        </w:rPr>
        <w:t>（二）争议处理</w:t>
      </w:r>
    </w:p>
    <w:p w14:paraId="3689A7CD">
      <w:pPr>
        <w:adjustRightInd w:val="0"/>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合同履行过程中，发生争议时，甲方和乙方协商解决。协商不一致的，甲方或者乙方向采购机构负责合同履约的部门反映情况，请求第一次调解处理；第一次调解不成功的，向军级单位采购管理部门或者同等权限的采购管理部门请求第二次调解处理。 </w:t>
      </w:r>
    </w:p>
    <w:p w14:paraId="4050D394">
      <w:pPr>
        <w:adjustRightInd w:val="0"/>
        <w:spacing w:line="530" w:lineRule="exact"/>
        <w:ind w:firstLine="640" w:firstLineChars="200"/>
        <w:rPr>
          <w:rFonts w:ascii="黑体" w:hAnsi="黑体" w:eastAsia="黑体" w:cs="黑体"/>
          <w:sz w:val="32"/>
          <w:szCs w:val="32"/>
        </w:rPr>
      </w:pPr>
      <w:r>
        <w:rPr>
          <w:rFonts w:hint="eastAsia" w:ascii="仿宋_GB2312" w:hAnsi="仿宋" w:eastAsia="仿宋_GB2312"/>
          <w:sz w:val="32"/>
          <w:szCs w:val="32"/>
        </w:rPr>
        <w:t xml:space="preserve"> 调节不成功的，甲方或者乙方向甲方所在地仲裁机构提起仲裁或向甲方所在地人民法院提起诉讼。诉讼费由承担责任的一方承担。在诉讼期间，除正在诉讼的部分外，合同的其他部分应继续执行。</w:t>
      </w:r>
    </w:p>
    <w:p w14:paraId="48AAD638">
      <w:pPr>
        <w:pBdr>
          <w:top w:val="none" w:color="auto" w:sz="0" w:space="1"/>
          <w:left w:val="none" w:color="auto" w:sz="0" w:space="4"/>
          <w:bottom w:val="none" w:color="auto" w:sz="0" w:space="1"/>
          <w:right w:val="none" w:color="auto" w:sz="0" w:space="4"/>
        </w:pBd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57E774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ECF5C"/>
    <w:multiLevelType w:val="singleLevel"/>
    <w:tmpl w:val="9AAECF5C"/>
    <w:lvl w:ilvl="0" w:tentative="0">
      <w:start w:val="1"/>
      <w:numFmt w:val="decimal"/>
      <w:lvlText w:val="%1."/>
      <w:lvlJc w:val="left"/>
      <w:pPr>
        <w:tabs>
          <w:tab w:val="left" w:pos="312"/>
        </w:tabs>
      </w:pPr>
    </w:lvl>
  </w:abstractNum>
  <w:abstractNum w:abstractNumId="1">
    <w:nsid w:val="A122AEAB"/>
    <w:multiLevelType w:val="singleLevel"/>
    <w:tmpl w:val="A122AEAB"/>
    <w:lvl w:ilvl="0" w:tentative="0">
      <w:start w:val="1"/>
      <w:numFmt w:val="decimal"/>
      <w:lvlText w:val="%1."/>
      <w:lvlJc w:val="left"/>
      <w:pPr>
        <w:tabs>
          <w:tab w:val="left" w:pos="312"/>
        </w:tabs>
      </w:pPr>
    </w:lvl>
  </w:abstractNum>
  <w:abstractNum w:abstractNumId="2">
    <w:nsid w:val="D0BAC9C4"/>
    <w:multiLevelType w:val="singleLevel"/>
    <w:tmpl w:val="D0BAC9C4"/>
    <w:lvl w:ilvl="0" w:tentative="0">
      <w:start w:val="1"/>
      <w:numFmt w:val="decimal"/>
      <w:lvlText w:val="%1."/>
      <w:lvlJc w:val="left"/>
      <w:pPr>
        <w:tabs>
          <w:tab w:val="left" w:pos="312"/>
        </w:tabs>
      </w:pPr>
    </w:lvl>
  </w:abstractNum>
  <w:abstractNum w:abstractNumId="3">
    <w:nsid w:val="F4F41A9E"/>
    <w:multiLevelType w:val="singleLevel"/>
    <w:tmpl w:val="F4F41A9E"/>
    <w:lvl w:ilvl="0" w:tentative="0">
      <w:start w:val="1"/>
      <w:numFmt w:val="decimal"/>
      <w:lvlText w:val="%1."/>
      <w:lvlJc w:val="left"/>
      <w:pPr>
        <w:tabs>
          <w:tab w:val="left" w:pos="312"/>
        </w:tabs>
      </w:pPr>
    </w:lvl>
  </w:abstractNum>
  <w:abstractNum w:abstractNumId="4">
    <w:nsid w:val="3D95BEC3"/>
    <w:multiLevelType w:val="singleLevel"/>
    <w:tmpl w:val="3D95BEC3"/>
    <w:lvl w:ilvl="0" w:tentative="0">
      <w:start w:val="1"/>
      <w:numFmt w:val="decimal"/>
      <w:lvlText w:val="%1."/>
      <w:lvlJc w:val="left"/>
      <w:pPr>
        <w:tabs>
          <w:tab w:val="left" w:pos="312"/>
        </w:tabs>
      </w:pPr>
    </w:lvl>
  </w:abstractNum>
  <w:abstractNum w:abstractNumId="5">
    <w:nsid w:val="4A562717"/>
    <w:multiLevelType w:val="singleLevel"/>
    <w:tmpl w:val="4A562717"/>
    <w:lvl w:ilvl="0" w:tentative="0">
      <w:start w:val="1"/>
      <w:numFmt w:val="decimal"/>
      <w:lvlText w:val="%1."/>
      <w:lvlJc w:val="left"/>
      <w:pPr>
        <w:tabs>
          <w:tab w:val="left" w:pos="312"/>
        </w:tabs>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DC"/>
    <w:rsid w:val="000021DC"/>
    <w:rsid w:val="000179BD"/>
    <w:rsid w:val="000373F3"/>
    <w:rsid w:val="00042B1B"/>
    <w:rsid w:val="00080B7A"/>
    <w:rsid w:val="000909D4"/>
    <w:rsid w:val="00091D2E"/>
    <w:rsid w:val="000B28D9"/>
    <w:rsid w:val="000B2A80"/>
    <w:rsid w:val="000D53C2"/>
    <w:rsid w:val="000D69EA"/>
    <w:rsid w:val="000F239B"/>
    <w:rsid w:val="000F2ED3"/>
    <w:rsid w:val="000F5064"/>
    <w:rsid w:val="001032CD"/>
    <w:rsid w:val="00122B83"/>
    <w:rsid w:val="00123252"/>
    <w:rsid w:val="001339B3"/>
    <w:rsid w:val="00141614"/>
    <w:rsid w:val="00192113"/>
    <w:rsid w:val="001A5DE0"/>
    <w:rsid w:val="001C5C50"/>
    <w:rsid w:val="00206EB3"/>
    <w:rsid w:val="00247EC5"/>
    <w:rsid w:val="00266A7F"/>
    <w:rsid w:val="002853F0"/>
    <w:rsid w:val="00285E33"/>
    <w:rsid w:val="002B49EE"/>
    <w:rsid w:val="002E593A"/>
    <w:rsid w:val="00317E45"/>
    <w:rsid w:val="003722DE"/>
    <w:rsid w:val="0039675F"/>
    <w:rsid w:val="003A67F8"/>
    <w:rsid w:val="003A7308"/>
    <w:rsid w:val="003B33E9"/>
    <w:rsid w:val="003D7933"/>
    <w:rsid w:val="003E1500"/>
    <w:rsid w:val="003E6983"/>
    <w:rsid w:val="003F2699"/>
    <w:rsid w:val="00406928"/>
    <w:rsid w:val="00413569"/>
    <w:rsid w:val="004237BA"/>
    <w:rsid w:val="00425601"/>
    <w:rsid w:val="0045300E"/>
    <w:rsid w:val="00461BF5"/>
    <w:rsid w:val="004C0F8E"/>
    <w:rsid w:val="004C5741"/>
    <w:rsid w:val="004E0563"/>
    <w:rsid w:val="004E6FD1"/>
    <w:rsid w:val="0051765B"/>
    <w:rsid w:val="005977AB"/>
    <w:rsid w:val="00597C28"/>
    <w:rsid w:val="005B2D7E"/>
    <w:rsid w:val="005C0F6E"/>
    <w:rsid w:val="005F2430"/>
    <w:rsid w:val="006150A9"/>
    <w:rsid w:val="00615B4B"/>
    <w:rsid w:val="006343FF"/>
    <w:rsid w:val="006525A2"/>
    <w:rsid w:val="00686438"/>
    <w:rsid w:val="00695D9F"/>
    <w:rsid w:val="006A2B90"/>
    <w:rsid w:val="006A5614"/>
    <w:rsid w:val="006B01E5"/>
    <w:rsid w:val="006B0B37"/>
    <w:rsid w:val="006C2964"/>
    <w:rsid w:val="006C75CF"/>
    <w:rsid w:val="006E3CC3"/>
    <w:rsid w:val="00720D4D"/>
    <w:rsid w:val="00743956"/>
    <w:rsid w:val="00753EAE"/>
    <w:rsid w:val="00776188"/>
    <w:rsid w:val="00794E75"/>
    <w:rsid w:val="007A516F"/>
    <w:rsid w:val="007C0B3C"/>
    <w:rsid w:val="007C7510"/>
    <w:rsid w:val="00825ECA"/>
    <w:rsid w:val="008274A4"/>
    <w:rsid w:val="008303FD"/>
    <w:rsid w:val="008472F9"/>
    <w:rsid w:val="00861F2D"/>
    <w:rsid w:val="0087690D"/>
    <w:rsid w:val="008A610A"/>
    <w:rsid w:val="00956475"/>
    <w:rsid w:val="009672D4"/>
    <w:rsid w:val="009B38FF"/>
    <w:rsid w:val="009C2465"/>
    <w:rsid w:val="009C57A3"/>
    <w:rsid w:val="009E0650"/>
    <w:rsid w:val="009F75A3"/>
    <w:rsid w:val="00A17075"/>
    <w:rsid w:val="00A17FEC"/>
    <w:rsid w:val="00A438F6"/>
    <w:rsid w:val="00A65275"/>
    <w:rsid w:val="00AC61FE"/>
    <w:rsid w:val="00AC7859"/>
    <w:rsid w:val="00AE5BC1"/>
    <w:rsid w:val="00B000DD"/>
    <w:rsid w:val="00B2477E"/>
    <w:rsid w:val="00B34B9F"/>
    <w:rsid w:val="00B41600"/>
    <w:rsid w:val="00B5501B"/>
    <w:rsid w:val="00B56C8A"/>
    <w:rsid w:val="00B70824"/>
    <w:rsid w:val="00B7107D"/>
    <w:rsid w:val="00B86A3D"/>
    <w:rsid w:val="00BC6654"/>
    <w:rsid w:val="00BE5494"/>
    <w:rsid w:val="00C16618"/>
    <w:rsid w:val="00C54C9D"/>
    <w:rsid w:val="00C92C72"/>
    <w:rsid w:val="00C93287"/>
    <w:rsid w:val="00CF35C2"/>
    <w:rsid w:val="00D24221"/>
    <w:rsid w:val="00D31303"/>
    <w:rsid w:val="00D60AE0"/>
    <w:rsid w:val="00DA51D9"/>
    <w:rsid w:val="00DB6B58"/>
    <w:rsid w:val="00DD75DF"/>
    <w:rsid w:val="00DF2200"/>
    <w:rsid w:val="00E005C2"/>
    <w:rsid w:val="00E51DA3"/>
    <w:rsid w:val="00E66FEA"/>
    <w:rsid w:val="00EB250C"/>
    <w:rsid w:val="00ED08FA"/>
    <w:rsid w:val="00F626EC"/>
    <w:rsid w:val="00F75A0D"/>
    <w:rsid w:val="00F774D9"/>
    <w:rsid w:val="00FC1DE7"/>
    <w:rsid w:val="00FC44F9"/>
    <w:rsid w:val="00FD1BEC"/>
    <w:rsid w:val="00FE7CFE"/>
    <w:rsid w:val="07E80FD6"/>
    <w:rsid w:val="13C40CCF"/>
    <w:rsid w:val="16F00A9C"/>
    <w:rsid w:val="1E2F362A"/>
    <w:rsid w:val="23AD006C"/>
    <w:rsid w:val="28E66E64"/>
    <w:rsid w:val="3BC02239"/>
    <w:rsid w:val="445C78C4"/>
    <w:rsid w:val="50026FE7"/>
    <w:rsid w:val="50C13EC2"/>
    <w:rsid w:val="5C0D4209"/>
    <w:rsid w:val="63292EDE"/>
    <w:rsid w:val="71203543"/>
    <w:rsid w:val="776668EA"/>
    <w:rsid w:val="77D9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ind w:left="432" w:hanging="432"/>
      <w:outlineLvl w:val="0"/>
    </w:pPr>
    <w:rPr>
      <w:rFonts w:ascii="Times New Roman" w:hAnsi="Times New Roman" w:eastAsia="宋体" w:cs="Times New Roman"/>
      <w:b/>
      <w:bCs/>
      <w:kern w:val="44"/>
      <w:sz w:val="44"/>
      <w:szCs w:val="44"/>
    </w:rPr>
  </w:style>
  <w:style w:type="paragraph" w:styleId="3">
    <w:name w:val="heading 2"/>
    <w:basedOn w:val="1"/>
    <w:next w:val="1"/>
    <w:link w:val="35"/>
    <w:qFormat/>
    <w:uiPriority w:val="9"/>
    <w:pPr>
      <w:keepNext/>
      <w:keepLines/>
      <w:spacing w:before="260" w:after="260" w:line="416" w:lineRule="auto"/>
      <w:ind w:left="575" w:hanging="575"/>
      <w:outlineLvl w:val="1"/>
    </w:pPr>
    <w:rPr>
      <w:rFonts w:ascii="Cambria" w:hAnsi="Cambria" w:eastAsia="宋体" w:cs="Times New Roman"/>
      <w:b/>
      <w:bCs/>
      <w:sz w:val="32"/>
      <w:szCs w:val="32"/>
    </w:rPr>
  </w:style>
  <w:style w:type="paragraph" w:styleId="4">
    <w:name w:val="heading 3"/>
    <w:basedOn w:val="1"/>
    <w:next w:val="1"/>
    <w:link w:val="36"/>
    <w:qFormat/>
    <w:uiPriority w:val="9"/>
    <w:pPr>
      <w:keepNext/>
      <w:keepLines/>
      <w:spacing w:before="260" w:after="260" w:line="416" w:lineRule="auto"/>
      <w:ind w:left="720" w:hanging="720"/>
      <w:outlineLvl w:val="2"/>
    </w:pPr>
    <w:rPr>
      <w:rFonts w:ascii="Times New Roman" w:hAnsi="Times New Roman" w:eastAsia="宋体" w:cs="Times New Roman"/>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Arial" w:hAnsi="Arial" w:eastAsia="黑体" w:cs="仿宋_GB2312"/>
      <w:b/>
      <w:bCs/>
      <w:sz w:val="28"/>
      <w:szCs w:val="28"/>
    </w:rPr>
  </w:style>
  <w:style w:type="paragraph" w:styleId="6">
    <w:name w:val="heading 5"/>
    <w:basedOn w:val="1"/>
    <w:next w:val="1"/>
    <w:link w:val="37"/>
    <w:qFormat/>
    <w:uiPriority w:val="9"/>
    <w:pPr>
      <w:keepNext/>
      <w:keepLines/>
      <w:spacing w:before="280" w:after="290" w:line="376" w:lineRule="auto"/>
      <w:ind w:left="1008" w:hanging="1008"/>
      <w:outlineLvl w:val="4"/>
    </w:pPr>
    <w:rPr>
      <w:rFonts w:ascii="Times New Roman" w:hAnsi="Times New Roman" w:eastAsia="宋体" w:cs="Times New Roman"/>
      <w:b/>
      <w:bCs/>
      <w:sz w:val="28"/>
      <w:szCs w:val="28"/>
    </w:rPr>
  </w:style>
  <w:style w:type="paragraph" w:styleId="7">
    <w:name w:val="heading 6"/>
    <w:basedOn w:val="1"/>
    <w:next w:val="1"/>
    <w:link w:val="38"/>
    <w:qFormat/>
    <w:uiPriority w:val="9"/>
    <w:pPr>
      <w:keepNext/>
      <w:keepLines/>
      <w:spacing w:before="240" w:after="64" w:line="320" w:lineRule="auto"/>
      <w:ind w:left="1151" w:hanging="1151"/>
      <w:outlineLvl w:val="5"/>
    </w:pPr>
    <w:rPr>
      <w:rFonts w:ascii="Cambria" w:hAnsi="Cambria" w:eastAsia="宋体" w:cs="Times New Roman"/>
      <w:b/>
      <w:bCs/>
      <w:sz w:val="24"/>
      <w:szCs w:val="24"/>
    </w:rPr>
  </w:style>
  <w:style w:type="paragraph" w:styleId="8">
    <w:name w:val="heading 7"/>
    <w:basedOn w:val="1"/>
    <w:next w:val="1"/>
    <w:link w:val="39"/>
    <w:qFormat/>
    <w:uiPriority w:val="9"/>
    <w:pPr>
      <w:keepNext/>
      <w:keepLine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40"/>
    <w:qFormat/>
    <w:uiPriority w:val="9"/>
    <w:pPr>
      <w:keepNext/>
      <w:keepLines/>
      <w:spacing w:before="240" w:after="64" w:line="320" w:lineRule="auto"/>
      <w:ind w:left="1440" w:hanging="1440"/>
      <w:outlineLvl w:val="7"/>
    </w:pPr>
    <w:rPr>
      <w:rFonts w:ascii="Cambria" w:hAnsi="Cambria" w:eastAsia="宋体" w:cs="Times New Roman"/>
      <w:sz w:val="24"/>
      <w:szCs w:val="24"/>
    </w:rPr>
  </w:style>
  <w:style w:type="paragraph" w:styleId="10">
    <w:name w:val="heading 9"/>
    <w:basedOn w:val="1"/>
    <w:next w:val="1"/>
    <w:link w:val="41"/>
    <w:qFormat/>
    <w:uiPriority w:val="9"/>
    <w:pPr>
      <w:keepNext/>
      <w:keepLines/>
      <w:spacing w:before="240" w:after="64" w:line="320" w:lineRule="auto"/>
      <w:ind w:left="1583" w:hanging="1583"/>
      <w:outlineLvl w:val="8"/>
    </w:pPr>
    <w:rPr>
      <w:rFonts w:ascii="Cambria" w:hAnsi="Cambria" w:eastAsia="宋体" w:cs="Times New Roman"/>
      <w:szCs w:val="21"/>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42"/>
    <w:qFormat/>
    <w:uiPriority w:val="35"/>
    <w:pPr>
      <w:jc w:val="center"/>
    </w:pPr>
    <w:rPr>
      <w:rFonts w:ascii="Cambria" w:hAnsi="Cambria" w:eastAsia="黑体"/>
    </w:rPr>
  </w:style>
  <w:style w:type="paragraph" w:styleId="12">
    <w:name w:val="annotation text"/>
    <w:basedOn w:val="1"/>
    <w:link w:val="43"/>
    <w:unhideWhenUsed/>
    <w:qFormat/>
    <w:uiPriority w:val="99"/>
    <w:pPr>
      <w:jc w:val="left"/>
    </w:pPr>
    <w:rPr>
      <w:rFonts w:ascii="Times New Roman" w:hAnsi="Times New Roman" w:eastAsia="宋体" w:cs="Times New Roman"/>
    </w:rPr>
  </w:style>
  <w:style w:type="paragraph" w:styleId="13">
    <w:name w:val="Body Text"/>
    <w:basedOn w:val="1"/>
    <w:next w:val="1"/>
    <w:link w:val="25"/>
    <w:unhideWhenUsed/>
    <w:qFormat/>
    <w:uiPriority w:val="0"/>
    <w:pPr>
      <w:spacing w:after="120"/>
    </w:pPr>
    <w:rPr>
      <w:rFonts w:ascii="Calibri" w:hAnsi="Calibri" w:eastAsia="宋体" w:cs="Times New Roman"/>
      <w:szCs w:val="24"/>
    </w:rPr>
  </w:style>
  <w:style w:type="paragraph" w:styleId="14">
    <w:name w:val="Date"/>
    <w:basedOn w:val="1"/>
    <w:next w:val="1"/>
    <w:link w:val="44"/>
    <w:semiHidden/>
    <w:unhideWhenUsed/>
    <w:qFormat/>
    <w:uiPriority w:val="99"/>
    <w:pPr>
      <w:ind w:left="100" w:leftChars="2500"/>
    </w:pPr>
    <w:rPr>
      <w:rFonts w:ascii="Calibri" w:hAnsi="Calibri" w:eastAsia="宋体" w:cs="Times New Roman"/>
    </w:rPr>
  </w:style>
  <w:style w:type="paragraph" w:styleId="15">
    <w:name w:val="Balloon Text"/>
    <w:basedOn w:val="1"/>
    <w:link w:val="45"/>
    <w:unhideWhenUsed/>
    <w:qFormat/>
    <w:uiPriority w:val="0"/>
    <w:rPr>
      <w:rFonts w:ascii="Calibri" w:hAnsi="Calibri" w:eastAsia="宋体" w:cs="Times New Roman"/>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1">
    <w:name w:val="Strong"/>
    <w:basedOn w:val="20"/>
    <w:qFormat/>
    <w:uiPriority w:val="22"/>
    <w:rPr>
      <w:b/>
      <w:bCs/>
    </w:rPr>
  </w:style>
  <w:style w:type="character" w:styleId="22">
    <w:name w:val="page number"/>
    <w:qFormat/>
    <w:uiPriority w:val="0"/>
  </w:style>
  <w:style w:type="character" w:styleId="23">
    <w:name w:val="Hyperlink"/>
    <w:basedOn w:val="20"/>
    <w:unhideWhenUsed/>
    <w:qFormat/>
    <w:uiPriority w:val="99"/>
    <w:rPr>
      <w:color w:val="0000FF"/>
      <w:u w:val="single"/>
    </w:rPr>
  </w:style>
  <w:style w:type="character" w:styleId="24">
    <w:name w:val="annotation reference"/>
    <w:qFormat/>
    <w:uiPriority w:val="99"/>
    <w:rPr>
      <w:sz w:val="21"/>
      <w:szCs w:val="21"/>
    </w:rPr>
  </w:style>
  <w:style w:type="character" w:customStyle="1" w:styleId="25">
    <w:name w:val="正文文本 Char"/>
    <w:basedOn w:val="20"/>
    <w:link w:val="13"/>
    <w:qFormat/>
    <w:uiPriority w:val="0"/>
    <w:rPr>
      <w:rFonts w:ascii="Calibri" w:hAnsi="Calibri" w:eastAsia="宋体" w:cs="Times New Roman"/>
      <w:szCs w:val="24"/>
    </w:rPr>
  </w:style>
  <w:style w:type="paragraph" w:customStyle="1" w:styleId="26">
    <w:name w:val="_Style 24"/>
    <w:basedOn w:val="1"/>
    <w:qFormat/>
    <w:uiPriority w:val="34"/>
    <w:pPr>
      <w:ind w:firstLine="420" w:firstLineChars="200"/>
    </w:pPr>
    <w:rPr>
      <w:rFonts w:ascii="Calibri" w:hAnsi="Calibri" w:eastAsia="宋体" w:cs="Times New Roman"/>
    </w:rPr>
  </w:style>
  <w:style w:type="paragraph" w:styleId="27">
    <w:name w:val="List Paragraph"/>
    <w:basedOn w:val="1"/>
    <w:qFormat/>
    <w:uiPriority w:val="34"/>
    <w:pPr>
      <w:ind w:firstLine="420" w:firstLineChars="200"/>
    </w:pPr>
  </w:style>
  <w:style w:type="paragraph" w:customStyle="1" w:styleId="28">
    <w:name w:val="列出段落1"/>
    <w:basedOn w:val="1"/>
    <w:link w:val="29"/>
    <w:qFormat/>
    <w:uiPriority w:val="0"/>
    <w:pPr>
      <w:ind w:firstLine="420" w:firstLineChars="200"/>
    </w:pPr>
    <w:rPr>
      <w:rFonts w:ascii="Times New Roman" w:hAnsi="Times New Roman" w:eastAsia="宋体" w:cs="Times New Roman"/>
      <w:kern w:val="0"/>
      <w:sz w:val="24"/>
      <w:szCs w:val="24"/>
    </w:rPr>
  </w:style>
  <w:style w:type="character" w:customStyle="1" w:styleId="29">
    <w:name w:val="List Paragraph Char"/>
    <w:link w:val="28"/>
    <w:qFormat/>
    <w:locked/>
    <w:uiPriority w:val="0"/>
    <w:rPr>
      <w:rFonts w:ascii="Times New Roman" w:hAnsi="Times New Roman" w:eastAsia="宋体" w:cs="Times New Roman"/>
      <w:kern w:val="0"/>
      <w:sz w:val="24"/>
      <w:szCs w:val="24"/>
    </w:rPr>
  </w:style>
  <w:style w:type="character" w:customStyle="1" w:styleId="30">
    <w:name w:val="标题 4 字符"/>
    <w:basedOn w:val="20"/>
    <w:qFormat/>
    <w:uiPriority w:val="9"/>
    <w:rPr>
      <w:rFonts w:asciiTheme="majorHAnsi" w:hAnsiTheme="majorHAnsi" w:eastAsiaTheme="majorEastAsia" w:cstheme="majorBidi"/>
      <w:b/>
      <w:bCs/>
      <w:sz w:val="28"/>
      <w:szCs w:val="28"/>
    </w:rPr>
  </w:style>
  <w:style w:type="character" w:customStyle="1" w:styleId="31">
    <w:name w:val="标题 4 Char"/>
    <w:basedOn w:val="20"/>
    <w:link w:val="5"/>
    <w:qFormat/>
    <w:uiPriority w:val="0"/>
    <w:rPr>
      <w:rFonts w:ascii="Arial" w:hAnsi="Arial" w:eastAsia="黑体" w:cs="仿宋_GB2312"/>
      <w:b/>
      <w:bCs/>
      <w:sz w:val="28"/>
      <w:szCs w:val="28"/>
    </w:rPr>
  </w:style>
  <w:style w:type="character" w:customStyle="1" w:styleId="32">
    <w:name w:val="页眉 Char"/>
    <w:basedOn w:val="20"/>
    <w:link w:val="17"/>
    <w:qFormat/>
    <w:uiPriority w:val="99"/>
    <w:rPr>
      <w:sz w:val="18"/>
      <w:szCs w:val="18"/>
    </w:rPr>
  </w:style>
  <w:style w:type="character" w:customStyle="1" w:styleId="33">
    <w:name w:val="页脚 Char"/>
    <w:basedOn w:val="20"/>
    <w:link w:val="16"/>
    <w:qFormat/>
    <w:uiPriority w:val="99"/>
    <w:rPr>
      <w:sz w:val="18"/>
      <w:szCs w:val="18"/>
    </w:rPr>
  </w:style>
  <w:style w:type="character" w:customStyle="1" w:styleId="34">
    <w:name w:val="标题 1 Char"/>
    <w:basedOn w:val="20"/>
    <w:link w:val="2"/>
    <w:qFormat/>
    <w:uiPriority w:val="9"/>
    <w:rPr>
      <w:rFonts w:ascii="Times New Roman" w:hAnsi="Times New Roman" w:eastAsia="宋体" w:cs="Times New Roman"/>
      <w:b/>
      <w:bCs/>
      <w:kern w:val="44"/>
      <w:sz w:val="44"/>
      <w:szCs w:val="44"/>
    </w:rPr>
  </w:style>
  <w:style w:type="character" w:customStyle="1" w:styleId="35">
    <w:name w:val="标题 2 Char"/>
    <w:basedOn w:val="20"/>
    <w:link w:val="3"/>
    <w:qFormat/>
    <w:uiPriority w:val="9"/>
    <w:rPr>
      <w:rFonts w:ascii="Cambria" w:hAnsi="Cambria" w:eastAsia="宋体" w:cs="Times New Roman"/>
      <w:b/>
      <w:bCs/>
      <w:sz w:val="32"/>
      <w:szCs w:val="32"/>
    </w:rPr>
  </w:style>
  <w:style w:type="character" w:customStyle="1" w:styleId="36">
    <w:name w:val="标题 3 Char"/>
    <w:basedOn w:val="20"/>
    <w:link w:val="4"/>
    <w:qFormat/>
    <w:uiPriority w:val="9"/>
    <w:rPr>
      <w:rFonts w:ascii="Times New Roman" w:hAnsi="Times New Roman" w:eastAsia="宋体" w:cs="Times New Roman"/>
      <w:b/>
      <w:bCs/>
      <w:sz w:val="32"/>
      <w:szCs w:val="32"/>
    </w:rPr>
  </w:style>
  <w:style w:type="character" w:customStyle="1" w:styleId="37">
    <w:name w:val="标题 5 Char"/>
    <w:basedOn w:val="20"/>
    <w:link w:val="6"/>
    <w:qFormat/>
    <w:uiPriority w:val="9"/>
    <w:rPr>
      <w:rFonts w:ascii="Times New Roman" w:hAnsi="Times New Roman" w:eastAsia="宋体" w:cs="Times New Roman"/>
      <w:b/>
      <w:bCs/>
      <w:sz w:val="28"/>
      <w:szCs w:val="28"/>
    </w:rPr>
  </w:style>
  <w:style w:type="character" w:customStyle="1" w:styleId="38">
    <w:name w:val="标题 6 Char"/>
    <w:basedOn w:val="20"/>
    <w:link w:val="7"/>
    <w:qFormat/>
    <w:uiPriority w:val="9"/>
    <w:rPr>
      <w:rFonts w:ascii="Cambria" w:hAnsi="Cambria" w:eastAsia="宋体" w:cs="Times New Roman"/>
      <w:b/>
      <w:bCs/>
      <w:sz w:val="24"/>
      <w:szCs w:val="24"/>
    </w:rPr>
  </w:style>
  <w:style w:type="character" w:customStyle="1" w:styleId="39">
    <w:name w:val="标题 7 Char"/>
    <w:basedOn w:val="20"/>
    <w:link w:val="8"/>
    <w:qFormat/>
    <w:uiPriority w:val="9"/>
    <w:rPr>
      <w:rFonts w:ascii="Times New Roman" w:hAnsi="Times New Roman" w:eastAsia="宋体" w:cs="Times New Roman"/>
      <w:b/>
      <w:bCs/>
      <w:sz w:val="24"/>
      <w:szCs w:val="24"/>
    </w:rPr>
  </w:style>
  <w:style w:type="character" w:customStyle="1" w:styleId="40">
    <w:name w:val="标题 8 Char"/>
    <w:basedOn w:val="20"/>
    <w:link w:val="9"/>
    <w:qFormat/>
    <w:uiPriority w:val="9"/>
    <w:rPr>
      <w:rFonts w:ascii="Cambria" w:hAnsi="Cambria" w:eastAsia="宋体" w:cs="Times New Roman"/>
      <w:sz w:val="24"/>
      <w:szCs w:val="24"/>
    </w:rPr>
  </w:style>
  <w:style w:type="character" w:customStyle="1" w:styleId="41">
    <w:name w:val="标题 9 Char"/>
    <w:basedOn w:val="20"/>
    <w:link w:val="10"/>
    <w:qFormat/>
    <w:uiPriority w:val="9"/>
    <w:rPr>
      <w:rFonts w:ascii="Cambria" w:hAnsi="Cambria" w:eastAsia="宋体" w:cs="Times New Roman"/>
      <w:szCs w:val="21"/>
    </w:rPr>
  </w:style>
  <w:style w:type="character" w:customStyle="1" w:styleId="42">
    <w:name w:val="题注 Char"/>
    <w:link w:val="11"/>
    <w:qFormat/>
    <w:uiPriority w:val="35"/>
    <w:rPr>
      <w:rFonts w:ascii="Cambria" w:hAnsi="Cambria" w:eastAsia="黑体"/>
    </w:rPr>
  </w:style>
  <w:style w:type="character" w:customStyle="1" w:styleId="43">
    <w:name w:val="批注文字 Char"/>
    <w:basedOn w:val="20"/>
    <w:link w:val="12"/>
    <w:qFormat/>
    <w:uiPriority w:val="99"/>
    <w:rPr>
      <w:rFonts w:ascii="Times New Roman" w:hAnsi="Times New Roman" w:eastAsia="宋体" w:cs="Times New Roman"/>
    </w:rPr>
  </w:style>
  <w:style w:type="character" w:customStyle="1" w:styleId="44">
    <w:name w:val="日期 Char1"/>
    <w:basedOn w:val="20"/>
    <w:link w:val="14"/>
    <w:semiHidden/>
    <w:qFormat/>
    <w:uiPriority w:val="99"/>
    <w:rPr>
      <w:rFonts w:ascii="Calibri" w:hAnsi="Calibri" w:eastAsia="宋体" w:cs="Times New Roman"/>
    </w:rPr>
  </w:style>
  <w:style w:type="character" w:customStyle="1" w:styleId="45">
    <w:name w:val="批注框文本 Char"/>
    <w:basedOn w:val="20"/>
    <w:link w:val="15"/>
    <w:qFormat/>
    <w:uiPriority w:val="0"/>
    <w:rPr>
      <w:rFonts w:ascii="Calibri" w:hAnsi="Calibri" w:eastAsia="宋体" w:cs="Times New Roman"/>
      <w:sz w:val="18"/>
      <w:szCs w:val="18"/>
    </w:rPr>
  </w:style>
  <w:style w:type="paragraph" w:customStyle="1" w:styleId="46">
    <w:name w:val="Char Char Char Char"/>
    <w:basedOn w:val="1"/>
    <w:qFormat/>
    <w:uiPriority w:val="0"/>
    <w:pPr>
      <w:tabs>
        <w:tab w:val="left" w:pos="360"/>
      </w:tabs>
    </w:pPr>
    <w:rPr>
      <w:rFonts w:ascii="仿宋_GB2312" w:hAnsi="Times New Roman" w:eastAsia="仿宋_GB2312" w:cs="Times New Roman"/>
      <w:sz w:val="32"/>
      <w:szCs w:val="32"/>
    </w:rPr>
  </w:style>
  <w:style w:type="paragraph" w:customStyle="1" w:styleId="47">
    <w:name w:val="Char"/>
    <w:basedOn w:val="1"/>
    <w:qFormat/>
    <w:uiPriority w:val="0"/>
    <w:pPr>
      <w:widowControl/>
      <w:spacing w:after="160" w:line="240" w:lineRule="exact"/>
      <w:ind w:firstLine="200" w:firstLineChars="200"/>
      <w:jc w:val="left"/>
    </w:pPr>
    <w:rPr>
      <w:rFonts w:ascii="Verdana" w:hAnsi="Verdana" w:eastAsia="仿宋_GB2312" w:cs="Verdana"/>
      <w:kern w:val="0"/>
      <w:sz w:val="24"/>
      <w:szCs w:val="24"/>
      <w:lang w:eastAsia="en-US"/>
    </w:rPr>
  </w:style>
  <w:style w:type="paragraph" w:customStyle="1" w:styleId="48">
    <w:name w:val="引文目录标题1"/>
    <w:basedOn w:val="1"/>
    <w:next w:val="1"/>
    <w:qFormat/>
    <w:uiPriority w:val="0"/>
    <w:pPr>
      <w:spacing w:before="120"/>
    </w:pPr>
    <w:rPr>
      <w:rFonts w:ascii="Arial" w:hAnsi="Arial" w:eastAsia="宋体" w:cs="Times New Roman"/>
    </w:rPr>
  </w:style>
  <w:style w:type="character" w:customStyle="1" w:styleId="49">
    <w:name w:val="日期 Char"/>
    <w:basedOn w:val="20"/>
    <w:semiHidden/>
    <w:qFormat/>
    <w:uiPriority w:val="99"/>
    <w:rPr>
      <w:rFonts w:ascii="Calibri" w:hAnsi="Calibri" w:eastAsia="宋体" w:cs="Times New Roman"/>
    </w:rPr>
  </w:style>
  <w:style w:type="paragraph" w:customStyle="1" w:styleId="50">
    <w:name w:val="列出段落2"/>
    <w:basedOn w:val="1"/>
    <w:qFormat/>
    <w:uiPriority w:val="99"/>
    <w:pPr>
      <w:ind w:firstLine="420" w:firstLineChars="200"/>
    </w:pPr>
    <w:rPr>
      <w:rFonts w:ascii="Calibri" w:hAnsi="Calibri" w:eastAsia="仿宋_GB2312" w:cs="Times New Roman"/>
      <w:sz w:val="32"/>
    </w:rPr>
  </w:style>
  <w:style w:type="character" w:customStyle="1" w:styleId="51">
    <w:name w:val="font11"/>
    <w:basedOn w:val="20"/>
    <w:qFormat/>
    <w:uiPriority w:val="0"/>
    <w:rPr>
      <w:rFonts w:hint="eastAsia" w:ascii="宋体" w:hAnsi="宋体" w:eastAsia="宋体" w:cs="宋体"/>
      <w:color w:val="000000"/>
      <w:sz w:val="20"/>
      <w:szCs w:val="20"/>
      <w:u w:val="none"/>
    </w:rPr>
  </w:style>
  <w:style w:type="character" w:customStyle="1" w:styleId="52">
    <w:name w:val="font81"/>
    <w:basedOn w:val="20"/>
    <w:qFormat/>
    <w:uiPriority w:val="0"/>
    <w:rPr>
      <w:rFonts w:hint="eastAsia" w:ascii="宋体" w:hAnsi="宋体" w:eastAsia="宋体" w:cs="宋体"/>
      <w:b/>
      <w:color w:val="000000"/>
      <w:sz w:val="18"/>
      <w:szCs w:val="18"/>
      <w:u w:val="none"/>
    </w:rPr>
  </w:style>
  <w:style w:type="character" w:customStyle="1" w:styleId="53">
    <w:name w:val="font3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4DADD-8552-4147-AE99-F17E8F0AE03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1592</Words>
  <Characters>9079</Characters>
  <Lines>75</Lines>
  <Paragraphs>21</Paragraphs>
  <TotalTime>2</TotalTime>
  <ScaleCrop>false</ScaleCrop>
  <LinksUpToDate>false</LinksUpToDate>
  <CharactersWithSpaces>10650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2025-06-16T01:52:00Z</dcterms:created>
  <dc:creator>Administrator</dc:creator>
  <cp:lastModifiedBy>Administrator</cp:lastModifiedBy>
  <cp:lastPrinted>2025-10-20T02:47:00Z</cp:lastPrinted>
  <dcterms:modified xsi:type="dcterms:W3CDTF">2025-10-20T07:18:07Z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eyJoZGlkIjoiZGYwMDRhZDcwOTA3ZDdjNDIyMjc4OTgzZDA3ZjcyZDkifQ==</vt:lpwstr>
  </property>
  <property fmtid="{D5CDD505-2E9C-101B-9397-08002B2CF9AE}" pid="3" name="KSOProductBuildVer">
    <vt:lpwstr>2052-12.1.0.20305</vt:lpwstr>
  </property>
  <property fmtid="{D5CDD505-2E9C-101B-9397-08002B2CF9AE}" pid="4" name="ICV">
    <vt:lpwstr>EBDADD7F4603437E9C77A1CA1CB37790_13</vt:lpwstr>
  </property>
</Properties>
</file>