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EB" w:rsidRDefault="00B127B5" w:rsidP="00B127B5">
      <w:pPr>
        <w:spacing w:afterLines="100" w:after="312" w:line="600" w:lineRule="exact"/>
        <w:jc w:val="center"/>
        <w:outlineLvl w:val="0"/>
        <w:rPr>
          <w:b/>
        </w:rPr>
      </w:pPr>
      <w:bookmarkStart w:id="0" w:name="_Toc210519568"/>
      <w:r>
        <w:rPr>
          <w:rFonts w:hint="eastAsia"/>
          <w:b/>
        </w:rPr>
        <w:t>兰州理工大学校园彭家坪校区网络中心机房供电保障系统建设项目招标公告</w:t>
      </w:r>
      <w:bookmarkEnd w:id="0"/>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甘肃元邦招标代理有限责任公司受兰州理工大学委托，对兰州理工大学校园彭家坪校区网络中心机房供电保障系统建设项目以公开招标方式进行采购，欢迎符合资格条件的投标人前来参加。</w:t>
      </w:r>
    </w:p>
    <w:p w:rsidR="00816AEB" w:rsidRDefault="00B127B5">
      <w:pPr>
        <w:spacing w:line="440" w:lineRule="exact"/>
        <w:rPr>
          <w:rFonts w:ascii="宋体" w:hAnsi="宋体"/>
          <w:b/>
          <w:sz w:val="24"/>
          <w:szCs w:val="24"/>
        </w:rPr>
      </w:pPr>
      <w:r>
        <w:rPr>
          <w:rFonts w:ascii="宋体" w:hAnsi="宋体" w:hint="eastAsia"/>
          <w:b/>
          <w:sz w:val="24"/>
          <w:szCs w:val="24"/>
        </w:rPr>
        <w:t>一、项目基本情况</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 xml:space="preserve">项目编号：LUTX2025-074 </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项目名称：兰州理工大学校园彭家坪校区网络中心机房供电保障系统建设项目</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采购方式：公开招标</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预算金额：940000.00元</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最高限价：940000.00元</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采购需求：兰州理工大学校园彭家坪校区网络中心机房供电保障系统建设项目（具体参数详见招标文件）。</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合同履行期限：自合同签订之日起</w:t>
      </w:r>
      <w:r>
        <w:rPr>
          <w:rFonts w:ascii="宋体" w:hAnsi="宋体"/>
          <w:sz w:val="24"/>
          <w:szCs w:val="24"/>
        </w:rPr>
        <w:t>6</w:t>
      </w:r>
      <w:r>
        <w:rPr>
          <w:rFonts w:ascii="宋体" w:hAnsi="宋体" w:hint="eastAsia"/>
          <w:sz w:val="24"/>
          <w:szCs w:val="24"/>
        </w:rPr>
        <w:t>0日内历天完成供货、安装、调试。</w:t>
      </w:r>
    </w:p>
    <w:p w:rsidR="00816AEB" w:rsidRDefault="00B127B5">
      <w:pPr>
        <w:spacing w:line="440" w:lineRule="exact"/>
        <w:rPr>
          <w:rFonts w:ascii="宋体" w:hAnsi="宋体"/>
          <w:b/>
          <w:sz w:val="24"/>
          <w:szCs w:val="24"/>
        </w:rPr>
      </w:pPr>
      <w:r>
        <w:rPr>
          <w:rFonts w:ascii="宋体" w:hAnsi="宋体" w:hint="eastAsia"/>
          <w:b/>
          <w:sz w:val="24"/>
          <w:szCs w:val="24"/>
        </w:rPr>
        <w:t>二、投标人资格要求：</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 xml:space="preserve">1、投标人必须符合《中华人民共和国政府采购法》第二十二条规定，并提供《中华人民共和国政府采购法实施条例》第十七条所要求的材料： </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（1）法人或者其他组织的营业执照等证明文件，自然人的身份证明；</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（2）投标人具有健全的财务会计制度和良好商业信誉，提供2024年度经第三方审计的财务报告或财政部门认可的政府采购专业担保机构出具的担保函或银行出具的近两个月内的资信证明；</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（3）投标人须提供2025年内任意一个月缴纳任意税种（增值税、营业税、企业所得税）的凭据，依法免税的投标人，应提供依法免税的证明材料；</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（4）投标人须提供2025年内任意一个月缴纳社会保障资金的凭据；</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（5）参加政府采购活动前3年内在经营活动中没有重大违法记录的书面声明（截至开标日成立不足3年的供应商可提供自成立以来无重大违法记录的书面声明）；</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（6）具有履行合同所必需的设备和专业技术能力（提供证明材料或声明函）；</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2、法定代表人身份证明及法人身份证；授权委托书和法人及被授权人身份证；</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3、投标人须为未被列入“信用中国”网站（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lastRenderedPageBreak/>
        <w:t>4、本项目不接受联合体投标（提供非联合体投标声明函）。</w:t>
      </w:r>
    </w:p>
    <w:p w:rsidR="00816AEB" w:rsidRDefault="00B127B5">
      <w:pPr>
        <w:spacing w:line="440" w:lineRule="exact"/>
        <w:rPr>
          <w:rFonts w:ascii="宋体" w:hAnsi="宋体"/>
          <w:b/>
          <w:sz w:val="24"/>
          <w:szCs w:val="24"/>
        </w:rPr>
      </w:pPr>
      <w:r>
        <w:rPr>
          <w:rFonts w:ascii="宋体" w:hAnsi="宋体" w:hint="eastAsia"/>
          <w:b/>
          <w:sz w:val="24"/>
          <w:szCs w:val="24"/>
        </w:rPr>
        <w:t>三、获取招标文件时间、方式：</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1、文件获取时间：2025年10月</w:t>
      </w:r>
      <w:r w:rsidR="00C43476">
        <w:rPr>
          <w:rFonts w:ascii="宋体" w:hAnsi="宋体" w:hint="eastAsia"/>
          <w:sz w:val="24"/>
          <w:szCs w:val="24"/>
        </w:rPr>
        <w:t>21</w:t>
      </w:r>
      <w:r>
        <w:rPr>
          <w:rFonts w:ascii="宋体" w:hAnsi="宋体"/>
          <w:sz w:val="24"/>
          <w:szCs w:val="24"/>
        </w:rPr>
        <w:t>日</w:t>
      </w:r>
      <w:r>
        <w:rPr>
          <w:rFonts w:ascii="宋体" w:hAnsi="宋体" w:hint="eastAsia"/>
          <w:sz w:val="24"/>
          <w:szCs w:val="24"/>
        </w:rPr>
        <w:t>-</w:t>
      </w:r>
      <w:r>
        <w:rPr>
          <w:rFonts w:ascii="宋体" w:hAnsi="宋体"/>
          <w:sz w:val="24"/>
          <w:szCs w:val="24"/>
        </w:rPr>
        <w:t>2025年</w:t>
      </w:r>
      <w:r>
        <w:rPr>
          <w:rFonts w:ascii="宋体" w:hAnsi="宋体" w:hint="eastAsia"/>
          <w:sz w:val="24"/>
          <w:szCs w:val="24"/>
        </w:rPr>
        <w:t>1</w:t>
      </w:r>
      <w:r>
        <w:rPr>
          <w:rFonts w:ascii="宋体" w:hAnsi="宋体"/>
          <w:sz w:val="24"/>
          <w:szCs w:val="24"/>
        </w:rPr>
        <w:t>0月</w:t>
      </w:r>
      <w:r>
        <w:rPr>
          <w:rFonts w:ascii="宋体" w:hAnsi="宋体" w:hint="eastAsia"/>
          <w:sz w:val="24"/>
          <w:szCs w:val="24"/>
        </w:rPr>
        <w:t>2</w:t>
      </w:r>
      <w:r w:rsidR="00C43476">
        <w:rPr>
          <w:rFonts w:ascii="宋体" w:hAnsi="宋体" w:hint="eastAsia"/>
          <w:sz w:val="24"/>
          <w:szCs w:val="24"/>
        </w:rPr>
        <w:t>7</w:t>
      </w:r>
      <w:r>
        <w:rPr>
          <w:rFonts w:ascii="宋体" w:hAnsi="宋体" w:hint="eastAsia"/>
          <w:sz w:val="24"/>
          <w:szCs w:val="24"/>
        </w:rPr>
        <w:t>日，每天上午00:00:00至12:00:00，下午12:00:00至23:59:59（北京时间,法定节假日除外）。</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2、凡有意参加的供应商，登陆“中招联合招标采购网”（http://365trade.com.cn）进行注册，注册通过后在线下载电子版磋商文件。操作详情见中招联合招标采购网首页【帮助中心】投标人操作手册。</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3、首次使用中招联合电子招标采购平台须办理企业CA证书与个人CA证书，收费标准详见平台。CA发票由“中招联合信息股份有限公司”出具，可登录平台自行查看下载。</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4、平台统一服务热线：010-86397110(工作日 9:00-12:00，13:30-17:00)</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5、投标人在投标文件递交截止时间前应主动登录兰州理工大学采购与招标中心网、甘肃经济信息网及中招联合招标采购网，以便及时了解相关招标信息和补充信息。如因未主动登录网站而未获取相关信息，对其产生的不利因素由投标人自行承担。</w:t>
      </w:r>
    </w:p>
    <w:p w:rsidR="00816AEB" w:rsidRDefault="00B127B5">
      <w:pPr>
        <w:spacing w:line="440" w:lineRule="exact"/>
        <w:rPr>
          <w:rFonts w:ascii="宋体" w:hAnsi="宋体"/>
          <w:b/>
          <w:sz w:val="24"/>
          <w:szCs w:val="24"/>
        </w:rPr>
      </w:pPr>
      <w:r>
        <w:rPr>
          <w:rFonts w:ascii="宋体" w:hAnsi="宋体" w:hint="eastAsia"/>
          <w:b/>
          <w:sz w:val="24"/>
          <w:szCs w:val="24"/>
        </w:rPr>
        <w:t>四、投标文件递交截止时间、开标时间及地点：</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1、投标文件递交的截止时间：2025年</w:t>
      </w:r>
      <w:r>
        <w:rPr>
          <w:rFonts w:ascii="宋体" w:hAnsi="宋体"/>
          <w:sz w:val="24"/>
          <w:szCs w:val="24"/>
        </w:rPr>
        <w:t>11月</w:t>
      </w:r>
      <w:r w:rsidR="00C43476">
        <w:rPr>
          <w:rFonts w:ascii="宋体" w:hAnsi="宋体" w:hint="eastAsia"/>
          <w:sz w:val="24"/>
          <w:szCs w:val="24"/>
        </w:rPr>
        <w:t>10</w:t>
      </w:r>
      <w:r>
        <w:rPr>
          <w:rFonts w:ascii="宋体" w:hAnsi="宋体" w:hint="eastAsia"/>
          <w:sz w:val="24"/>
          <w:szCs w:val="24"/>
        </w:rPr>
        <w:t>日</w:t>
      </w:r>
      <w:r w:rsidR="00C43476">
        <w:rPr>
          <w:rFonts w:ascii="宋体" w:hAnsi="宋体" w:hint="eastAsia"/>
          <w:sz w:val="24"/>
          <w:szCs w:val="24"/>
        </w:rPr>
        <w:t>14</w:t>
      </w:r>
      <w:r>
        <w:rPr>
          <w:rFonts w:ascii="宋体" w:hAnsi="宋体" w:hint="eastAsia"/>
          <w:sz w:val="24"/>
          <w:szCs w:val="24"/>
        </w:rPr>
        <w:t>时3</w:t>
      </w:r>
      <w:r>
        <w:rPr>
          <w:rFonts w:ascii="宋体" w:hAnsi="宋体"/>
          <w:sz w:val="24"/>
          <w:szCs w:val="24"/>
        </w:rPr>
        <w:t>0</w:t>
      </w:r>
      <w:r>
        <w:rPr>
          <w:rFonts w:ascii="宋体" w:hAnsi="宋体" w:hint="eastAsia"/>
          <w:sz w:val="24"/>
          <w:szCs w:val="24"/>
        </w:rPr>
        <w:t>分（北京时间） ，投标人应在投标截止时间前将加密的投标文件上传至“中招联合电子招标采购平台”，并保存上传成功后系统自动生成的电子签收凭证，投标人递交投标文件时间即为电子签收凭证时间。</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2、逾期未完成上传或未按规定加密的投标文件，中招联合电子招标采购平台将予以拒收。为确保投标文件能够按时上传，建议至少提前一天进行电子投标文件的制作。</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3、开标时间：2025年</w:t>
      </w:r>
      <w:r>
        <w:rPr>
          <w:rFonts w:ascii="宋体" w:hAnsi="宋体"/>
          <w:sz w:val="24"/>
          <w:szCs w:val="24"/>
        </w:rPr>
        <w:t>11月</w:t>
      </w:r>
      <w:r w:rsidR="002A5535">
        <w:rPr>
          <w:rFonts w:ascii="宋体" w:hAnsi="宋体" w:hint="eastAsia"/>
          <w:sz w:val="24"/>
          <w:szCs w:val="24"/>
        </w:rPr>
        <w:t>10</w:t>
      </w:r>
      <w:r>
        <w:rPr>
          <w:rFonts w:ascii="宋体" w:hAnsi="宋体" w:hint="eastAsia"/>
          <w:sz w:val="24"/>
          <w:szCs w:val="24"/>
        </w:rPr>
        <w:t>日</w:t>
      </w:r>
      <w:r w:rsidR="002A5535">
        <w:rPr>
          <w:rFonts w:ascii="宋体" w:hAnsi="宋体" w:hint="eastAsia"/>
          <w:sz w:val="24"/>
          <w:szCs w:val="24"/>
        </w:rPr>
        <w:t>14</w:t>
      </w:r>
      <w:bookmarkStart w:id="1" w:name="_GoBack"/>
      <w:bookmarkEnd w:id="1"/>
      <w:r>
        <w:rPr>
          <w:rFonts w:ascii="宋体" w:hAnsi="宋体" w:hint="eastAsia"/>
          <w:sz w:val="24"/>
          <w:szCs w:val="24"/>
        </w:rPr>
        <w:t>时3</w:t>
      </w:r>
      <w:r>
        <w:rPr>
          <w:rFonts w:ascii="宋体" w:hAnsi="宋体"/>
          <w:sz w:val="24"/>
          <w:szCs w:val="24"/>
        </w:rPr>
        <w:t>0</w:t>
      </w:r>
      <w:r>
        <w:rPr>
          <w:rFonts w:ascii="宋体" w:hAnsi="宋体" w:hint="eastAsia"/>
          <w:sz w:val="24"/>
          <w:szCs w:val="24"/>
        </w:rPr>
        <w:t>分（北京时间）</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4、开标方式：开标在“中招联合招标采购平台电子开标大厅”进行，开标时投标文件采取集中解密方式解密。</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5、届时请各投标人法定代表人或其授权代理人按时参加。</w:t>
      </w:r>
    </w:p>
    <w:p w:rsidR="00816AEB" w:rsidRDefault="00B127B5">
      <w:pPr>
        <w:spacing w:line="440" w:lineRule="exact"/>
        <w:rPr>
          <w:rFonts w:ascii="宋体" w:hAnsi="宋体"/>
          <w:b/>
          <w:sz w:val="24"/>
          <w:szCs w:val="24"/>
        </w:rPr>
      </w:pPr>
      <w:bookmarkStart w:id="2" w:name="_Toc1434"/>
      <w:r>
        <w:rPr>
          <w:rFonts w:ascii="宋体" w:hAnsi="宋体" w:hint="eastAsia"/>
          <w:b/>
          <w:sz w:val="24"/>
          <w:szCs w:val="24"/>
        </w:rPr>
        <w:t>五、公告发布媒体</w:t>
      </w:r>
      <w:bookmarkEnd w:id="2"/>
    </w:p>
    <w:p w:rsidR="00816AEB" w:rsidRDefault="00B127B5">
      <w:pPr>
        <w:wordWrap w:val="0"/>
        <w:topLinePunct/>
        <w:spacing w:line="440" w:lineRule="exact"/>
        <w:ind w:firstLineChars="200" w:firstLine="480"/>
        <w:rPr>
          <w:rFonts w:ascii="宋体" w:hAnsi="宋体"/>
          <w:sz w:val="24"/>
          <w:szCs w:val="24"/>
        </w:rPr>
      </w:pPr>
      <w:r>
        <w:rPr>
          <w:rFonts w:ascii="宋体" w:hAnsi="宋体" w:hint="eastAsia"/>
          <w:sz w:val="24"/>
          <w:szCs w:val="24"/>
        </w:rPr>
        <w:t>本次公告在兰州理工大学采购与招标中心网（https://zbzx.lut.edu.cn/）、甘肃经济信息网（http://www.gsei.com.cn）及中招联合招标采购网（http://www.365trade.com.cn）同时发布。</w:t>
      </w:r>
    </w:p>
    <w:p w:rsidR="00816AEB" w:rsidRDefault="00B127B5">
      <w:pPr>
        <w:spacing w:line="440" w:lineRule="exact"/>
        <w:rPr>
          <w:rFonts w:ascii="宋体" w:hAnsi="宋体"/>
          <w:b/>
          <w:sz w:val="24"/>
          <w:szCs w:val="24"/>
        </w:rPr>
      </w:pPr>
      <w:r>
        <w:rPr>
          <w:rFonts w:ascii="宋体" w:hAnsi="宋体" w:hint="eastAsia"/>
          <w:b/>
          <w:sz w:val="24"/>
          <w:szCs w:val="24"/>
        </w:rPr>
        <w:t>六、公告期限</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自本公告发布之日起5个工作日。</w:t>
      </w:r>
    </w:p>
    <w:p w:rsidR="00816AEB" w:rsidRDefault="00B127B5">
      <w:pPr>
        <w:spacing w:line="440" w:lineRule="exact"/>
        <w:rPr>
          <w:rFonts w:ascii="宋体" w:hAnsi="宋体"/>
          <w:b/>
          <w:sz w:val="24"/>
          <w:szCs w:val="24"/>
        </w:rPr>
      </w:pPr>
      <w:r>
        <w:rPr>
          <w:rFonts w:ascii="宋体" w:hAnsi="宋体" w:hint="eastAsia"/>
          <w:b/>
          <w:sz w:val="24"/>
          <w:szCs w:val="24"/>
        </w:rPr>
        <w:t>七、政府采购政策支持</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1、根据财政部发布的《政府采购促进中小企业发展管理办法》财库[2020]46，《关于进一步加大政府采购支持中小企业力度的通知》财库[2022]19号规定，本项目对小微型企</w:t>
      </w:r>
      <w:r>
        <w:rPr>
          <w:rFonts w:ascii="宋体" w:hAnsi="宋体" w:hint="eastAsia"/>
          <w:sz w:val="24"/>
          <w:szCs w:val="24"/>
        </w:rPr>
        <w:lastRenderedPageBreak/>
        <w:t>业的价格给予10%的扣除。</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2、根据财政部发布的《关于政府采购支持监狱企业发展有关问题的通知》规定，本项目对监狱企业的价格给予10%的扣除。</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3、根据财政部、民政部、中国残疾人联合会发布的《关于促进残疾人就业政府采购政策的通知》规定，本项目对残疾人福利性单位的价格给予10%的扣除。</w:t>
      </w:r>
    </w:p>
    <w:p w:rsidR="00816AEB" w:rsidRDefault="00B127B5">
      <w:pPr>
        <w:spacing w:line="440" w:lineRule="exact"/>
        <w:rPr>
          <w:rFonts w:ascii="宋体" w:hAnsi="宋体"/>
          <w:b/>
          <w:sz w:val="24"/>
          <w:szCs w:val="24"/>
        </w:rPr>
      </w:pPr>
      <w:r>
        <w:rPr>
          <w:rFonts w:ascii="宋体" w:hAnsi="宋体" w:hint="eastAsia"/>
          <w:b/>
          <w:sz w:val="24"/>
          <w:szCs w:val="24"/>
        </w:rPr>
        <w:t>八、</w:t>
      </w:r>
      <w:r>
        <w:rPr>
          <w:rFonts w:ascii="宋体" w:hAnsi="宋体"/>
          <w:b/>
          <w:sz w:val="24"/>
          <w:szCs w:val="24"/>
        </w:rPr>
        <w:t>其他补充事宜：</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（1）首次使用中招联合电子招标采购平台须办理企业CA证书与个人CA证书，收费标准详见平台。CA发票由“中招联合信息股份有限公司”出具，可登录平台自行查看下载。</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（2）平台统一服务热线：010-86397110(工作日 9:00-12:00，13:30-17:00)</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凡有意参加的投标人，请前往中招联合电子招标采购平台免费注册，平台将对投标人的注册信息与其提供的附件信息进行一致性检查，审核通过即为注册成功，注册成功后须办理CA证书（中招联合招标采购平台服务热线010-86397110）。投标人应充分考虑平台注册、信息检查、资料上传、资格确认及费用支付等流程所需的时间，务必在文件发售截止时间半个工作日前完成，否则将无法保证获取电子版招标文件。</w:t>
      </w:r>
    </w:p>
    <w:p w:rsidR="00816AEB" w:rsidRDefault="00B127B5">
      <w:pPr>
        <w:spacing w:line="440" w:lineRule="exact"/>
        <w:rPr>
          <w:rFonts w:ascii="宋体" w:hAnsi="宋体"/>
          <w:b/>
          <w:sz w:val="24"/>
          <w:szCs w:val="24"/>
        </w:rPr>
      </w:pPr>
      <w:r>
        <w:rPr>
          <w:rFonts w:ascii="宋体" w:hAnsi="宋体" w:hint="eastAsia"/>
          <w:b/>
          <w:sz w:val="24"/>
          <w:szCs w:val="24"/>
        </w:rPr>
        <w:t>九、凡对本次采购提出询问，请按以下方式联系</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采购人：兰州理工大学</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地址：兰州市七里河区兰工坪路287号</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联系人：李老师</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电话：0931-2975011</w:t>
      </w:r>
    </w:p>
    <w:p w:rsidR="00816AEB" w:rsidRDefault="00816AEB">
      <w:pPr>
        <w:spacing w:line="440" w:lineRule="exact"/>
        <w:ind w:firstLineChars="200" w:firstLine="480"/>
        <w:rPr>
          <w:rFonts w:ascii="宋体" w:hAnsi="宋体"/>
          <w:sz w:val="24"/>
          <w:szCs w:val="24"/>
        </w:rPr>
      </w:pP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采购代理机构：甘肃元邦招标代理有限责任公司</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地址：甘肃省兰州市城关区静宁路158号14F</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联系人：刘姗姗</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电话：18919051152</w:t>
      </w:r>
    </w:p>
    <w:p w:rsidR="00816AEB" w:rsidRDefault="00B127B5">
      <w:pPr>
        <w:spacing w:line="440" w:lineRule="exact"/>
        <w:ind w:firstLineChars="200" w:firstLine="480"/>
        <w:rPr>
          <w:rFonts w:ascii="宋体" w:hAnsi="宋体"/>
          <w:sz w:val="24"/>
          <w:szCs w:val="24"/>
        </w:rPr>
      </w:pPr>
      <w:r>
        <w:rPr>
          <w:rFonts w:ascii="宋体" w:hAnsi="宋体" w:hint="eastAsia"/>
          <w:sz w:val="24"/>
          <w:szCs w:val="24"/>
        </w:rPr>
        <w:t>电子邮箱：</w:t>
      </w:r>
      <w:hyperlink r:id="rId6" w:history="1">
        <w:r>
          <w:rPr>
            <w:rStyle w:val="a5"/>
            <w:rFonts w:ascii="宋体" w:hAnsi="宋体" w:hint="eastAsia"/>
            <w:color w:val="auto"/>
            <w:sz w:val="24"/>
            <w:szCs w:val="24"/>
            <w:u w:val="none"/>
          </w:rPr>
          <w:t>623047443@qq.com</w:t>
        </w:r>
      </w:hyperlink>
    </w:p>
    <w:p w:rsidR="00816AEB" w:rsidRDefault="00816AEB">
      <w:pPr>
        <w:spacing w:line="440" w:lineRule="exact"/>
        <w:ind w:firstLineChars="200" w:firstLine="480"/>
        <w:jc w:val="right"/>
        <w:rPr>
          <w:rFonts w:ascii="宋体" w:hAnsi="宋体"/>
          <w:sz w:val="24"/>
          <w:szCs w:val="24"/>
        </w:rPr>
      </w:pPr>
    </w:p>
    <w:p w:rsidR="00816AEB" w:rsidRDefault="00B127B5">
      <w:pPr>
        <w:spacing w:line="440" w:lineRule="exact"/>
        <w:ind w:firstLineChars="200" w:firstLine="480"/>
        <w:jc w:val="right"/>
        <w:rPr>
          <w:rFonts w:ascii="宋体" w:hAnsi="宋体"/>
          <w:sz w:val="24"/>
          <w:szCs w:val="24"/>
        </w:rPr>
      </w:pPr>
      <w:r>
        <w:rPr>
          <w:rFonts w:ascii="宋体" w:hAnsi="宋体" w:hint="eastAsia"/>
          <w:sz w:val="24"/>
          <w:szCs w:val="24"/>
        </w:rPr>
        <w:t>甘肃元邦招标代理有限责任公司</w:t>
      </w:r>
    </w:p>
    <w:p w:rsidR="00816AEB" w:rsidRDefault="00B127B5">
      <w:pPr>
        <w:jc w:val="right"/>
      </w:pPr>
      <w:r>
        <w:rPr>
          <w:rFonts w:ascii="宋体" w:hAnsi="宋体" w:hint="eastAsia"/>
          <w:sz w:val="24"/>
          <w:szCs w:val="24"/>
        </w:rPr>
        <w:t>2025年10月</w:t>
      </w:r>
      <w:r w:rsidR="00C43476">
        <w:rPr>
          <w:rFonts w:ascii="宋体" w:hAnsi="宋体" w:hint="eastAsia"/>
          <w:sz w:val="24"/>
          <w:szCs w:val="24"/>
        </w:rPr>
        <w:t>20</w:t>
      </w:r>
      <w:r>
        <w:rPr>
          <w:rFonts w:ascii="宋体" w:hAnsi="宋体"/>
          <w:sz w:val="24"/>
          <w:szCs w:val="24"/>
        </w:rPr>
        <w:t>日</w:t>
      </w:r>
    </w:p>
    <w:sectPr w:rsidR="00816AEB">
      <w:pgSz w:w="11906" w:h="16838"/>
      <w:pgMar w:top="1247" w:right="1247" w:bottom="124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93BB1"/>
    <w:rsid w:val="002A5535"/>
    <w:rsid w:val="00816AEB"/>
    <w:rsid w:val="00B127B5"/>
    <w:rsid w:val="00C43476"/>
    <w:rsid w:val="504364B3"/>
    <w:rsid w:val="5CB93BB1"/>
    <w:rsid w:val="68483B94"/>
    <w:rsid w:val="741E0B9B"/>
    <w:rsid w:val="793F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Arial" w:eastAsia="宋体" w:hAnsi="Arial" w:cs="Arial"/>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a4"/>
    <w:uiPriority w:val="99"/>
    <w:unhideWhenUsed/>
    <w:qFormat/>
    <w:pPr>
      <w:ind w:firstLine="630"/>
    </w:pPr>
    <w:rPr>
      <w:sz w:val="32"/>
      <w:szCs w:val="20"/>
    </w:rPr>
  </w:style>
  <w:style w:type="paragraph" w:styleId="a4">
    <w:name w:val="envelope return"/>
    <w:basedOn w:val="a"/>
    <w:pPr>
      <w:widowControl/>
      <w:adjustRightInd w:val="0"/>
      <w:snapToGrid w:val="0"/>
      <w:spacing w:after="200"/>
    </w:pPr>
    <w:rPr>
      <w:rFonts w:eastAsia="微软雅黑"/>
    </w:rPr>
  </w:style>
  <w:style w:type="character" w:styleId="a5">
    <w:name w:val="Hyperlink"/>
    <w:uiPriority w:val="99"/>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Arial" w:eastAsia="宋体" w:hAnsi="Arial" w:cs="Arial"/>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a4"/>
    <w:uiPriority w:val="99"/>
    <w:unhideWhenUsed/>
    <w:qFormat/>
    <w:pPr>
      <w:ind w:firstLine="630"/>
    </w:pPr>
    <w:rPr>
      <w:sz w:val="32"/>
      <w:szCs w:val="20"/>
    </w:rPr>
  </w:style>
  <w:style w:type="paragraph" w:styleId="a4">
    <w:name w:val="envelope return"/>
    <w:basedOn w:val="a"/>
    <w:pPr>
      <w:widowControl/>
      <w:adjustRightInd w:val="0"/>
      <w:snapToGrid w:val="0"/>
      <w:spacing w:after="200"/>
    </w:pPr>
    <w:rPr>
      <w:rFonts w:eastAsia="微软雅黑"/>
    </w:rPr>
  </w:style>
  <w:style w:type="character" w:styleId="a5">
    <w:name w:val="Hyperlink"/>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623047443@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刘姗姗</cp:lastModifiedBy>
  <cp:revision>5</cp:revision>
  <dcterms:created xsi:type="dcterms:W3CDTF">2025-10-16T04:06:00Z</dcterms:created>
  <dcterms:modified xsi:type="dcterms:W3CDTF">2025-10-20T08:33:00Z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