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E5860">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放射诊断设备移机采购项目需求</w:t>
      </w:r>
    </w:p>
    <w:p w14:paraId="48362485">
      <w:pPr>
        <w:spacing w:line="579" w:lineRule="exact"/>
        <w:jc w:val="center"/>
        <w:rPr>
          <w:rFonts w:ascii="方正小标宋简体" w:hAnsi="方正小标宋简体" w:eastAsia="方正小标宋简体" w:cs="方正小标宋简体"/>
          <w:color w:val="000000"/>
          <w:sz w:val="44"/>
          <w:szCs w:val="44"/>
        </w:rPr>
      </w:pPr>
    </w:p>
    <w:p w14:paraId="27BD03E0">
      <w:pPr>
        <w:spacing w:line="560" w:lineRule="exact"/>
        <w:ind w:firstLine="630"/>
        <w:rPr>
          <w:rFonts w:ascii="黑体" w:hAnsi="黑体" w:eastAsia="黑体"/>
          <w:sz w:val="32"/>
          <w:szCs w:val="32"/>
        </w:rPr>
      </w:pPr>
      <w:r>
        <w:rPr>
          <w:rFonts w:hint="eastAsia" w:ascii="黑体" w:hAnsi="黑体" w:eastAsia="黑体"/>
          <w:sz w:val="32"/>
          <w:szCs w:val="32"/>
        </w:rPr>
        <w:t>一、采购项目基本情况</w:t>
      </w:r>
    </w:p>
    <w:p w14:paraId="2A5A9304">
      <w:pPr>
        <w:spacing w:line="579"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需对</w:t>
      </w:r>
      <w:r>
        <w:rPr>
          <w:rFonts w:hint="eastAsia" w:ascii="仿宋_GB2312" w:hAnsi="Times New Roman" w:eastAsia="仿宋_GB2312" w:cs="Times New Roman"/>
          <w:kern w:val="0"/>
          <w:sz w:val="32"/>
          <w:szCs w:val="32"/>
        </w:rPr>
        <w:t>1</w:t>
      </w:r>
      <w:r>
        <w:rPr>
          <w:rFonts w:hint="eastAsia" w:ascii="Times New Roman" w:hAnsi="Times New Roman" w:eastAsia="仿宋_GB2312" w:cs="Times New Roman"/>
          <w:kern w:val="0"/>
          <w:sz w:val="32"/>
          <w:szCs w:val="32"/>
        </w:rPr>
        <w:t>台</w:t>
      </w:r>
      <w:r>
        <w:rPr>
          <w:rFonts w:hint="eastAsia" w:ascii="仿宋_GB2312" w:hAnsi="Times New Roman" w:eastAsia="仿宋_GB2312" w:cs="Times New Roman"/>
          <w:kern w:val="0"/>
          <w:sz w:val="32"/>
          <w:szCs w:val="32"/>
        </w:rPr>
        <w:t>GE DR-F</w:t>
      </w:r>
      <w:r>
        <w:rPr>
          <w:rFonts w:hint="eastAsia" w:ascii="Times New Roman" w:hAnsi="Times New Roman" w:eastAsia="仿宋_GB2312" w:cs="Times New Roman"/>
          <w:kern w:val="0"/>
          <w:sz w:val="32"/>
          <w:szCs w:val="32"/>
        </w:rPr>
        <w:t>数字</w:t>
      </w:r>
      <w:r>
        <w:rPr>
          <w:rFonts w:hint="eastAsia" w:ascii="仿宋_GB2312" w:hAnsi="Times New Roman" w:eastAsia="仿宋_GB2312" w:cs="Times New Roman"/>
          <w:kern w:val="0"/>
          <w:sz w:val="32"/>
          <w:szCs w:val="32"/>
        </w:rPr>
        <w:t>X</w:t>
      </w:r>
      <w:r>
        <w:rPr>
          <w:rFonts w:hint="eastAsia" w:ascii="Times New Roman" w:hAnsi="Times New Roman" w:eastAsia="仿宋_GB2312" w:cs="Times New Roman"/>
          <w:kern w:val="0"/>
          <w:sz w:val="32"/>
          <w:szCs w:val="32"/>
        </w:rPr>
        <w:t>线摄影系统和</w:t>
      </w:r>
      <w:r>
        <w:rPr>
          <w:rFonts w:hint="eastAsia" w:ascii="仿宋_GB2312" w:hAnsi="Times New Roman" w:eastAsia="仿宋_GB2312" w:cs="Times New Roman"/>
          <w:kern w:val="0"/>
          <w:sz w:val="32"/>
          <w:szCs w:val="32"/>
        </w:rPr>
        <w:t>1台</w:t>
      </w:r>
      <w:r>
        <w:rPr>
          <w:rFonts w:hint="eastAsia" w:ascii="Times New Roman" w:hAnsi="Times New Roman" w:eastAsia="仿宋_GB2312" w:cs="Times New Roman"/>
          <w:kern w:val="0"/>
          <w:sz w:val="32"/>
          <w:szCs w:val="32"/>
        </w:rPr>
        <w:t>东软</w:t>
      </w:r>
      <w:r>
        <w:rPr>
          <w:rFonts w:hint="eastAsia" w:ascii="仿宋_GB2312" w:hAnsi="Times New Roman" w:eastAsia="仿宋_GB2312" w:cs="Times New Roman"/>
          <w:kern w:val="0"/>
          <w:sz w:val="32"/>
          <w:szCs w:val="32"/>
        </w:rPr>
        <w:t>NeuViz 16 CT进行移机。</w:t>
      </w:r>
    </w:p>
    <w:p w14:paraId="35436875">
      <w:pPr>
        <w:spacing w:line="579" w:lineRule="exact"/>
        <w:ind w:firstLine="640" w:firstLineChars="200"/>
        <w:rPr>
          <w:rFonts w:eastAsia="黑体"/>
          <w:sz w:val="32"/>
          <w:szCs w:val="32"/>
        </w:rPr>
      </w:pPr>
      <w:r>
        <w:rPr>
          <w:rFonts w:hAnsi="黑体" w:eastAsia="黑体"/>
          <w:sz w:val="32"/>
          <w:szCs w:val="32"/>
        </w:rPr>
        <w:t>二、采购预算</w:t>
      </w:r>
    </w:p>
    <w:p w14:paraId="74DF3114">
      <w:pPr>
        <w:spacing w:line="560" w:lineRule="exact"/>
        <w:ind w:firstLine="640" w:firstLineChars="200"/>
        <w:rPr>
          <w:rFonts w:ascii="仿宋_GB2312" w:hAnsi="仿宋" w:eastAsia="仿宋_GB2312"/>
          <w:color w:val="000000"/>
          <w:sz w:val="32"/>
          <w:szCs w:val="32"/>
        </w:rPr>
      </w:pPr>
      <w:r>
        <w:rPr>
          <w:rFonts w:hint="eastAsia" w:ascii="仿宋_GB2312" w:hAnsi="仿宋_GB2312" w:eastAsia="仿宋_GB2312" w:cs="仿宋_GB2312"/>
          <w:kern w:val="0"/>
          <w:sz w:val="32"/>
          <w:szCs w:val="32"/>
        </w:rPr>
        <w:t>项目预算12万元</w:t>
      </w:r>
      <w:r>
        <w:rPr>
          <w:rFonts w:hint="eastAsia" w:ascii="仿宋_GB2312" w:hAnsi="仿宋" w:eastAsia="仿宋_GB2312"/>
          <w:color w:val="000000"/>
          <w:sz w:val="32"/>
          <w:szCs w:val="32"/>
        </w:rPr>
        <w:t>。</w:t>
      </w:r>
    </w:p>
    <w:p w14:paraId="3746EB36">
      <w:pPr>
        <w:spacing w:line="560" w:lineRule="exact"/>
        <w:rPr>
          <w:rFonts w:ascii="仿宋_GB2312" w:hAnsi="仿宋" w:eastAsia="仿宋_GB2312"/>
          <w:color w:val="000000"/>
          <w:sz w:val="32"/>
          <w:szCs w:val="32"/>
        </w:rPr>
      </w:pPr>
    </w:p>
    <w:p w14:paraId="65489549">
      <w:pPr>
        <w:spacing w:line="560" w:lineRule="exact"/>
        <w:rPr>
          <w:rFonts w:ascii="仿宋_GB2312" w:hAnsi="仿宋" w:eastAsia="仿宋_GB2312"/>
          <w:color w:val="000000"/>
          <w:sz w:val="32"/>
          <w:szCs w:val="32"/>
        </w:rPr>
        <w:sectPr>
          <w:pgSz w:w="11906" w:h="16838"/>
          <w:pgMar w:top="1440" w:right="1800" w:bottom="1440" w:left="1800" w:header="851" w:footer="992" w:gutter="0"/>
          <w:cols w:space="425" w:num="1"/>
          <w:docGrid w:type="lines" w:linePitch="312" w:charSpace="0"/>
        </w:sectPr>
      </w:pPr>
    </w:p>
    <w:p w14:paraId="17C9F47E">
      <w:pPr>
        <w:widowControl/>
        <w:spacing w:line="579" w:lineRule="exact"/>
        <w:jc w:val="left"/>
        <w:rPr>
          <w:rFonts w:ascii="黑体" w:hAnsi="黑体" w:eastAsia="黑体" w:cs="Times New Roman"/>
          <w:sz w:val="32"/>
          <w:szCs w:val="32"/>
        </w:rPr>
      </w:pPr>
      <w:r>
        <w:rPr>
          <w:rFonts w:hint="eastAsia" w:ascii="黑体" w:hAnsi="黑体" w:eastAsia="黑体" w:cs="Times New Roman"/>
          <w:sz w:val="32"/>
          <w:szCs w:val="32"/>
        </w:rPr>
        <w:t>附件1</w:t>
      </w:r>
    </w:p>
    <w:p w14:paraId="779009E0">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ascii="方正小标宋简体" w:eastAsia="方正小标宋简体" w:cs="方正小标宋简体"/>
          <w:sz w:val="44"/>
          <w:szCs w:val="44"/>
        </w:rPr>
      </w:pPr>
      <w:r>
        <w:rPr>
          <w:rFonts w:hint="eastAsia" w:ascii="方正小标宋简体" w:eastAsia="方正小标宋简体" w:cs="方正小标宋简体"/>
          <w:sz w:val="44"/>
          <w:szCs w:val="44"/>
        </w:rPr>
        <w:t>采购需求明细表（服务）</w:t>
      </w:r>
    </w:p>
    <w:tbl>
      <w:tblPr>
        <w:tblStyle w:val="11"/>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913"/>
        <w:gridCol w:w="1701"/>
        <w:gridCol w:w="992"/>
        <w:gridCol w:w="738"/>
        <w:gridCol w:w="1530"/>
        <w:gridCol w:w="1369"/>
        <w:gridCol w:w="1325"/>
        <w:gridCol w:w="2409"/>
      </w:tblGrid>
      <w:tr w14:paraId="0D62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6363CE58">
            <w:pPr>
              <w:overflowPunct w:val="0"/>
              <w:spacing w:line="300" w:lineRule="exact"/>
              <w:jc w:val="center"/>
              <w:rPr>
                <w:rFonts w:ascii="黑体" w:hAnsi="黑体" w:eastAsia="黑体" w:cs="宋体"/>
                <w:sz w:val="24"/>
                <w:szCs w:val="24"/>
              </w:rPr>
            </w:pPr>
            <w:r>
              <w:rPr>
                <w:rFonts w:hint="eastAsia" w:ascii="黑体" w:hAnsi="黑体" w:eastAsia="黑体" w:cs="宋体"/>
                <w:sz w:val="24"/>
              </w:rPr>
              <w:t>序号</w:t>
            </w:r>
          </w:p>
        </w:tc>
        <w:tc>
          <w:tcPr>
            <w:tcW w:w="2913" w:type="dxa"/>
            <w:tcBorders>
              <w:top w:val="single" w:color="auto" w:sz="4" w:space="0"/>
              <w:left w:val="single" w:color="auto" w:sz="4" w:space="0"/>
              <w:bottom w:val="single" w:color="auto" w:sz="4" w:space="0"/>
              <w:right w:val="single" w:color="auto" w:sz="4" w:space="0"/>
            </w:tcBorders>
            <w:vAlign w:val="center"/>
          </w:tcPr>
          <w:p w14:paraId="3D29CE9A">
            <w:pPr>
              <w:overflowPunct w:val="0"/>
              <w:spacing w:line="300" w:lineRule="exact"/>
              <w:jc w:val="center"/>
              <w:rPr>
                <w:rFonts w:ascii="黑体" w:hAnsi="黑体" w:eastAsia="黑体" w:cs="宋体"/>
                <w:sz w:val="24"/>
                <w:szCs w:val="24"/>
              </w:rPr>
            </w:pPr>
            <w:r>
              <w:rPr>
                <w:rFonts w:hint="eastAsia" w:ascii="黑体" w:hAnsi="黑体" w:eastAsia="黑体" w:cs="宋体"/>
                <w:sz w:val="24"/>
              </w:rPr>
              <w:t>项目及品种名称</w:t>
            </w:r>
          </w:p>
        </w:tc>
        <w:tc>
          <w:tcPr>
            <w:tcW w:w="1701" w:type="dxa"/>
            <w:tcBorders>
              <w:top w:val="single" w:color="auto" w:sz="4" w:space="0"/>
              <w:left w:val="single" w:color="auto" w:sz="4" w:space="0"/>
              <w:bottom w:val="single" w:color="auto" w:sz="4" w:space="0"/>
              <w:right w:val="single" w:color="auto" w:sz="4" w:space="0"/>
            </w:tcBorders>
            <w:vAlign w:val="center"/>
          </w:tcPr>
          <w:p w14:paraId="4AAEECC8">
            <w:pPr>
              <w:overflowPunct w:val="0"/>
              <w:spacing w:line="300" w:lineRule="exact"/>
              <w:jc w:val="center"/>
              <w:rPr>
                <w:rFonts w:ascii="黑体" w:hAnsi="黑体" w:eastAsia="黑体" w:cs="宋体"/>
                <w:sz w:val="24"/>
                <w:szCs w:val="24"/>
              </w:rPr>
            </w:pPr>
            <w:r>
              <w:rPr>
                <w:rFonts w:hint="eastAsia" w:ascii="黑体" w:hAnsi="黑体" w:eastAsia="黑体" w:cs="宋体"/>
                <w:sz w:val="24"/>
              </w:rPr>
              <w:t>质量技术</w:t>
            </w:r>
            <w:r>
              <w:rPr>
                <w:rFonts w:hint="eastAsia" w:ascii="黑体" w:hAnsi="黑体" w:eastAsia="黑体" w:cs="宋体"/>
                <w:sz w:val="24"/>
              </w:rPr>
              <w:br w:type="textWrapping"/>
            </w:r>
            <w:r>
              <w:rPr>
                <w:rFonts w:hint="eastAsia" w:ascii="黑体" w:hAnsi="黑体" w:eastAsia="黑体" w:cs="宋体"/>
                <w:sz w:val="24"/>
              </w:rPr>
              <w:t>标准</w:t>
            </w:r>
          </w:p>
        </w:tc>
        <w:tc>
          <w:tcPr>
            <w:tcW w:w="992" w:type="dxa"/>
            <w:tcBorders>
              <w:top w:val="single" w:color="auto" w:sz="4" w:space="0"/>
              <w:left w:val="single" w:color="auto" w:sz="4" w:space="0"/>
              <w:bottom w:val="single" w:color="auto" w:sz="4" w:space="0"/>
              <w:right w:val="single" w:color="auto" w:sz="4" w:space="0"/>
            </w:tcBorders>
            <w:vAlign w:val="center"/>
          </w:tcPr>
          <w:p w14:paraId="05971ACA">
            <w:pPr>
              <w:overflowPunct w:val="0"/>
              <w:spacing w:line="300" w:lineRule="exact"/>
              <w:jc w:val="center"/>
              <w:rPr>
                <w:rFonts w:ascii="黑体" w:hAnsi="黑体" w:eastAsia="黑体" w:cs="宋体"/>
                <w:sz w:val="24"/>
                <w:szCs w:val="24"/>
              </w:rPr>
            </w:pPr>
            <w:r>
              <w:rPr>
                <w:rFonts w:hint="eastAsia" w:ascii="黑体" w:hAnsi="黑体" w:eastAsia="黑体" w:cs="宋体"/>
                <w:sz w:val="24"/>
              </w:rPr>
              <w:t>计量</w:t>
            </w:r>
            <w:r>
              <w:rPr>
                <w:rFonts w:hint="eastAsia" w:ascii="黑体" w:hAnsi="黑体" w:eastAsia="黑体" w:cs="宋体"/>
                <w:sz w:val="24"/>
              </w:rPr>
              <w:br w:type="textWrapping"/>
            </w:r>
            <w:r>
              <w:rPr>
                <w:rFonts w:hint="eastAsia" w:ascii="黑体" w:hAnsi="黑体" w:eastAsia="黑体" w:cs="宋体"/>
                <w:sz w:val="24"/>
              </w:rPr>
              <w:t>单位</w:t>
            </w:r>
          </w:p>
        </w:tc>
        <w:tc>
          <w:tcPr>
            <w:tcW w:w="738" w:type="dxa"/>
            <w:tcBorders>
              <w:top w:val="single" w:color="auto" w:sz="4" w:space="0"/>
              <w:left w:val="single" w:color="auto" w:sz="4" w:space="0"/>
              <w:bottom w:val="single" w:color="auto" w:sz="4" w:space="0"/>
              <w:right w:val="single" w:color="auto" w:sz="4" w:space="0"/>
            </w:tcBorders>
            <w:vAlign w:val="center"/>
          </w:tcPr>
          <w:p w14:paraId="15E07F94">
            <w:pPr>
              <w:overflowPunct w:val="0"/>
              <w:spacing w:line="300" w:lineRule="exact"/>
              <w:jc w:val="center"/>
              <w:rPr>
                <w:rFonts w:ascii="黑体" w:hAnsi="黑体" w:eastAsia="黑体" w:cs="宋体"/>
                <w:sz w:val="24"/>
                <w:szCs w:val="24"/>
              </w:rPr>
            </w:pPr>
            <w:r>
              <w:rPr>
                <w:rFonts w:hint="eastAsia" w:ascii="黑体" w:hAnsi="黑体" w:eastAsia="黑体" w:cs="宋体"/>
                <w:sz w:val="24"/>
              </w:rPr>
              <w:t>采购</w:t>
            </w:r>
            <w:r>
              <w:rPr>
                <w:rFonts w:hint="eastAsia" w:ascii="黑体" w:hAnsi="黑体" w:eastAsia="黑体" w:cs="宋体"/>
                <w:sz w:val="24"/>
              </w:rPr>
              <w:br w:type="textWrapping"/>
            </w:r>
            <w:r>
              <w:rPr>
                <w:rFonts w:hint="eastAsia" w:ascii="黑体" w:hAnsi="黑体" w:eastAsia="黑体" w:cs="宋体"/>
                <w:sz w:val="24"/>
              </w:rPr>
              <w:t>数量</w:t>
            </w:r>
          </w:p>
        </w:tc>
        <w:tc>
          <w:tcPr>
            <w:tcW w:w="1530" w:type="dxa"/>
            <w:tcBorders>
              <w:top w:val="single" w:color="auto" w:sz="4" w:space="0"/>
              <w:left w:val="single" w:color="auto" w:sz="4" w:space="0"/>
              <w:bottom w:val="single" w:color="auto" w:sz="4" w:space="0"/>
              <w:right w:val="single" w:color="auto" w:sz="4" w:space="0"/>
            </w:tcBorders>
            <w:vAlign w:val="center"/>
          </w:tcPr>
          <w:p w14:paraId="24C82B34">
            <w:pPr>
              <w:overflowPunct w:val="0"/>
              <w:spacing w:line="300" w:lineRule="exact"/>
              <w:jc w:val="center"/>
              <w:rPr>
                <w:rFonts w:ascii="黑体" w:hAnsi="黑体" w:eastAsia="黑体" w:cs="宋体"/>
                <w:sz w:val="24"/>
                <w:szCs w:val="24"/>
              </w:rPr>
            </w:pPr>
            <w:r>
              <w:rPr>
                <w:rFonts w:hint="eastAsia" w:ascii="黑体" w:hAnsi="黑体" w:eastAsia="黑体" w:cs="宋体"/>
                <w:sz w:val="24"/>
              </w:rPr>
              <w:t>单价</w:t>
            </w:r>
            <w:r>
              <w:rPr>
                <w:rFonts w:hint="eastAsia" w:ascii="黑体" w:hAnsi="黑体" w:eastAsia="黑体" w:cs="宋体"/>
                <w:sz w:val="24"/>
              </w:rPr>
              <w:br w:type="textWrapping"/>
            </w:r>
            <w:r>
              <w:rPr>
                <w:rFonts w:hint="eastAsia" w:ascii="黑体" w:hAnsi="黑体" w:eastAsia="黑体" w:cs="宋体"/>
                <w:sz w:val="24"/>
              </w:rPr>
              <w:t>（元）</w:t>
            </w:r>
          </w:p>
        </w:tc>
        <w:tc>
          <w:tcPr>
            <w:tcW w:w="1369" w:type="dxa"/>
            <w:tcBorders>
              <w:top w:val="single" w:color="auto" w:sz="4" w:space="0"/>
              <w:left w:val="single" w:color="auto" w:sz="4" w:space="0"/>
              <w:bottom w:val="single" w:color="auto" w:sz="4" w:space="0"/>
              <w:right w:val="single" w:color="auto" w:sz="4" w:space="0"/>
            </w:tcBorders>
            <w:vAlign w:val="center"/>
          </w:tcPr>
          <w:p w14:paraId="5424F170">
            <w:pPr>
              <w:overflowPunct w:val="0"/>
              <w:spacing w:line="300" w:lineRule="exact"/>
              <w:jc w:val="center"/>
              <w:rPr>
                <w:rFonts w:ascii="黑体" w:hAnsi="黑体" w:eastAsia="黑体" w:cs="宋体"/>
                <w:sz w:val="24"/>
                <w:szCs w:val="24"/>
              </w:rPr>
            </w:pPr>
            <w:r>
              <w:rPr>
                <w:rFonts w:hint="eastAsia" w:ascii="黑体" w:hAnsi="黑体" w:eastAsia="黑体" w:cs="宋体"/>
                <w:sz w:val="24"/>
              </w:rPr>
              <w:t>预算金额</w:t>
            </w:r>
          </w:p>
          <w:p w14:paraId="14F4AA79">
            <w:pPr>
              <w:overflowPunct w:val="0"/>
              <w:spacing w:line="300" w:lineRule="exact"/>
              <w:jc w:val="center"/>
              <w:rPr>
                <w:rFonts w:ascii="黑体" w:hAnsi="黑体" w:eastAsia="黑体" w:cs="宋体"/>
                <w:sz w:val="24"/>
                <w:szCs w:val="24"/>
              </w:rPr>
            </w:pPr>
            <w:r>
              <w:rPr>
                <w:rFonts w:hint="eastAsia" w:ascii="黑体" w:hAnsi="黑体" w:eastAsia="黑体" w:cs="宋体"/>
                <w:sz w:val="24"/>
              </w:rPr>
              <w:t>（万元）</w:t>
            </w:r>
          </w:p>
        </w:tc>
        <w:tc>
          <w:tcPr>
            <w:tcW w:w="1325" w:type="dxa"/>
            <w:tcBorders>
              <w:top w:val="single" w:color="auto" w:sz="4" w:space="0"/>
              <w:left w:val="single" w:color="auto" w:sz="4" w:space="0"/>
              <w:bottom w:val="single" w:color="auto" w:sz="4" w:space="0"/>
              <w:right w:val="single" w:color="auto" w:sz="4" w:space="0"/>
            </w:tcBorders>
            <w:vAlign w:val="center"/>
          </w:tcPr>
          <w:p w14:paraId="31E9CB3D">
            <w:pPr>
              <w:overflowPunct w:val="0"/>
              <w:spacing w:line="300" w:lineRule="exact"/>
              <w:jc w:val="center"/>
              <w:rPr>
                <w:rFonts w:ascii="黑体" w:hAnsi="黑体" w:eastAsia="黑体" w:cs="宋体"/>
                <w:sz w:val="24"/>
              </w:rPr>
            </w:pPr>
            <w:r>
              <w:rPr>
                <w:rFonts w:hint="eastAsia" w:ascii="黑体" w:hAnsi="黑体" w:eastAsia="黑体" w:cs="宋体"/>
                <w:sz w:val="24"/>
              </w:rPr>
              <w:t>交货(服务)地点</w:t>
            </w:r>
          </w:p>
        </w:tc>
        <w:tc>
          <w:tcPr>
            <w:tcW w:w="2409" w:type="dxa"/>
            <w:tcBorders>
              <w:top w:val="single" w:color="auto" w:sz="4" w:space="0"/>
              <w:left w:val="single" w:color="auto" w:sz="4" w:space="0"/>
              <w:bottom w:val="single" w:color="auto" w:sz="4" w:space="0"/>
              <w:right w:val="single" w:color="auto" w:sz="4" w:space="0"/>
            </w:tcBorders>
            <w:vAlign w:val="center"/>
          </w:tcPr>
          <w:p w14:paraId="1C4AD64F">
            <w:pPr>
              <w:overflowPunct w:val="0"/>
              <w:spacing w:line="300" w:lineRule="exact"/>
              <w:jc w:val="center"/>
              <w:rPr>
                <w:rFonts w:ascii="黑体" w:hAnsi="黑体" w:eastAsia="黑体" w:cs="宋体"/>
                <w:sz w:val="24"/>
                <w:szCs w:val="24"/>
              </w:rPr>
            </w:pPr>
            <w:r>
              <w:rPr>
                <w:rFonts w:hint="eastAsia" w:ascii="黑体" w:hAnsi="黑体" w:eastAsia="黑体" w:cs="宋体"/>
                <w:sz w:val="24"/>
              </w:rPr>
              <w:t>交付（实施）</w:t>
            </w:r>
          </w:p>
          <w:p w14:paraId="53405D81">
            <w:pPr>
              <w:overflowPunct w:val="0"/>
              <w:spacing w:line="300" w:lineRule="exact"/>
              <w:jc w:val="center"/>
              <w:rPr>
                <w:rFonts w:ascii="黑体" w:hAnsi="黑体" w:eastAsia="黑体" w:cs="宋体"/>
                <w:sz w:val="24"/>
                <w:szCs w:val="24"/>
              </w:rPr>
            </w:pPr>
            <w:r>
              <w:rPr>
                <w:rFonts w:hint="eastAsia" w:ascii="黑体" w:hAnsi="黑体" w:eastAsia="黑体" w:cs="宋体"/>
                <w:sz w:val="24"/>
              </w:rPr>
              <w:t>时间</w:t>
            </w:r>
          </w:p>
        </w:tc>
      </w:tr>
      <w:tr w14:paraId="55BE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08E4BA01">
            <w:pPr>
              <w:widowControl/>
              <w:spacing w:line="360" w:lineRule="exact"/>
              <w:jc w:val="center"/>
              <w:rPr>
                <w:rFonts w:ascii="仿宋_GB2312" w:hAnsi="黑体" w:eastAsia="仿宋_GB2312" w:cs="宋体"/>
                <w:bCs/>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14:paraId="636ED201">
            <w:pPr>
              <w:widowControl/>
              <w:spacing w:line="360" w:lineRule="exact"/>
              <w:jc w:val="center"/>
              <w:rPr>
                <w:rFonts w:ascii="仿宋_GB2312" w:hAnsi="黑体" w:eastAsia="仿宋_GB2312" w:cs="宋体"/>
                <w:bCs/>
                <w:kern w:val="0"/>
                <w:sz w:val="24"/>
                <w:szCs w:val="24"/>
              </w:rPr>
            </w:pPr>
            <w:r>
              <w:rPr>
                <w:rFonts w:hint="eastAsia" w:ascii="仿宋_GB2312" w:hAnsi="黑体" w:eastAsia="仿宋_GB2312" w:cs="宋体"/>
                <w:bCs/>
                <w:kern w:val="0"/>
                <w:sz w:val="24"/>
                <w:szCs w:val="24"/>
              </w:rPr>
              <w:t>合计</w:t>
            </w:r>
          </w:p>
        </w:tc>
        <w:tc>
          <w:tcPr>
            <w:tcW w:w="1701" w:type="dxa"/>
            <w:tcBorders>
              <w:top w:val="single" w:color="auto" w:sz="4" w:space="0"/>
              <w:left w:val="single" w:color="auto" w:sz="4" w:space="0"/>
              <w:bottom w:val="single" w:color="auto" w:sz="4" w:space="0"/>
              <w:right w:val="single" w:color="auto" w:sz="4" w:space="0"/>
            </w:tcBorders>
            <w:vAlign w:val="center"/>
          </w:tcPr>
          <w:p w14:paraId="02CE6D22">
            <w:pPr>
              <w:widowControl/>
              <w:spacing w:line="360" w:lineRule="exact"/>
              <w:jc w:val="center"/>
              <w:rPr>
                <w:rFonts w:ascii="仿宋_GB2312" w:hAnsi="黑体" w:eastAsia="仿宋_GB2312" w:cs="宋体"/>
                <w:bCs/>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A491BB4">
            <w:pPr>
              <w:widowControl/>
              <w:spacing w:line="360" w:lineRule="exact"/>
              <w:jc w:val="center"/>
              <w:rPr>
                <w:rFonts w:ascii="仿宋_GB2312" w:hAnsi="黑体" w:eastAsia="仿宋_GB2312" w:cs="宋体"/>
                <w:bCs/>
                <w:kern w:val="0"/>
                <w:sz w:val="24"/>
                <w:szCs w:val="24"/>
              </w:rPr>
            </w:pPr>
            <w:r>
              <w:rPr>
                <w:rFonts w:hint="eastAsia" w:ascii="仿宋_GB2312" w:hAnsi="黑体" w:eastAsia="仿宋_GB2312" w:cs="宋体"/>
                <w:bCs/>
                <w:kern w:val="0"/>
                <w:sz w:val="24"/>
                <w:szCs w:val="24"/>
              </w:rPr>
              <w:t>项</w:t>
            </w:r>
          </w:p>
        </w:tc>
        <w:tc>
          <w:tcPr>
            <w:tcW w:w="738" w:type="dxa"/>
            <w:tcBorders>
              <w:top w:val="single" w:color="auto" w:sz="4" w:space="0"/>
              <w:left w:val="single" w:color="auto" w:sz="4" w:space="0"/>
              <w:bottom w:val="single" w:color="auto" w:sz="4" w:space="0"/>
              <w:right w:val="single" w:color="auto" w:sz="4" w:space="0"/>
            </w:tcBorders>
            <w:vAlign w:val="center"/>
          </w:tcPr>
          <w:p w14:paraId="31822DE1">
            <w:pPr>
              <w:widowControl/>
              <w:spacing w:line="360" w:lineRule="exact"/>
              <w:jc w:val="center"/>
              <w:rPr>
                <w:rFonts w:ascii="仿宋_GB2312" w:hAnsi="黑体" w:eastAsia="仿宋_GB2312" w:cs="宋体"/>
                <w:bCs/>
                <w:kern w:val="0"/>
                <w:sz w:val="24"/>
                <w:szCs w:val="24"/>
              </w:rPr>
            </w:pPr>
            <w:r>
              <w:rPr>
                <w:rFonts w:hint="eastAsia" w:ascii="仿宋_GB2312" w:hAnsi="黑体" w:eastAsia="仿宋_GB2312" w:cs="宋体"/>
                <w:bCs/>
                <w:kern w:val="0"/>
                <w:sz w:val="24"/>
                <w:szCs w:val="24"/>
              </w:rPr>
              <w:t>2</w:t>
            </w:r>
          </w:p>
        </w:tc>
        <w:tc>
          <w:tcPr>
            <w:tcW w:w="1530" w:type="dxa"/>
            <w:tcBorders>
              <w:top w:val="single" w:color="auto" w:sz="4" w:space="0"/>
              <w:left w:val="single" w:color="auto" w:sz="4" w:space="0"/>
              <w:bottom w:val="single" w:color="auto" w:sz="4" w:space="0"/>
              <w:right w:val="single" w:color="auto" w:sz="4" w:space="0"/>
            </w:tcBorders>
            <w:vAlign w:val="center"/>
          </w:tcPr>
          <w:p w14:paraId="1BAC8686">
            <w:pPr>
              <w:widowControl/>
              <w:spacing w:line="360" w:lineRule="exact"/>
              <w:jc w:val="center"/>
              <w:rPr>
                <w:rFonts w:ascii="仿宋_GB2312" w:hAnsi="黑体" w:eastAsia="仿宋_GB2312" w:cs="宋体"/>
                <w:bCs/>
                <w:kern w:val="0"/>
                <w:sz w:val="24"/>
                <w:szCs w:val="24"/>
              </w:rPr>
            </w:pPr>
            <w:r>
              <w:rPr>
                <w:rFonts w:hint="eastAsia" w:ascii="仿宋_GB2312" w:hAnsi="黑体" w:eastAsia="仿宋_GB2312" w:cs="宋体"/>
                <w:bCs/>
                <w:kern w:val="0"/>
                <w:sz w:val="24"/>
                <w:szCs w:val="24"/>
              </w:rPr>
              <w:t>120000</w:t>
            </w:r>
          </w:p>
        </w:tc>
        <w:tc>
          <w:tcPr>
            <w:tcW w:w="1369" w:type="dxa"/>
            <w:tcBorders>
              <w:top w:val="single" w:color="auto" w:sz="4" w:space="0"/>
              <w:left w:val="single" w:color="auto" w:sz="4" w:space="0"/>
              <w:bottom w:val="single" w:color="auto" w:sz="4" w:space="0"/>
              <w:right w:val="single" w:color="auto" w:sz="4" w:space="0"/>
            </w:tcBorders>
            <w:vAlign w:val="center"/>
          </w:tcPr>
          <w:p w14:paraId="6F3AB9FE">
            <w:pPr>
              <w:widowControl/>
              <w:spacing w:line="360" w:lineRule="exact"/>
              <w:jc w:val="center"/>
              <w:rPr>
                <w:rFonts w:ascii="仿宋_GB2312" w:hAnsi="黑体" w:eastAsia="仿宋_GB2312" w:cs="宋体"/>
                <w:bCs/>
                <w:kern w:val="0"/>
                <w:sz w:val="24"/>
                <w:szCs w:val="24"/>
              </w:rPr>
            </w:pPr>
            <w:r>
              <w:rPr>
                <w:rFonts w:hint="eastAsia" w:ascii="仿宋_GB2312" w:hAnsi="黑体" w:eastAsia="仿宋_GB2312" w:cs="宋体"/>
                <w:bCs/>
                <w:kern w:val="0"/>
                <w:sz w:val="24"/>
                <w:szCs w:val="24"/>
              </w:rPr>
              <w:t>12</w:t>
            </w:r>
          </w:p>
        </w:tc>
        <w:tc>
          <w:tcPr>
            <w:tcW w:w="1325" w:type="dxa"/>
            <w:tcBorders>
              <w:top w:val="single" w:color="auto" w:sz="4" w:space="0"/>
              <w:left w:val="single" w:color="auto" w:sz="4" w:space="0"/>
              <w:bottom w:val="single" w:color="auto" w:sz="4" w:space="0"/>
              <w:right w:val="single" w:color="auto" w:sz="4" w:space="0"/>
            </w:tcBorders>
            <w:vAlign w:val="center"/>
          </w:tcPr>
          <w:p w14:paraId="784217EF">
            <w:pPr>
              <w:widowControl/>
              <w:spacing w:line="360" w:lineRule="exact"/>
              <w:jc w:val="center"/>
              <w:rPr>
                <w:rFonts w:ascii="仿宋_GB2312" w:hAnsi="黑体" w:eastAsia="仿宋_GB2312" w:cs="宋体"/>
                <w:bCs/>
                <w:kern w:val="0"/>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14:paraId="3CD1392D">
            <w:pPr>
              <w:widowControl/>
              <w:spacing w:line="360" w:lineRule="exact"/>
              <w:jc w:val="center"/>
              <w:rPr>
                <w:rFonts w:ascii="仿宋_GB2312" w:hAnsi="黑体" w:eastAsia="仿宋_GB2312" w:cs="宋体"/>
                <w:bCs/>
                <w:kern w:val="0"/>
                <w:sz w:val="24"/>
                <w:szCs w:val="24"/>
              </w:rPr>
            </w:pPr>
          </w:p>
        </w:tc>
      </w:tr>
      <w:tr w14:paraId="05C7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30DD51E3">
            <w:pPr>
              <w:widowControl/>
              <w:spacing w:line="360" w:lineRule="exact"/>
              <w:jc w:val="center"/>
              <w:rPr>
                <w:rFonts w:ascii="仿宋_GB2312" w:hAnsi="宋体" w:eastAsia="仿宋_GB2312"/>
                <w:kern w:val="0"/>
                <w:sz w:val="24"/>
                <w:szCs w:val="24"/>
              </w:rPr>
            </w:pPr>
            <w:r>
              <w:rPr>
                <w:rFonts w:hint="eastAsia" w:ascii="仿宋_GB2312" w:hAnsi="宋体" w:eastAsia="仿宋_GB2312"/>
                <w:kern w:val="0"/>
                <w:sz w:val="24"/>
                <w:szCs w:val="24"/>
              </w:rPr>
              <w:t>一</w:t>
            </w:r>
          </w:p>
        </w:tc>
        <w:tc>
          <w:tcPr>
            <w:tcW w:w="2913" w:type="dxa"/>
            <w:tcBorders>
              <w:top w:val="single" w:color="auto" w:sz="4" w:space="0"/>
              <w:left w:val="single" w:color="auto" w:sz="4" w:space="0"/>
              <w:bottom w:val="single" w:color="auto" w:sz="4" w:space="0"/>
              <w:right w:val="single" w:color="auto" w:sz="4" w:space="0"/>
            </w:tcBorders>
            <w:vAlign w:val="center"/>
          </w:tcPr>
          <w:p w14:paraId="04297366">
            <w:pPr>
              <w:widowControl/>
              <w:spacing w:line="360" w:lineRule="exact"/>
              <w:jc w:val="left"/>
              <w:rPr>
                <w:rFonts w:ascii="仿宋_GB2312" w:hAnsi="宋体" w:eastAsia="仿宋_GB2312"/>
                <w:kern w:val="0"/>
                <w:sz w:val="24"/>
                <w:szCs w:val="24"/>
              </w:rPr>
            </w:pPr>
            <w:r>
              <w:rPr>
                <w:rFonts w:hint="eastAsia" w:ascii="仿宋_GB2312" w:hAnsi="宋体" w:eastAsia="仿宋_GB2312"/>
                <w:kern w:val="0"/>
                <w:sz w:val="24"/>
                <w:szCs w:val="24"/>
              </w:rPr>
              <w:t>GE DR-F数字X线摄影系统移机</w:t>
            </w:r>
          </w:p>
        </w:tc>
        <w:tc>
          <w:tcPr>
            <w:tcW w:w="1701" w:type="dxa"/>
            <w:tcBorders>
              <w:top w:val="single" w:color="auto" w:sz="4" w:space="0"/>
              <w:left w:val="single" w:color="auto" w:sz="4" w:space="0"/>
              <w:bottom w:val="single" w:color="auto" w:sz="4" w:space="0"/>
              <w:right w:val="single" w:color="auto" w:sz="4" w:space="0"/>
            </w:tcBorders>
            <w:vAlign w:val="center"/>
          </w:tcPr>
          <w:p w14:paraId="6C54DD0D">
            <w:pPr>
              <w:widowControl/>
              <w:spacing w:line="360" w:lineRule="exact"/>
              <w:jc w:val="center"/>
              <w:rPr>
                <w:rFonts w:ascii="仿宋_GB2312" w:hAnsi="宋体" w:eastAsia="仿宋_GB2312"/>
                <w:kern w:val="0"/>
                <w:sz w:val="24"/>
                <w:szCs w:val="24"/>
              </w:rPr>
            </w:pPr>
            <w:r>
              <w:rPr>
                <w:rFonts w:hint="eastAsia" w:ascii="仿宋_GB2312" w:hAnsi="宋体" w:eastAsia="仿宋_GB2312"/>
                <w:kern w:val="0"/>
                <w:sz w:val="24"/>
                <w:szCs w:val="24"/>
              </w:rPr>
              <w:t>见附件</w:t>
            </w:r>
          </w:p>
        </w:tc>
        <w:tc>
          <w:tcPr>
            <w:tcW w:w="992" w:type="dxa"/>
            <w:tcBorders>
              <w:top w:val="single" w:color="auto" w:sz="4" w:space="0"/>
              <w:left w:val="single" w:color="auto" w:sz="4" w:space="0"/>
              <w:bottom w:val="single" w:color="auto" w:sz="4" w:space="0"/>
              <w:right w:val="single" w:color="auto" w:sz="4" w:space="0"/>
            </w:tcBorders>
            <w:vAlign w:val="center"/>
          </w:tcPr>
          <w:p w14:paraId="6067812B">
            <w:pPr>
              <w:widowControl/>
              <w:spacing w:line="360" w:lineRule="exact"/>
              <w:jc w:val="center"/>
              <w:rPr>
                <w:rFonts w:ascii="仿宋_GB2312" w:hAnsi="宋体" w:eastAsia="仿宋_GB2312"/>
                <w:kern w:val="0"/>
                <w:sz w:val="24"/>
                <w:szCs w:val="24"/>
              </w:rPr>
            </w:pPr>
            <w:r>
              <w:rPr>
                <w:rFonts w:hint="eastAsia" w:ascii="仿宋_GB2312" w:hAnsi="宋体" w:eastAsia="仿宋_GB2312"/>
                <w:kern w:val="0"/>
                <w:sz w:val="24"/>
                <w:szCs w:val="24"/>
              </w:rPr>
              <w:t>项</w:t>
            </w:r>
          </w:p>
        </w:tc>
        <w:tc>
          <w:tcPr>
            <w:tcW w:w="738" w:type="dxa"/>
            <w:tcBorders>
              <w:top w:val="single" w:color="auto" w:sz="4" w:space="0"/>
              <w:left w:val="single" w:color="auto" w:sz="4" w:space="0"/>
              <w:bottom w:val="single" w:color="auto" w:sz="4" w:space="0"/>
              <w:right w:val="single" w:color="auto" w:sz="4" w:space="0"/>
            </w:tcBorders>
            <w:vAlign w:val="center"/>
          </w:tcPr>
          <w:p w14:paraId="01971896">
            <w:pPr>
              <w:widowControl/>
              <w:spacing w:line="360" w:lineRule="exact"/>
              <w:jc w:val="center"/>
              <w:rPr>
                <w:rFonts w:ascii="仿宋_GB2312" w:hAnsi="宋体" w:eastAsia="仿宋_GB2312"/>
                <w:kern w:val="0"/>
                <w:sz w:val="24"/>
                <w:szCs w:val="24"/>
              </w:rPr>
            </w:pPr>
            <w:r>
              <w:rPr>
                <w:rFonts w:hint="eastAsia" w:ascii="仿宋_GB2312" w:hAnsi="宋体" w:eastAsia="仿宋_GB2312"/>
                <w:kern w:val="0"/>
                <w:sz w:val="24"/>
                <w:szCs w:val="24"/>
              </w:rPr>
              <w:t>1</w:t>
            </w:r>
          </w:p>
        </w:tc>
        <w:tc>
          <w:tcPr>
            <w:tcW w:w="1530" w:type="dxa"/>
            <w:tcBorders>
              <w:top w:val="single" w:color="auto" w:sz="4" w:space="0"/>
              <w:left w:val="single" w:color="auto" w:sz="4" w:space="0"/>
              <w:bottom w:val="single" w:color="auto" w:sz="4" w:space="0"/>
              <w:right w:val="single" w:color="auto" w:sz="4" w:space="0"/>
            </w:tcBorders>
            <w:vAlign w:val="center"/>
          </w:tcPr>
          <w:p w14:paraId="2683FCBE">
            <w:pPr>
              <w:widowControl/>
              <w:spacing w:line="360" w:lineRule="exact"/>
              <w:jc w:val="center"/>
              <w:rPr>
                <w:rFonts w:ascii="仿宋_GB2312" w:hAnsi="宋体" w:eastAsia="仿宋_GB2312"/>
                <w:kern w:val="0"/>
                <w:sz w:val="24"/>
                <w:szCs w:val="24"/>
              </w:rPr>
            </w:pPr>
            <w:r>
              <w:rPr>
                <w:rFonts w:hint="eastAsia" w:ascii="仿宋_GB2312" w:hAnsi="宋体" w:eastAsia="仿宋_GB2312"/>
                <w:kern w:val="0"/>
                <w:sz w:val="24"/>
                <w:szCs w:val="24"/>
              </w:rPr>
              <w:t>50000</w:t>
            </w:r>
          </w:p>
        </w:tc>
        <w:tc>
          <w:tcPr>
            <w:tcW w:w="1369" w:type="dxa"/>
            <w:tcBorders>
              <w:top w:val="single" w:color="auto" w:sz="4" w:space="0"/>
              <w:left w:val="single" w:color="auto" w:sz="4" w:space="0"/>
              <w:bottom w:val="single" w:color="auto" w:sz="4" w:space="0"/>
              <w:right w:val="single" w:color="auto" w:sz="4" w:space="0"/>
            </w:tcBorders>
            <w:vAlign w:val="center"/>
          </w:tcPr>
          <w:p w14:paraId="6417A496">
            <w:pPr>
              <w:widowControl/>
              <w:jc w:val="center"/>
              <w:rPr>
                <w:rFonts w:ascii="仿宋_GB2312" w:hAnsi="宋体" w:eastAsia="仿宋_GB2312"/>
                <w:kern w:val="0"/>
                <w:sz w:val="24"/>
                <w:szCs w:val="24"/>
              </w:rPr>
            </w:pPr>
            <w:r>
              <w:rPr>
                <w:rFonts w:hint="eastAsia" w:ascii="仿宋_GB2312" w:hAnsi="宋体" w:eastAsia="仿宋_GB2312"/>
                <w:kern w:val="0"/>
                <w:sz w:val="24"/>
                <w:szCs w:val="24"/>
              </w:rPr>
              <w:t>5</w:t>
            </w:r>
          </w:p>
        </w:tc>
        <w:tc>
          <w:tcPr>
            <w:tcW w:w="1325" w:type="dxa"/>
            <w:tcBorders>
              <w:top w:val="single" w:color="auto" w:sz="4" w:space="0"/>
              <w:left w:val="single" w:color="auto" w:sz="4" w:space="0"/>
              <w:bottom w:val="single" w:color="auto" w:sz="4" w:space="0"/>
              <w:right w:val="single" w:color="auto" w:sz="4" w:space="0"/>
            </w:tcBorders>
            <w:vAlign w:val="center"/>
          </w:tcPr>
          <w:p w14:paraId="676CAD39">
            <w:pPr>
              <w:widowControl/>
              <w:spacing w:line="360" w:lineRule="exact"/>
              <w:jc w:val="center"/>
              <w:rPr>
                <w:rFonts w:ascii="仿宋_GB2312" w:hAnsi="宋体" w:eastAsia="仿宋_GB2312"/>
                <w:kern w:val="0"/>
                <w:sz w:val="24"/>
                <w:szCs w:val="24"/>
              </w:rPr>
            </w:pPr>
            <w:r>
              <w:rPr>
                <w:rFonts w:hint="eastAsia" w:ascii="仿宋_GB2312" w:hAnsi="宋体" w:eastAsia="仿宋_GB2312"/>
                <w:kern w:val="0"/>
                <w:sz w:val="24"/>
                <w:szCs w:val="24"/>
              </w:rPr>
              <w:t>甘肃兰州</w:t>
            </w:r>
          </w:p>
        </w:tc>
        <w:tc>
          <w:tcPr>
            <w:tcW w:w="2409" w:type="dxa"/>
            <w:tcBorders>
              <w:top w:val="single" w:color="auto" w:sz="4" w:space="0"/>
              <w:left w:val="single" w:color="auto" w:sz="4" w:space="0"/>
              <w:bottom w:val="single" w:color="auto" w:sz="4" w:space="0"/>
              <w:right w:val="single" w:color="auto" w:sz="4" w:space="0"/>
            </w:tcBorders>
            <w:vAlign w:val="center"/>
          </w:tcPr>
          <w:p w14:paraId="175DF420">
            <w:pPr>
              <w:widowControl/>
              <w:spacing w:line="360" w:lineRule="exact"/>
              <w:jc w:val="center"/>
              <w:rPr>
                <w:rFonts w:ascii="仿宋_GB2312" w:hAnsi="宋体" w:eastAsia="仿宋_GB2312"/>
                <w:kern w:val="0"/>
                <w:sz w:val="24"/>
                <w:szCs w:val="24"/>
              </w:rPr>
            </w:pPr>
            <w:r>
              <w:rPr>
                <w:rFonts w:hint="eastAsia" w:ascii="仿宋_GB2312" w:hAnsi="宋体" w:eastAsia="仿宋_GB2312"/>
                <w:kern w:val="0"/>
                <w:sz w:val="24"/>
                <w:szCs w:val="24"/>
              </w:rPr>
              <w:t>自合同签订之日起5日内提供服务</w:t>
            </w:r>
          </w:p>
        </w:tc>
      </w:tr>
      <w:tr w14:paraId="438B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718C7332">
            <w:pPr>
              <w:widowControl/>
              <w:spacing w:line="360" w:lineRule="exact"/>
              <w:jc w:val="center"/>
              <w:rPr>
                <w:rFonts w:ascii="仿宋_GB2312" w:hAnsi="宋体" w:eastAsia="仿宋_GB2312"/>
                <w:kern w:val="0"/>
                <w:sz w:val="24"/>
                <w:szCs w:val="24"/>
              </w:rPr>
            </w:pPr>
            <w:r>
              <w:rPr>
                <w:rFonts w:hint="eastAsia" w:ascii="仿宋_GB2312" w:hAnsi="宋体" w:eastAsia="仿宋_GB2312"/>
                <w:kern w:val="0"/>
                <w:sz w:val="24"/>
                <w:szCs w:val="24"/>
              </w:rPr>
              <w:t>二</w:t>
            </w:r>
          </w:p>
        </w:tc>
        <w:tc>
          <w:tcPr>
            <w:tcW w:w="2913" w:type="dxa"/>
            <w:tcBorders>
              <w:top w:val="single" w:color="auto" w:sz="4" w:space="0"/>
              <w:left w:val="single" w:color="auto" w:sz="4" w:space="0"/>
              <w:bottom w:val="single" w:color="auto" w:sz="4" w:space="0"/>
              <w:right w:val="single" w:color="auto" w:sz="4" w:space="0"/>
            </w:tcBorders>
            <w:vAlign w:val="center"/>
          </w:tcPr>
          <w:p w14:paraId="0E703BE3">
            <w:pPr>
              <w:widowControl/>
              <w:spacing w:line="360" w:lineRule="exact"/>
              <w:jc w:val="left"/>
              <w:rPr>
                <w:rFonts w:ascii="仿宋_GB2312" w:hAnsi="宋体" w:eastAsia="仿宋_GB2312"/>
                <w:kern w:val="0"/>
                <w:sz w:val="24"/>
                <w:szCs w:val="24"/>
              </w:rPr>
            </w:pPr>
            <w:r>
              <w:rPr>
                <w:rFonts w:hint="eastAsia" w:ascii="仿宋_GB2312" w:hAnsi="宋体" w:eastAsia="仿宋_GB2312"/>
                <w:kern w:val="0"/>
                <w:sz w:val="24"/>
                <w:szCs w:val="24"/>
              </w:rPr>
              <w:t>东软NeuViz 16 CT移机</w:t>
            </w:r>
          </w:p>
        </w:tc>
        <w:tc>
          <w:tcPr>
            <w:tcW w:w="1701" w:type="dxa"/>
            <w:tcBorders>
              <w:top w:val="single" w:color="auto" w:sz="4" w:space="0"/>
              <w:left w:val="single" w:color="auto" w:sz="4" w:space="0"/>
              <w:bottom w:val="single" w:color="auto" w:sz="4" w:space="0"/>
              <w:right w:val="single" w:color="auto" w:sz="4" w:space="0"/>
            </w:tcBorders>
            <w:vAlign w:val="center"/>
          </w:tcPr>
          <w:p w14:paraId="301A3065">
            <w:pPr>
              <w:widowControl/>
              <w:spacing w:line="360" w:lineRule="exact"/>
              <w:jc w:val="center"/>
              <w:rPr>
                <w:rFonts w:ascii="仿宋_GB2312" w:hAnsi="宋体" w:eastAsia="仿宋_GB2312"/>
                <w:kern w:val="0"/>
                <w:sz w:val="24"/>
                <w:szCs w:val="24"/>
              </w:rPr>
            </w:pPr>
            <w:r>
              <w:rPr>
                <w:rFonts w:hint="eastAsia" w:ascii="仿宋_GB2312" w:hAnsi="宋体" w:eastAsia="仿宋_GB2312"/>
                <w:kern w:val="0"/>
                <w:sz w:val="24"/>
                <w:szCs w:val="24"/>
              </w:rPr>
              <w:t>见附件</w:t>
            </w:r>
          </w:p>
        </w:tc>
        <w:tc>
          <w:tcPr>
            <w:tcW w:w="992" w:type="dxa"/>
            <w:tcBorders>
              <w:top w:val="single" w:color="auto" w:sz="4" w:space="0"/>
              <w:left w:val="single" w:color="auto" w:sz="4" w:space="0"/>
              <w:bottom w:val="single" w:color="auto" w:sz="4" w:space="0"/>
              <w:right w:val="single" w:color="auto" w:sz="4" w:space="0"/>
            </w:tcBorders>
            <w:vAlign w:val="center"/>
          </w:tcPr>
          <w:p w14:paraId="7F33A2FD">
            <w:pPr>
              <w:widowControl/>
              <w:spacing w:line="360" w:lineRule="exact"/>
              <w:jc w:val="center"/>
              <w:rPr>
                <w:rFonts w:ascii="仿宋_GB2312" w:hAnsi="宋体" w:eastAsia="仿宋_GB2312"/>
                <w:kern w:val="0"/>
                <w:sz w:val="24"/>
                <w:szCs w:val="24"/>
              </w:rPr>
            </w:pPr>
            <w:r>
              <w:rPr>
                <w:rFonts w:hint="eastAsia" w:ascii="仿宋_GB2312" w:hAnsi="宋体" w:eastAsia="仿宋_GB2312"/>
                <w:kern w:val="0"/>
                <w:sz w:val="24"/>
                <w:szCs w:val="24"/>
              </w:rPr>
              <w:t>项</w:t>
            </w:r>
          </w:p>
        </w:tc>
        <w:tc>
          <w:tcPr>
            <w:tcW w:w="738" w:type="dxa"/>
            <w:tcBorders>
              <w:top w:val="single" w:color="auto" w:sz="4" w:space="0"/>
              <w:left w:val="single" w:color="auto" w:sz="4" w:space="0"/>
              <w:bottom w:val="single" w:color="auto" w:sz="4" w:space="0"/>
              <w:right w:val="single" w:color="auto" w:sz="4" w:space="0"/>
            </w:tcBorders>
            <w:vAlign w:val="center"/>
          </w:tcPr>
          <w:p w14:paraId="0A182228">
            <w:pPr>
              <w:widowControl/>
              <w:spacing w:line="360" w:lineRule="exact"/>
              <w:jc w:val="center"/>
              <w:rPr>
                <w:rFonts w:ascii="仿宋_GB2312" w:hAnsi="宋体" w:eastAsia="仿宋_GB2312"/>
                <w:kern w:val="0"/>
                <w:sz w:val="24"/>
                <w:szCs w:val="24"/>
              </w:rPr>
            </w:pPr>
            <w:r>
              <w:rPr>
                <w:rFonts w:hint="eastAsia" w:ascii="仿宋_GB2312" w:hAnsi="宋体" w:eastAsia="仿宋_GB2312"/>
                <w:kern w:val="0"/>
                <w:sz w:val="24"/>
                <w:szCs w:val="24"/>
              </w:rPr>
              <w:t>1</w:t>
            </w:r>
          </w:p>
        </w:tc>
        <w:tc>
          <w:tcPr>
            <w:tcW w:w="1530" w:type="dxa"/>
            <w:tcBorders>
              <w:top w:val="single" w:color="auto" w:sz="4" w:space="0"/>
              <w:left w:val="single" w:color="auto" w:sz="4" w:space="0"/>
              <w:bottom w:val="single" w:color="auto" w:sz="4" w:space="0"/>
              <w:right w:val="single" w:color="auto" w:sz="4" w:space="0"/>
            </w:tcBorders>
            <w:vAlign w:val="center"/>
          </w:tcPr>
          <w:p w14:paraId="5E15E1A5">
            <w:pPr>
              <w:widowControl/>
              <w:spacing w:line="360" w:lineRule="exact"/>
              <w:jc w:val="center"/>
              <w:rPr>
                <w:rFonts w:ascii="仿宋_GB2312" w:hAnsi="宋体" w:eastAsia="仿宋_GB2312"/>
                <w:kern w:val="0"/>
                <w:sz w:val="24"/>
                <w:szCs w:val="24"/>
              </w:rPr>
            </w:pPr>
            <w:r>
              <w:rPr>
                <w:rFonts w:hint="eastAsia" w:ascii="仿宋_GB2312" w:hAnsi="宋体" w:eastAsia="仿宋_GB2312"/>
                <w:kern w:val="0"/>
                <w:sz w:val="24"/>
                <w:szCs w:val="24"/>
              </w:rPr>
              <w:t>70000</w:t>
            </w:r>
          </w:p>
        </w:tc>
        <w:tc>
          <w:tcPr>
            <w:tcW w:w="1369" w:type="dxa"/>
            <w:tcBorders>
              <w:top w:val="single" w:color="auto" w:sz="4" w:space="0"/>
              <w:left w:val="single" w:color="auto" w:sz="4" w:space="0"/>
              <w:bottom w:val="single" w:color="auto" w:sz="4" w:space="0"/>
              <w:right w:val="single" w:color="auto" w:sz="4" w:space="0"/>
            </w:tcBorders>
            <w:vAlign w:val="center"/>
          </w:tcPr>
          <w:p w14:paraId="3B685F2F">
            <w:pPr>
              <w:jc w:val="center"/>
              <w:rPr>
                <w:rFonts w:ascii="仿宋_GB2312" w:hAnsi="宋体" w:eastAsia="仿宋_GB2312"/>
                <w:kern w:val="0"/>
                <w:sz w:val="24"/>
                <w:szCs w:val="24"/>
              </w:rPr>
            </w:pPr>
            <w:r>
              <w:rPr>
                <w:rFonts w:hint="eastAsia" w:ascii="仿宋_GB2312" w:hAnsi="宋体" w:eastAsia="仿宋_GB2312"/>
                <w:kern w:val="0"/>
                <w:sz w:val="24"/>
                <w:szCs w:val="24"/>
              </w:rPr>
              <w:t>7</w:t>
            </w:r>
          </w:p>
        </w:tc>
        <w:tc>
          <w:tcPr>
            <w:tcW w:w="1325" w:type="dxa"/>
            <w:tcBorders>
              <w:top w:val="single" w:color="auto" w:sz="4" w:space="0"/>
              <w:left w:val="single" w:color="auto" w:sz="4" w:space="0"/>
              <w:bottom w:val="single" w:color="auto" w:sz="4" w:space="0"/>
              <w:right w:val="single" w:color="auto" w:sz="4" w:space="0"/>
            </w:tcBorders>
            <w:vAlign w:val="center"/>
          </w:tcPr>
          <w:p w14:paraId="2E77463D">
            <w:pPr>
              <w:widowControl/>
              <w:spacing w:line="360" w:lineRule="exact"/>
              <w:jc w:val="center"/>
              <w:rPr>
                <w:rFonts w:ascii="仿宋_GB2312" w:hAnsi="宋体" w:eastAsia="仿宋_GB2312"/>
                <w:kern w:val="0"/>
                <w:sz w:val="24"/>
                <w:szCs w:val="24"/>
              </w:rPr>
            </w:pPr>
            <w:r>
              <w:rPr>
                <w:rFonts w:hint="eastAsia" w:ascii="仿宋_GB2312" w:hAnsi="宋体" w:eastAsia="仿宋_GB2312"/>
                <w:kern w:val="0"/>
                <w:sz w:val="24"/>
                <w:szCs w:val="24"/>
              </w:rPr>
              <w:t>甘肃兰州</w:t>
            </w:r>
          </w:p>
        </w:tc>
        <w:tc>
          <w:tcPr>
            <w:tcW w:w="2409" w:type="dxa"/>
            <w:tcBorders>
              <w:top w:val="single" w:color="auto" w:sz="4" w:space="0"/>
              <w:left w:val="single" w:color="auto" w:sz="4" w:space="0"/>
              <w:bottom w:val="single" w:color="auto" w:sz="4" w:space="0"/>
              <w:right w:val="single" w:color="auto" w:sz="4" w:space="0"/>
            </w:tcBorders>
          </w:tcPr>
          <w:p w14:paraId="62E0F8A0">
            <w:pPr>
              <w:widowControl/>
              <w:spacing w:line="360" w:lineRule="exact"/>
              <w:jc w:val="center"/>
              <w:rPr>
                <w:rFonts w:ascii="仿宋_GB2312" w:hAnsi="宋体" w:eastAsia="仿宋_GB2312"/>
                <w:kern w:val="0"/>
                <w:sz w:val="24"/>
                <w:szCs w:val="24"/>
              </w:rPr>
            </w:pPr>
            <w:r>
              <w:rPr>
                <w:rFonts w:hint="eastAsia" w:ascii="仿宋_GB2312" w:hAnsi="宋体" w:eastAsia="仿宋_GB2312"/>
                <w:kern w:val="0"/>
                <w:sz w:val="24"/>
                <w:szCs w:val="24"/>
              </w:rPr>
              <w:t>自合同签订之日起5日内提供服务</w:t>
            </w:r>
          </w:p>
        </w:tc>
      </w:tr>
    </w:tbl>
    <w:p w14:paraId="250B2BC2">
      <w:pPr>
        <w:spacing w:line="560" w:lineRule="exact"/>
        <w:ind w:firstLine="640" w:firstLineChars="200"/>
        <w:rPr>
          <w:rFonts w:hAnsi="黑体" w:eastAsia="黑体"/>
          <w:sz w:val="32"/>
          <w:szCs w:val="32"/>
        </w:rPr>
        <w:sectPr>
          <w:pgSz w:w="16838" w:h="11906" w:orient="landscape"/>
          <w:pgMar w:top="1800" w:right="1440" w:bottom="1800" w:left="1440" w:header="851" w:footer="992" w:gutter="0"/>
          <w:cols w:space="425" w:num="1"/>
          <w:docGrid w:type="lines" w:linePitch="312" w:charSpace="0"/>
        </w:sectPr>
      </w:pPr>
      <w:bookmarkStart w:id="4" w:name="_GoBack"/>
      <w:bookmarkEnd w:id="4"/>
    </w:p>
    <w:p w14:paraId="7E1158AF">
      <w:pPr>
        <w:widowControl/>
        <w:spacing w:line="560" w:lineRule="exact"/>
        <w:jc w:val="left"/>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w:t>
      </w:r>
    </w:p>
    <w:p w14:paraId="1AEE1C25">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方正小标宋简体" w:hAnsi="Times New Roman" w:eastAsia="方正小标宋简体"/>
          <w:sz w:val="44"/>
          <w:szCs w:val="44"/>
        </w:rPr>
      </w:pPr>
      <w:r>
        <w:rPr>
          <w:rFonts w:hint="eastAsia" w:ascii="方正小标宋简体" w:hAnsi="Times New Roman" w:eastAsia="方正小标宋简体"/>
          <w:sz w:val="44"/>
          <w:szCs w:val="44"/>
        </w:rPr>
        <w:t>技术要求</w:t>
      </w:r>
    </w:p>
    <w:p w14:paraId="327A167F">
      <w:pPr>
        <w:keepNext w:val="0"/>
        <w:keepLines w:val="0"/>
        <w:pageBreakBefore w:val="0"/>
        <w:widowControl w:val="0"/>
        <w:kinsoku/>
        <w:wordWrap/>
        <w:overflowPunct/>
        <w:topLinePunct w:val="0"/>
        <w:autoSpaceDE/>
        <w:autoSpaceDN/>
        <w:bidi w:val="0"/>
        <w:adjustRightInd w:val="0"/>
        <w:snapToGrid/>
        <w:spacing w:before="0" w:after="0" w:line="530" w:lineRule="exact"/>
        <w:ind w:firstLine="640" w:firstLineChars="200"/>
        <w:textAlignment w:val="auto"/>
        <w:outlineLvl w:val="9"/>
        <w:rPr>
          <w:rFonts w:ascii="黑体" w:hAnsi="黑体" w:cs="黑体"/>
          <w:b w:val="0"/>
          <w:bCs w:val="0"/>
          <w:sz w:val="32"/>
          <w:szCs w:val="32"/>
        </w:rPr>
      </w:pPr>
      <w:r>
        <w:rPr>
          <w:rFonts w:hint="eastAsia" w:ascii="黑体" w:hAnsi="黑体" w:cs="黑体"/>
          <w:sz w:val="32"/>
          <w:szCs w:val="32"/>
        </w:rPr>
        <w:t>★</w:t>
      </w:r>
      <w:r>
        <w:rPr>
          <w:rFonts w:hint="eastAsia" w:ascii="黑体" w:hAnsi="黑体" w:cs="黑体"/>
          <w:b w:val="0"/>
          <w:bCs w:val="0"/>
          <w:sz w:val="32"/>
          <w:szCs w:val="32"/>
        </w:rPr>
        <w:t>一、设备移机服务内容</w:t>
      </w:r>
    </w:p>
    <w:p w14:paraId="38F78F35">
      <w:pPr>
        <w:keepNext w:val="0"/>
        <w:keepLines w:val="0"/>
        <w:pageBreakBefore w:val="0"/>
        <w:widowControl w:val="0"/>
        <w:kinsoku/>
        <w:wordWrap/>
        <w:overflowPunct/>
        <w:topLinePunct w:val="0"/>
        <w:autoSpaceDE/>
        <w:autoSpaceDN/>
        <w:bidi w:val="0"/>
        <w:snapToGrid/>
        <w:spacing w:line="579" w:lineRule="exact"/>
        <w:ind w:firstLine="640" w:firstLineChars="200"/>
        <w:textAlignment w:val="auto"/>
        <w:outlineLvl w:val="9"/>
        <w:rPr>
          <w:rFonts w:ascii="仿宋_GB2312" w:hAnsi="仿宋" w:eastAsia="仿宋_GB2312"/>
          <w:bCs/>
          <w:sz w:val="32"/>
          <w:szCs w:val="32"/>
        </w:rPr>
      </w:pPr>
      <w:r>
        <w:rPr>
          <w:rFonts w:hint="eastAsia" w:ascii="仿宋_GB2312" w:hAnsi="仿宋" w:eastAsia="仿宋_GB2312"/>
          <w:bCs/>
          <w:sz w:val="32"/>
          <w:szCs w:val="32"/>
        </w:rPr>
        <w:t>1.投标方须对装机</w:t>
      </w:r>
      <w:r>
        <w:rPr>
          <w:rFonts w:ascii="仿宋_GB2312" w:hAnsi="仿宋" w:eastAsia="仿宋_GB2312"/>
          <w:bCs/>
          <w:sz w:val="32"/>
          <w:szCs w:val="32"/>
        </w:rPr>
        <w:t>机房勘察、出具布局</w:t>
      </w:r>
      <w:r>
        <w:rPr>
          <w:rFonts w:hint="eastAsia" w:ascii="仿宋_GB2312" w:hAnsi="仿宋" w:eastAsia="仿宋_GB2312"/>
          <w:bCs/>
          <w:sz w:val="32"/>
          <w:szCs w:val="32"/>
        </w:rPr>
        <w:t>规划</w:t>
      </w:r>
      <w:r>
        <w:rPr>
          <w:rFonts w:ascii="仿宋_GB2312" w:hAnsi="仿宋" w:eastAsia="仿宋_GB2312"/>
          <w:bCs/>
          <w:sz w:val="32"/>
          <w:szCs w:val="32"/>
        </w:rPr>
        <w:t>方案及图纸</w:t>
      </w:r>
      <w:r>
        <w:rPr>
          <w:rFonts w:hint="eastAsia" w:ascii="仿宋_GB2312" w:hAnsi="仿宋" w:eastAsia="仿宋_GB2312"/>
          <w:bCs/>
          <w:sz w:val="32"/>
          <w:szCs w:val="32"/>
        </w:rPr>
        <w:t>。</w:t>
      </w:r>
    </w:p>
    <w:p w14:paraId="42FD24F7">
      <w:pPr>
        <w:keepNext w:val="0"/>
        <w:keepLines w:val="0"/>
        <w:pageBreakBefore w:val="0"/>
        <w:widowControl w:val="0"/>
        <w:kinsoku/>
        <w:wordWrap/>
        <w:overflowPunct/>
        <w:topLinePunct w:val="0"/>
        <w:autoSpaceDE/>
        <w:autoSpaceDN/>
        <w:bidi w:val="0"/>
        <w:snapToGrid/>
        <w:spacing w:line="579" w:lineRule="exact"/>
        <w:ind w:firstLine="640" w:firstLineChars="200"/>
        <w:textAlignment w:val="auto"/>
        <w:outlineLvl w:val="9"/>
        <w:rPr>
          <w:rFonts w:ascii="仿宋_GB2312" w:hAnsi="仿宋" w:eastAsia="仿宋_GB2312"/>
          <w:bCs/>
          <w:sz w:val="32"/>
          <w:szCs w:val="32"/>
        </w:rPr>
      </w:pPr>
      <w:r>
        <w:rPr>
          <w:rFonts w:hint="eastAsia" w:ascii="仿宋_GB2312" w:hAnsi="仿宋" w:eastAsia="仿宋_GB2312"/>
          <w:bCs/>
          <w:sz w:val="32"/>
          <w:szCs w:val="32"/>
        </w:rPr>
        <w:t>2</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投标方需</w:t>
      </w:r>
      <w:r>
        <w:rPr>
          <w:rFonts w:ascii="仿宋_GB2312" w:hAnsi="仿宋" w:eastAsia="仿宋_GB2312"/>
          <w:bCs/>
          <w:sz w:val="32"/>
          <w:szCs w:val="32"/>
        </w:rPr>
        <w:t>对设备进行预检，并记录设备状态，</w:t>
      </w:r>
      <w:r>
        <w:rPr>
          <w:rFonts w:hint="eastAsia" w:ascii="仿宋_GB2312" w:hAnsi="仿宋" w:eastAsia="仿宋_GB2312"/>
          <w:bCs/>
          <w:sz w:val="32"/>
          <w:szCs w:val="32"/>
        </w:rPr>
        <w:t>和院</w:t>
      </w:r>
      <w:r>
        <w:rPr>
          <w:rFonts w:ascii="仿宋_GB2312" w:hAnsi="仿宋" w:eastAsia="仿宋_GB2312"/>
          <w:bCs/>
          <w:sz w:val="32"/>
          <w:szCs w:val="32"/>
        </w:rPr>
        <w:t>方在设备状态记录单上共同签字。</w:t>
      </w:r>
    </w:p>
    <w:p w14:paraId="40462969">
      <w:pPr>
        <w:keepNext w:val="0"/>
        <w:keepLines w:val="0"/>
        <w:pageBreakBefore w:val="0"/>
        <w:widowControl w:val="0"/>
        <w:kinsoku/>
        <w:wordWrap/>
        <w:overflowPunct/>
        <w:topLinePunct w:val="0"/>
        <w:autoSpaceDE/>
        <w:autoSpaceDN/>
        <w:bidi w:val="0"/>
        <w:snapToGrid/>
        <w:spacing w:line="579" w:lineRule="exact"/>
        <w:ind w:firstLine="640" w:firstLineChars="200"/>
        <w:jc w:val="left"/>
        <w:textAlignment w:val="auto"/>
        <w:outlineLvl w:val="9"/>
        <w:rPr>
          <w:rFonts w:ascii="仿宋_GB2312" w:hAnsi="仿宋" w:eastAsia="仿宋_GB2312"/>
          <w:bCs/>
          <w:sz w:val="32"/>
          <w:szCs w:val="32"/>
        </w:rPr>
      </w:pPr>
      <w:r>
        <w:rPr>
          <w:rFonts w:hint="eastAsia" w:ascii="仿宋_GB2312" w:hAnsi="仿宋" w:eastAsia="仿宋_GB2312"/>
          <w:bCs/>
          <w:sz w:val="32"/>
          <w:szCs w:val="32"/>
        </w:rPr>
        <w:t>3</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中标人须完成装机机房设备基础下挖30cm、混凝土凝化，地面电缆线槽沟开槽，铺设不锈钢盖板。</w:t>
      </w:r>
    </w:p>
    <w:p w14:paraId="3C75A4C1">
      <w:pPr>
        <w:keepNext w:val="0"/>
        <w:keepLines w:val="0"/>
        <w:pageBreakBefore w:val="0"/>
        <w:widowControl w:val="0"/>
        <w:kinsoku/>
        <w:wordWrap/>
        <w:overflowPunct/>
        <w:topLinePunct w:val="0"/>
        <w:autoSpaceDE/>
        <w:autoSpaceDN/>
        <w:bidi w:val="0"/>
        <w:snapToGrid/>
        <w:spacing w:line="610" w:lineRule="exact"/>
        <w:ind w:right="83" w:firstLine="640" w:firstLineChars="200"/>
        <w:jc w:val="left"/>
        <w:textAlignment w:val="auto"/>
        <w:outlineLvl w:val="9"/>
        <w:rPr>
          <w:rFonts w:ascii="仿宋_GB2312" w:hAnsi="仿宋" w:eastAsia="仿宋_GB2312"/>
          <w:bCs/>
          <w:sz w:val="32"/>
          <w:szCs w:val="32"/>
        </w:rPr>
      </w:pPr>
      <w:r>
        <w:rPr>
          <w:rFonts w:hint="eastAsia" w:ascii="仿宋_GB2312" w:hAnsi="仿宋" w:eastAsia="仿宋_GB2312"/>
          <w:bCs/>
          <w:sz w:val="32"/>
          <w:szCs w:val="32"/>
        </w:rPr>
        <w:t>4</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中标人</w:t>
      </w:r>
      <w:r>
        <w:rPr>
          <w:rFonts w:ascii="仿宋_GB2312" w:hAnsi="仿宋" w:eastAsia="仿宋_GB2312"/>
          <w:bCs/>
          <w:sz w:val="32"/>
          <w:szCs w:val="32"/>
        </w:rPr>
        <w:t>将</w:t>
      </w:r>
      <w:r>
        <w:rPr>
          <w:rFonts w:hint="eastAsia" w:ascii="仿宋_GB2312" w:hAnsi="仿宋" w:eastAsia="仿宋_GB2312"/>
          <w:bCs/>
          <w:sz w:val="32"/>
          <w:szCs w:val="32"/>
        </w:rPr>
        <w:t>GE DR-F数字X线摄影系统移机</w:t>
      </w:r>
      <w:r>
        <w:rPr>
          <w:rFonts w:ascii="仿宋_GB2312" w:hAnsi="仿宋" w:eastAsia="仿宋_GB2312"/>
          <w:bCs/>
          <w:sz w:val="32"/>
          <w:szCs w:val="32"/>
        </w:rPr>
        <w:t>（包含所有设备运行所需部件）</w:t>
      </w:r>
      <w:r>
        <w:rPr>
          <w:rFonts w:hint="eastAsia" w:ascii="仿宋_GB2312" w:hAnsi="仿宋" w:eastAsia="仿宋_GB2312"/>
          <w:bCs/>
          <w:sz w:val="32"/>
          <w:szCs w:val="32"/>
        </w:rPr>
        <w:t>从医院体检中心4楼迁移至1楼；</w:t>
      </w:r>
      <w:r>
        <w:rPr>
          <w:rFonts w:ascii="仿宋_GB2312" w:hAnsi="仿宋" w:eastAsia="仿宋_GB2312"/>
          <w:bCs/>
          <w:sz w:val="32"/>
          <w:szCs w:val="32"/>
        </w:rPr>
        <w:t>将</w:t>
      </w:r>
      <w:r>
        <w:rPr>
          <w:rFonts w:hint="eastAsia" w:ascii="仿宋_GB2312" w:hAnsi="仿宋" w:eastAsia="仿宋_GB2312"/>
          <w:bCs/>
          <w:sz w:val="32"/>
          <w:szCs w:val="32"/>
        </w:rPr>
        <w:t>东软NeuViz 16 CT</w:t>
      </w:r>
      <w:r>
        <w:rPr>
          <w:rFonts w:ascii="仿宋_GB2312" w:hAnsi="仿宋" w:eastAsia="仿宋_GB2312"/>
          <w:bCs/>
          <w:sz w:val="32"/>
          <w:szCs w:val="32"/>
        </w:rPr>
        <w:t>（包含所有设备运行所需部件）</w:t>
      </w:r>
      <w:r>
        <w:rPr>
          <w:rFonts w:hint="eastAsia" w:ascii="仿宋_GB2312" w:hAnsi="仿宋" w:eastAsia="仿宋_GB2312"/>
          <w:bCs/>
          <w:sz w:val="32"/>
          <w:szCs w:val="32"/>
        </w:rPr>
        <w:t>从兰州市城关区南昌路迁移至医院体检中心1楼，</w:t>
      </w:r>
      <w:r>
        <w:rPr>
          <w:rFonts w:ascii="仿宋_GB2312" w:hAnsi="仿宋" w:eastAsia="仿宋_GB2312"/>
          <w:bCs/>
          <w:sz w:val="32"/>
          <w:szCs w:val="32"/>
        </w:rPr>
        <w:t>须确保移机完成后设备运行可达到拆机前状态。</w:t>
      </w:r>
    </w:p>
    <w:p w14:paraId="7C9FC51F">
      <w:pPr>
        <w:keepNext w:val="0"/>
        <w:keepLines w:val="0"/>
        <w:pageBreakBefore w:val="0"/>
        <w:widowControl w:val="0"/>
        <w:kinsoku/>
        <w:wordWrap/>
        <w:overflowPunct/>
        <w:topLinePunct w:val="0"/>
        <w:autoSpaceDE/>
        <w:autoSpaceDN/>
        <w:bidi w:val="0"/>
        <w:snapToGrid/>
        <w:spacing w:line="599" w:lineRule="exact"/>
        <w:ind w:right="103" w:firstLine="640" w:firstLineChars="200"/>
        <w:jc w:val="left"/>
        <w:textAlignment w:val="auto"/>
        <w:outlineLvl w:val="9"/>
        <w:rPr>
          <w:rFonts w:ascii="仿宋_GB2312" w:hAnsi="仿宋" w:eastAsia="仿宋_GB2312"/>
          <w:bCs/>
          <w:sz w:val="32"/>
          <w:szCs w:val="32"/>
        </w:rPr>
      </w:pPr>
      <w:r>
        <w:rPr>
          <w:rFonts w:hint="eastAsia" w:ascii="仿宋_GB2312" w:hAnsi="仿宋" w:eastAsia="仿宋_GB2312"/>
          <w:bCs/>
          <w:sz w:val="32"/>
          <w:szCs w:val="32"/>
        </w:rPr>
        <w:t>5</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中标人要</w:t>
      </w:r>
      <w:r>
        <w:rPr>
          <w:rFonts w:ascii="仿宋_GB2312" w:hAnsi="仿宋" w:eastAsia="仿宋_GB2312"/>
          <w:bCs/>
          <w:sz w:val="32"/>
          <w:szCs w:val="32"/>
        </w:rPr>
        <w:t>根据设备尺寸、重量及运输要求，选择合适的运输工具和运输路线。运输过程中采取有效的减震、固定措施</w:t>
      </w:r>
      <w:r>
        <w:rPr>
          <w:rFonts w:hint="eastAsia" w:ascii="仿宋_GB2312" w:hAnsi="仿宋" w:eastAsia="仿宋_GB2312"/>
          <w:bCs/>
          <w:sz w:val="32"/>
          <w:szCs w:val="32"/>
        </w:rPr>
        <w:t>，</w:t>
      </w:r>
      <w:r>
        <w:rPr>
          <w:rFonts w:ascii="仿宋_GB2312" w:hAnsi="仿宋" w:eastAsia="仿宋_GB2312"/>
          <w:bCs/>
          <w:sz w:val="32"/>
          <w:szCs w:val="32"/>
        </w:rPr>
        <w:t>防止设备受到碰撞、震动及倾斜。</w:t>
      </w:r>
    </w:p>
    <w:p w14:paraId="54A8976E">
      <w:pPr>
        <w:keepNext w:val="0"/>
        <w:keepLines w:val="0"/>
        <w:pageBreakBefore w:val="0"/>
        <w:widowControl w:val="0"/>
        <w:kinsoku/>
        <w:wordWrap/>
        <w:overflowPunct/>
        <w:topLinePunct w:val="0"/>
        <w:autoSpaceDE/>
        <w:autoSpaceDN/>
        <w:bidi w:val="0"/>
        <w:snapToGrid/>
        <w:spacing w:line="599" w:lineRule="exact"/>
        <w:ind w:right="103" w:firstLine="640" w:firstLineChars="200"/>
        <w:jc w:val="left"/>
        <w:textAlignment w:val="auto"/>
        <w:outlineLvl w:val="9"/>
        <w:rPr>
          <w:rFonts w:ascii="仿宋_GB2312" w:hAnsi="仿宋" w:eastAsia="仿宋_GB2312"/>
          <w:bCs/>
          <w:sz w:val="32"/>
          <w:szCs w:val="32"/>
        </w:rPr>
      </w:pPr>
      <w:r>
        <w:rPr>
          <w:rFonts w:hint="eastAsia" w:ascii="仿宋_GB2312" w:hAnsi="仿宋" w:eastAsia="仿宋_GB2312"/>
          <w:bCs/>
          <w:sz w:val="32"/>
          <w:szCs w:val="32"/>
        </w:rPr>
        <w:t>6</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中标人在</w:t>
      </w:r>
      <w:r>
        <w:rPr>
          <w:rFonts w:ascii="仿宋_GB2312" w:hAnsi="仿宋" w:eastAsia="仿宋_GB2312"/>
          <w:bCs/>
          <w:sz w:val="32"/>
          <w:szCs w:val="32"/>
        </w:rPr>
        <w:t>移机过程中损坏零配件免费更换（须为原厂全新配件，并在更换前向医学工程科报备）。</w:t>
      </w:r>
    </w:p>
    <w:p w14:paraId="51265EEC">
      <w:pPr>
        <w:keepNext w:val="0"/>
        <w:keepLines w:val="0"/>
        <w:pageBreakBefore w:val="0"/>
        <w:widowControl w:val="0"/>
        <w:kinsoku/>
        <w:wordWrap/>
        <w:overflowPunct/>
        <w:topLinePunct w:val="0"/>
        <w:autoSpaceDE/>
        <w:autoSpaceDN/>
        <w:bidi w:val="0"/>
        <w:snapToGrid/>
        <w:spacing w:line="579" w:lineRule="exact"/>
        <w:ind w:firstLine="640" w:firstLineChars="200"/>
        <w:jc w:val="left"/>
        <w:textAlignment w:val="auto"/>
        <w:outlineLvl w:val="9"/>
        <w:rPr>
          <w:rFonts w:ascii="仿宋_GB2312" w:hAnsi="仿宋" w:eastAsia="仿宋_GB2312"/>
          <w:bCs/>
          <w:sz w:val="32"/>
          <w:szCs w:val="32"/>
        </w:rPr>
      </w:pPr>
      <w:r>
        <w:rPr>
          <w:rFonts w:hint="eastAsia" w:ascii="仿宋_GB2312" w:hAnsi="仿宋" w:eastAsia="仿宋_GB2312"/>
          <w:bCs/>
          <w:sz w:val="32"/>
          <w:szCs w:val="32"/>
        </w:rPr>
        <w:t>7</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中标人</w:t>
      </w:r>
      <w:r>
        <w:rPr>
          <w:rFonts w:ascii="仿宋_GB2312" w:hAnsi="仿宋" w:eastAsia="仿宋_GB2312"/>
          <w:bCs/>
          <w:sz w:val="32"/>
          <w:szCs w:val="32"/>
        </w:rPr>
        <w:t>在移机过程中必须确保人员、设备的安全，若移机过程中造成事故或</w:t>
      </w:r>
      <w:r>
        <w:rPr>
          <w:rFonts w:hint="eastAsia" w:ascii="仿宋_GB2312" w:hAnsi="仿宋" w:eastAsia="仿宋_GB2312"/>
          <w:bCs/>
          <w:sz w:val="32"/>
          <w:szCs w:val="32"/>
        </w:rPr>
        <w:t>需求单位</w:t>
      </w:r>
      <w:r>
        <w:rPr>
          <w:rFonts w:ascii="仿宋_GB2312" w:hAnsi="仿宋" w:eastAsia="仿宋_GB2312"/>
          <w:bCs/>
          <w:sz w:val="32"/>
          <w:szCs w:val="32"/>
        </w:rPr>
        <w:t>损失，责任由</w:t>
      </w:r>
      <w:r>
        <w:rPr>
          <w:rFonts w:hint="eastAsia" w:ascii="仿宋_GB2312" w:hAnsi="仿宋" w:eastAsia="仿宋_GB2312"/>
          <w:bCs/>
          <w:sz w:val="32"/>
          <w:szCs w:val="32"/>
        </w:rPr>
        <w:t>中标人</w:t>
      </w:r>
      <w:r>
        <w:rPr>
          <w:rFonts w:ascii="仿宋_GB2312" w:hAnsi="仿宋" w:eastAsia="仿宋_GB2312"/>
          <w:bCs/>
          <w:sz w:val="32"/>
          <w:szCs w:val="32"/>
        </w:rPr>
        <w:t>承担。</w:t>
      </w:r>
    </w:p>
    <w:p w14:paraId="0576BC5E">
      <w:pPr>
        <w:keepNext w:val="0"/>
        <w:keepLines w:val="0"/>
        <w:pageBreakBefore w:val="0"/>
        <w:widowControl w:val="0"/>
        <w:kinsoku/>
        <w:wordWrap/>
        <w:overflowPunct/>
        <w:topLinePunct w:val="0"/>
        <w:autoSpaceDE/>
        <w:autoSpaceDN/>
        <w:bidi w:val="0"/>
        <w:adjustRightInd w:val="0"/>
        <w:snapToGrid/>
        <w:spacing w:before="0" w:after="0" w:line="530" w:lineRule="exact"/>
        <w:ind w:firstLine="640" w:firstLineChars="200"/>
        <w:textAlignment w:val="auto"/>
        <w:outlineLvl w:val="9"/>
        <w:rPr>
          <w:rFonts w:ascii="黑体" w:hAnsi="黑体" w:cs="黑体"/>
          <w:b w:val="0"/>
          <w:bCs w:val="0"/>
          <w:sz w:val="32"/>
          <w:szCs w:val="32"/>
        </w:rPr>
      </w:pPr>
      <w:r>
        <w:rPr>
          <w:rFonts w:hint="eastAsia" w:ascii="黑体" w:hAnsi="黑体" w:cs="黑体"/>
          <w:b w:val="0"/>
          <w:bCs w:val="0"/>
          <w:sz w:val="32"/>
          <w:szCs w:val="32"/>
        </w:rPr>
        <w:t>二、</w:t>
      </w:r>
      <w:bookmarkStart w:id="0" w:name="_Hlk129332993"/>
      <w:r>
        <w:rPr>
          <w:rFonts w:hint="eastAsia" w:ascii="黑体" w:hAnsi="黑体" w:cs="黑体"/>
          <w:b w:val="0"/>
          <w:bCs w:val="0"/>
          <w:sz w:val="32"/>
          <w:szCs w:val="32"/>
        </w:rPr>
        <w:t>履约验收</w:t>
      </w:r>
      <w:bookmarkEnd w:id="0"/>
    </w:p>
    <w:p w14:paraId="45CF04F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ascii="仿宋_GB2312" w:hAnsi="仿宋" w:eastAsia="仿宋_GB2312"/>
          <w:bCs/>
          <w:sz w:val="32"/>
          <w:szCs w:val="32"/>
        </w:rPr>
      </w:pPr>
      <w:r>
        <w:rPr>
          <w:rFonts w:hint="eastAsia" w:ascii="仿宋_GB2312" w:hAnsi="仿宋" w:eastAsia="仿宋_GB2312"/>
          <w:bCs/>
          <w:sz w:val="32"/>
          <w:szCs w:val="32"/>
        </w:rPr>
        <w:t>1.院方抽组3人</w:t>
      </w:r>
      <w:r>
        <w:rPr>
          <w:rFonts w:ascii="仿宋_GB2312" w:hAnsi="仿宋" w:eastAsia="仿宋_GB2312"/>
          <w:bCs/>
          <w:sz w:val="32"/>
          <w:szCs w:val="32"/>
        </w:rPr>
        <w:t>验收小组严格按照设备移至</w:t>
      </w:r>
      <w:r>
        <w:rPr>
          <w:rFonts w:hint="eastAsia" w:ascii="仿宋_GB2312" w:hAnsi="仿宋" w:eastAsia="仿宋_GB2312"/>
          <w:bCs/>
          <w:sz w:val="32"/>
          <w:szCs w:val="32"/>
        </w:rPr>
        <w:t>需求单位</w:t>
      </w:r>
      <w:r>
        <w:rPr>
          <w:rFonts w:ascii="仿宋_GB2312" w:hAnsi="仿宋" w:eastAsia="仿宋_GB2312"/>
          <w:bCs/>
          <w:sz w:val="32"/>
          <w:szCs w:val="32"/>
        </w:rPr>
        <w:t>指定位置并以《</w:t>
      </w:r>
      <w:r>
        <w:rPr>
          <w:rFonts w:hint="eastAsia" w:ascii="仿宋_GB2312" w:hAnsi="仿宋" w:eastAsia="仿宋_GB2312"/>
          <w:bCs/>
          <w:sz w:val="32"/>
          <w:szCs w:val="32"/>
        </w:rPr>
        <w:t>移机</w:t>
      </w:r>
      <w:r>
        <w:rPr>
          <w:rFonts w:ascii="仿宋_GB2312" w:hAnsi="仿宋" w:eastAsia="仿宋_GB2312"/>
          <w:bCs/>
          <w:sz w:val="32"/>
          <w:szCs w:val="32"/>
        </w:rPr>
        <w:t>前设备状态记录单》为标准进行验收并</w:t>
      </w:r>
      <w:r>
        <w:rPr>
          <w:rFonts w:hint="eastAsia" w:ascii="仿宋_GB2312" w:hAnsi="仿宋" w:eastAsia="仿宋_GB2312"/>
          <w:bCs/>
          <w:sz w:val="32"/>
          <w:szCs w:val="32"/>
        </w:rPr>
        <w:t>出具</w:t>
      </w:r>
      <w:r>
        <w:rPr>
          <w:rFonts w:ascii="仿宋_GB2312" w:hAnsi="仿宋" w:eastAsia="仿宋_GB2312"/>
          <w:bCs/>
          <w:sz w:val="32"/>
          <w:szCs w:val="32"/>
        </w:rPr>
        <w:t>验收报告</w:t>
      </w:r>
      <w:r>
        <w:rPr>
          <w:rFonts w:hint="eastAsia" w:ascii="仿宋_GB2312" w:hAnsi="仿宋" w:eastAsia="仿宋_GB2312"/>
          <w:bCs/>
          <w:sz w:val="32"/>
          <w:szCs w:val="32"/>
        </w:rPr>
        <w:t>。验收不通过的，7日</w:t>
      </w:r>
      <w:r>
        <w:rPr>
          <w:rFonts w:ascii="仿宋_GB2312" w:hAnsi="仿宋" w:eastAsia="仿宋_GB2312"/>
          <w:bCs/>
          <w:sz w:val="32"/>
          <w:szCs w:val="32"/>
        </w:rPr>
        <w:t>内完成</w:t>
      </w:r>
      <w:r>
        <w:rPr>
          <w:rFonts w:hint="eastAsia" w:ascii="仿宋_GB2312" w:hAnsi="仿宋" w:eastAsia="仿宋_GB2312"/>
          <w:bCs/>
          <w:sz w:val="32"/>
          <w:szCs w:val="32"/>
        </w:rPr>
        <w:t>整改，整改后仍然不能满足要求的，终止合作</w:t>
      </w:r>
      <w:r>
        <w:rPr>
          <w:rFonts w:ascii="仿宋_GB2312" w:hAnsi="仿宋" w:eastAsia="仿宋_GB2312"/>
          <w:bCs/>
          <w:sz w:val="32"/>
          <w:szCs w:val="32"/>
        </w:rPr>
        <w:t>关系。</w:t>
      </w:r>
    </w:p>
    <w:p w14:paraId="3674B75B">
      <w:pPr>
        <w:adjustRightInd w:val="0"/>
        <w:spacing w:line="530" w:lineRule="exact"/>
        <w:ind w:firstLine="640" w:firstLineChars="200"/>
        <w:rPr>
          <w:rFonts w:ascii="仿宋_GB2312" w:eastAsia="仿宋_GB2312"/>
          <w:bCs/>
          <w:sz w:val="32"/>
          <w:szCs w:val="32"/>
        </w:rPr>
      </w:pPr>
      <w:r>
        <w:rPr>
          <w:rFonts w:hint="eastAsia" w:ascii="仿宋_GB2312" w:hAnsi="仿宋_GB2312" w:eastAsia="仿宋_GB2312" w:cs="仿宋_GB2312"/>
          <w:bCs/>
          <w:sz w:val="32"/>
          <w:szCs w:val="32"/>
        </w:rPr>
        <w:t>2.服务交付验收的时间为：移机作业完成5日内</w:t>
      </w:r>
    </w:p>
    <w:p w14:paraId="26EF0596">
      <w:pPr>
        <w:spacing w:line="560" w:lineRule="exact"/>
        <w:ind w:firstLine="640" w:firstLineChars="200"/>
        <w:rPr>
          <w:rFonts w:hAnsi="黑体" w:eastAsia="黑体"/>
          <w:sz w:val="32"/>
          <w:szCs w:val="32"/>
        </w:rPr>
      </w:pPr>
    </w:p>
    <w:p w14:paraId="20DD11C1">
      <w:pPr>
        <w:spacing w:line="560" w:lineRule="exact"/>
        <w:ind w:firstLine="640" w:firstLineChars="200"/>
        <w:rPr>
          <w:rFonts w:hAnsi="黑体" w:eastAsia="黑体"/>
          <w:sz w:val="32"/>
          <w:szCs w:val="32"/>
        </w:rPr>
      </w:pPr>
    </w:p>
    <w:p w14:paraId="4F44A4BE">
      <w:pPr>
        <w:spacing w:line="560" w:lineRule="exact"/>
        <w:ind w:firstLine="640" w:firstLineChars="200"/>
        <w:rPr>
          <w:rFonts w:hAnsi="黑体" w:eastAsia="黑体"/>
          <w:sz w:val="32"/>
          <w:szCs w:val="32"/>
        </w:rPr>
        <w:sectPr>
          <w:pgSz w:w="11906" w:h="16838"/>
          <w:pgMar w:top="1440" w:right="1800" w:bottom="1440" w:left="1800" w:header="851" w:footer="992" w:gutter="0"/>
          <w:cols w:space="425" w:num="1"/>
          <w:docGrid w:type="lines" w:linePitch="312" w:charSpace="0"/>
        </w:sectPr>
      </w:pPr>
    </w:p>
    <w:p w14:paraId="0FF3077D">
      <w:pPr>
        <w:widowControl/>
        <w:spacing w:line="560" w:lineRule="exact"/>
        <w:jc w:val="left"/>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3</w:t>
      </w:r>
    </w:p>
    <w:p w14:paraId="3CCED9DB">
      <w:pPr>
        <w:keepNext w:val="0"/>
        <w:keepLines w:val="0"/>
        <w:pageBreakBefore w:val="0"/>
        <w:widowControl/>
        <w:kinsoku/>
        <w:wordWrap/>
        <w:overflowPunct/>
        <w:topLinePunct w:val="0"/>
        <w:autoSpaceDE/>
        <w:autoSpaceDN/>
        <w:bidi w:val="0"/>
        <w:adjustRightInd/>
        <w:snapToGrid/>
        <w:spacing w:beforeLines="100" w:afterLines="50" w:line="560" w:lineRule="exact"/>
        <w:jc w:val="center"/>
        <w:textAlignment w:val="auto"/>
        <w:outlineLvl w:val="0"/>
        <w:rPr>
          <w:rFonts w:ascii="方正小标宋简体" w:hAnsi="Times New Roman" w:eastAsia="方正小标宋简体"/>
          <w:sz w:val="44"/>
          <w:szCs w:val="44"/>
        </w:rPr>
      </w:pPr>
      <w:r>
        <w:rPr>
          <w:rFonts w:hint="eastAsia" w:ascii="方正小标宋简体" w:hAnsi="Times New Roman" w:eastAsia="方正小标宋简体"/>
          <w:sz w:val="44"/>
          <w:szCs w:val="44"/>
        </w:rPr>
        <w:t>经济要求</w:t>
      </w:r>
    </w:p>
    <w:p w14:paraId="052280E8">
      <w:pPr>
        <w:tabs>
          <w:tab w:val="left" w:pos="0"/>
        </w:tabs>
        <w:autoSpaceDE w:val="0"/>
        <w:autoSpaceDN w:val="0"/>
        <w:adjustRightInd w:val="0"/>
        <w:spacing w:line="560" w:lineRule="exact"/>
        <w:ind w:firstLine="640" w:firstLineChars="200"/>
        <w:rPr>
          <w:rFonts w:ascii="黑体" w:hAnsi="黑体" w:eastAsia="黑体" w:cs="仿宋_GB2312"/>
          <w:sz w:val="32"/>
          <w:szCs w:val="32"/>
        </w:rPr>
      </w:pPr>
      <w:r>
        <w:rPr>
          <w:rFonts w:hint="eastAsia" w:ascii="黑体" w:hAnsi="黑体" w:eastAsia="黑体"/>
          <w:sz w:val="32"/>
          <w:szCs w:val="32"/>
        </w:rPr>
        <w:t>★</w:t>
      </w:r>
      <w:r>
        <w:rPr>
          <w:rFonts w:hint="eastAsia" w:ascii="黑体" w:hAnsi="黑体" w:eastAsia="黑体" w:cs="仿宋_GB2312"/>
          <w:sz w:val="32"/>
          <w:szCs w:val="32"/>
        </w:rPr>
        <w:t>一</w:t>
      </w:r>
      <w:r>
        <w:rPr>
          <w:rFonts w:ascii="黑体" w:hAnsi="黑体" w:eastAsia="黑体" w:cs="仿宋_GB2312"/>
          <w:sz w:val="32"/>
          <w:szCs w:val="32"/>
        </w:rPr>
        <w:t>、</w:t>
      </w:r>
      <w:r>
        <w:rPr>
          <w:rFonts w:hint="eastAsia" w:ascii="黑体" w:hAnsi="黑体" w:eastAsia="黑体" w:cs="仿宋_GB2312"/>
          <w:sz w:val="32"/>
          <w:szCs w:val="32"/>
        </w:rPr>
        <w:t>服务时间、地点</w:t>
      </w:r>
    </w:p>
    <w:p w14:paraId="7837E0C6">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服务期限：</w:t>
      </w:r>
      <w:r>
        <w:rPr>
          <w:rFonts w:hint="eastAsia" w:ascii="仿宋_GB2312" w:hAnsi="仿宋_GB2312" w:eastAsia="仿宋_GB2312" w:cs="仿宋_GB2312"/>
          <w:sz w:val="32"/>
          <w:szCs w:val="32"/>
        </w:rPr>
        <w:t>自合同签订之日起5个自然日内提供服务</w:t>
      </w:r>
    </w:p>
    <w:p w14:paraId="608C0BC7">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服务地点：甘肃省兰州市。</w:t>
      </w:r>
    </w:p>
    <w:p w14:paraId="5D05E194">
      <w:pPr>
        <w:spacing w:line="579" w:lineRule="exact"/>
        <w:ind w:firstLine="640" w:firstLineChars="200"/>
        <w:rPr>
          <w:rFonts w:ascii="仿宋_GB2312" w:hAnsi="等线" w:eastAsia="仿宋_GB2312" w:cs="等线"/>
          <w:bCs/>
          <w:color w:val="000000"/>
          <w:sz w:val="32"/>
          <w:szCs w:val="32"/>
        </w:rPr>
      </w:pPr>
      <w:r>
        <w:rPr>
          <w:rFonts w:hint="eastAsia" w:ascii="仿宋_GB2312" w:hAnsi="等线" w:eastAsia="仿宋_GB2312" w:cs="等线"/>
          <w:bCs/>
          <w:color w:val="000000"/>
          <w:sz w:val="32"/>
          <w:szCs w:val="32"/>
        </w:rPr>
        <w:t>服务</w:t>
      </w:r>
      <w:r>
        <w:rPr>
          <w:rFonts w:ascii="仿宋_GB2312" w:hAnsi="等线" w:eastAsia="仿宋_GB2312" w:cs="等线"/>
          <w:bCs/>
          <w:color w:val="000000"/>
          <w:sz w:val="32"/>
          <w:szCs w:val="32"/>
        </w:rPr>
        <w:t>方式：</w:t>
      </w:r>
      <w:r>
        <w:rPr>
          <w:rFonts w:hint="eastAsia" w:ascii="仿宋_GB2312" w:hAnsi="等线" w:eastAsia="仿宋_GB2312" w:cs="等线"/>
          <w:bCs/>
          <w:color w:val="000000"/>
          <w:sz w:val="32"/>
          <w:szCs w:val="32"/>
        </w:rPr>
        <w:t>现场交付</w:t>
      </w:r>
      <w:r>
        <w:rPr>
          <w:rFonts w:ascii="仿宋_GB2312" w:hAnsi="等线" w:eastAsia="仿宋_GB2312" w:cs="等线"/>
          <w:bCs/>
          <w:color w:val="000000"/>
          <w:sz w:val="32"/>
          <w:szCs w:val="32"/>
        </w:rPr>
        <w:t>。</w:t>
      </w:r>
    </w:p>
    <w:p w14:paraId="7C9F8A1F">
      <w:pPr>
        <w:pStyle w:val="19"/>
        <w:spacing w:line="560" w:lineRule="atLeast"/>
        <w:ind w:firstLine="640"/>
        <w:rPr>
          <w:rFonts w:ascii="黑体" w:hAnsi="黑体" w:eastAsia="黑体" w:cs="仿宋_GB2312"/>
          <w:kern w:val="2"/>
          <w:sz w:val="32"/>
          <w:szCs w:val="32"/>
        </w:rPr>
      </w:pPr>
      <w:r>
        <w:rPr>
          <w:rFonts w:hint="eastAsia" w:ascii="黑体" w:hAnsi="黑体" w:eastAsia="黑体" w:cs="仿宋_GB2312"/>
          <w:kern w:val="2"/>
          <w:sz w:val="32"/>
          <w:szCs w:val="32"/>
        </w:rPr>
        <w:t>★二</w:t>
      </w:r>
      <w:r>
        <w:rPr>
          <w:rFonts w:ascii="黑体" w:hAnsi="黑体" w:eastAsia="黑体" w:cs="仿宋_GB2312"/>
          <w:kern w:val="2"/>
          <w:sz w:val="32"/>
          <w:szCs w:val="32"/>
        </w:rPr>
        <w:t>、</w:t>
      </w:r>
      <w:r>
        <w:rPr>
          <w:rFonts w:hint="eastAsia" w:ascii="黑体" w:hAnsi="黑体" w:eastAsia="黑体" w:cs="仿宋_GB2312"/>
          <w:kern w:val="2"/>
          <w:sz w:val="32"/>
          <w:szCs w:val="32"/>
        </w:rPr>
        <w:t>资金结算</w:t>
      </w:r>
    </w:p>
    <w:p w14:paraId="5F520C9A">
      <w:pPr>
        <w:adjustRightInd w:val="0"/>
        <w:spacing w:line="530" w:lineRule="exact"/>
        <w:ind w:firstLine="640" w:firstLineChars="200"/>
        <w:rPr>
          <w:rFonts w:ascii="仿宋_GB2312" w:hAnsi="楷体_GB2312" w:eastAsia="仿宋_GB2312" w:cs="楷体_GB2312"/>
          <w:bCs/>
          <w:sz w:val="32"/>
          <w:szCs w:val="32"/>
        </w:rPr>
      </w:pPr>
      <w:r>
        <w:rPr>
          <w:rFonts w:hint="eastAsia" w:ascii="仿宋_GB2312" w:eastAsia="仿宋_GB2312" w:cs="仿宋_GB2312"/>
          <w:bCs/>
          <w:sz w:val="32"/>
          <w:szCs w:val="32"/>
        </w:rPr>
        <w:t>（一）本合同无</w:t>
      </w:r>
      <w:r>
        <w:rPr>
          <w:rFonts w:hint="eastAsia" w:ascii="仿宋_GB2312" w:hAnsi="仿宋_GB2312" w:eastAsia="仿宋_GB2312" w:cs="仿宋_GB2312"/>
          <w:bCs/>
          <w:sz w:val="32"/>
          <w:szCs w:val="32"/>
          <w:lang w:val="zh-CN"/>
        </w:rPr>
        <w:t>预付款，待移机服务完成</w:t>
      </w:r>
      <w:r>
        <w:rPr>
          <w:rFonts w:hint="eastAsia" w:ascii="仿宋_GB2312" w:eastAsia="仿宋_GB2312" w:cs="仿宋_GB2312"/>
          <w:bCs/>
          <w:sz w:val="32"/>
          <w:szCs w:val="32"/>
          <w:lang w:val="zh-CN"/>
        </w:rPr>
        <w:t>并验收合格</w:t>
      </w:r>
      <w:r>
        <w:rPr>
          <w:rFonts w:hint="eastAsia" w:ascii="仿宋_GB2312" w:hAnsi="仿宋_GB2312" w:eastAsia="仿宋_GB2312" w:cs="仿宋_GB2312"/>
          <w:bCs/>
          <w:sz w:val="32"/>
          <w:szCs w:val="32"/>
          <w:lang w:val="zh-CN"/>
        </w:rPr>
        <w:t>后，乙方收集发票、验收报告等</w:t>
      </w:r>
      <w:r>
        <w:rPr>
          <w:rFonts w:hint="eastAsia" w:ascii="仿宋_GB2312" w:hAnsi="仿宋_GB2312" w:eastAsia="仿宋_GB2312" w:cs="仿宋_GB2312"/>
          <w:bCs/>
          <w:sz w:val="32"/>
          <w:szCs w:val="32"/>
        </w:rPr>
        <w:t>材料</w:t>
      </w:r>
      <w:r>
        <w:rPr>
          <w:rFonts w:hint="eastAsia" w:ascii="仿宋_GB2312" w:hAnsi="仿宋_GB2312" w:eastAsia="仿宋_GB2312" w:cs="仿宋_GB2312"/>
          <w:bCs/>
          <w:sz w:val="32"/>
          <w:szCs w:val="32"/>
          <w:lang w:val="zh-CN"/>
        </w:rPr>
        <w:t>，提交</w:t>
      </w:r>
      <w:r>
        <w:rPr>
          <w:rFonts w:hint="eastAsia" w:ascii="仿宋_GB2312" w:hAnsi="仿宋_GB2312" w:eastAsia="仿宋_GB2312" w:cs="仿宋_GB2312"/>
          <w:bCs/>
          <w:sz w:val="32"/>
          <w:szCs w:val="32"/>
        </w:rPr>
        <w:t>甲方</w:t>
      </w:r>
      <w:r>
        <w:rPr>
          <w:rFonts w:hint="eastAsia" w:ascii="仿宋_GB2312" w:hAnsi="仿宋_GB2312" w:eastAsia="仿宋_GB2312" w:cs="仿宋_GB2312"/>
          <w:bCs/>
          <w:sz w:val="32"/>
          <w:szCs w:val="32"/>
          <w:lang w:val="zh-CN"/>
        </w:rPr>
        <w:t>办理结算手续，</w:t>
      </w:r>
      <w:r>
        <w:rPr>
          <w:rFonts w:hint="eastAsia" w:ascii="仿宋_GB2312" w:hAnsi="仿宋_GB2312" w:eastAsia="仿宋_GB2312" w:cs="仿宋_GB2312"/>
          <w:bCs/>
          <w:sz w:val="32"/>
          <w:szCs w:val="32"/>
        </w:rPr>
        <w:t>甲方</w:t>
      </w:r>
      <w:r>
        <w:rPr>
          <w:rFonts w:hint="eastAsia" w:ascii="仿宋_GB2312" w:hAnsi="仿宋_GB2312" w:eastAsia="仿宋_GB2312" w:cs="仿宋_GB2312"/>
          <w:bCs/>
          <w:sz w:val="32"/>
          <w:szCs w:val="32"/>
          <w:lang w:val="zh-CN"/>
        </w:rPr>
        <w:t>在质保期结束后向乙方支付</w:t>
      </w:r>
      <w:r>
        <w:rPr>
          <w:rFonts w:hint="eastAsia" w:ascii="仿宋_GB2312" w:eastAsia="仿宋_GB2312" w:cs="仿宋_GB2312"/>
          <w:bCs/>
          <w:sz w:val="32"/>
          <w:szCs w:val="32"/>
          <w:lang w:val="zh-CN"/>
        </w:rPr>
        <w:t>全部合同款项</w:t>
      </w:r>
      <w:r>
        <w:rPr>
          <w:rFonts w:hint="eastAsia" w:ascii="仿宋_GB2312" w:hAnsi="仿宋_GB2312" w:eastAsia="仿宋_GB2312" w:cs="仿宋_GB2312"/>
          <w:bCs/>
          <w:sz w:val="32"/>
          <w:szCs w:val="32"/>
          <w:lang w:val="zh-CN"/>
        </w:rPr>
        <w:t>。</w:t>
      </w:r>
    </w:p>
    <w:p w14:paraId="0017030D">
      <w:pPr>
        <w:adjustRightInd w:val="0"/>
        <w:spacing w:line="530" w:lineRule="exact"/>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rPr>
        <w:t>（二）乙方应当向甲方支付合同项下的违约金或赔偿金时，甲方有权从上述任何一笔应当付款中予以扣除。</w:t>
      </w:r>
    </w:p>
    <w:p w14:paraId="13BF27B2">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（三）在结算过程中，乙方出具虚假发票或其他虚假材料的，按照提供虚假材料情况处理。</w:t>
      </w:r>
    </w:p>
    <w:p w14:paraId="3D19AB60">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（四）未经军队采购平台合同管理信息系统编号或者未按照要求进行备案的物资工程服务采购合同书，不得办理支付手续。</w:t>
      </w:r>
    </w:p>
    <w:p w14:paraId="60DA0E45">
      <w:pPr>
        <w:pStyle w:val="4"/>
        <w:spacing w:after="0"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五）若后期军队审计部门、军队采购管理部门、纪检监察部门等职能部门抽查，提出价格虚高等问题，乙方需无条件配合甲方进行调查，积极提供相关审价资料，若审价结果低于合同价，乙方需无条件退还虚高款项；若审价结果高于合同价，按合同价进行结算。</w:t>
      </w:r>
    </w:p>
    <w:p w14:paraId="3DA8847F">
      <w:pPr>
        <w:tabs>
          <w:tab w:val="left" w:pos="0"/>
        </w:tabs>
        <w:autoSpaceDE w:val="0"/>
        <w:autoSpaceDN w:val="0"/>
        <w:adjustRightInd w:val="0"/>
        <w:spacing w:line="560" w:lineRule="exact"/>
        <w:ind w:firstLine="560"/>
        <w:rPr>
          <w:rFonts w:ascii="黑体" w:hAnsi="黑体" w:eastAsia="黑体" w:cs="仿宋_GB2312"/>
          <w:sz w:val="32"/>
          <w:szCs w:val="32"/>
        </w:rPr>
      </w:pPr>
      <w:r>
        <w:rPr>
          <w:rFonts w:hint="eastAsia" w:ascii="黑体" w:hAnsi="黑体" w:eastAsia="黑体" w:cs="仿宋_GB2312"/>
          <w:sz w:val="32"/>
          <w:szCs w:val="32"/>
        </w:rPr>
        <w:t>★三</w:t>
      </w:r>
      <w:r>
        <w:rPr>
          <w:rFonts w:ascii="黑体" w:hAnsi="黑体" w:eastAsia="黑体" w:cs="仿宋_GB2312"/>
          <w:sz w:val="32"/>
          <w:szCs w:val="32"/>
        </w:rPr>
        <w:t>、</w:t>
      </w:r>
      <w:r>
        <w:rPr>
          <w:rFonts w:hint="eastAsia" w:ascii="黑体" w:hAnsi="黑体" w:eastAsia="黑体" w:cs="仿宋_GB2312"/>
          <w:sz w:val="32"/>
          <w:szCs w:val="32"/>
        </w:rPr>
        <w:t>履约保证金</w:t>
      </w:r>
    </w:p>
    <w:p w14:paraId="16638157">
      <w:pPr>
        <w:adjustRightInd w:val="0"/>
        <w:snapToGrid w:val="0"/>
        <w:spacing w:line="530" w:lineRule="exact"/>
        <w:ind w:firstLine="640" w:firstLineChars="200"/>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（1）本合同履约保证金为合同金额的</w:t>
      </w:r>
      <w:r>
        <w:rPr>
          <w:rFonts w:ascii="仿宋_GB2312" w:hAnsi="仿宋" w:eastAsia="仿宋_GB2312" w:cs="宋体"/>
          <w:color w:val="000000" w:themeColor="text1"/>
          <w:sz w:val="32"/>
          <w:szCs w:val="32"/>
          <w14:textFill>
            <w14:solidFill>
              <w14:schemeClr w14:val="tx1"/>
            </w14:solidFill>
          </w14:textFill>
        </w:rPr>
        <w:t>5</w:t>
      </w:r>
      <w:r>
        <w:rPr>
          <w:rFonts w:hint="eastAsia" w:ascii="仿宋_GB2312" w:hAnsi="仿宋" w:eastAsia="仿宋_GB2312" w:cs="宋体"/>
          <w:color w:val="000000" w:themeColor="text1"/>
          <w:sz w:val="32"/>
          <w:szCs w:val="32"/>
          <w14:textFill>
            <w14:solidFill>
              <w14:schemeClr w14:val="tx1"/>
            </w14:solidFill>
          </w14:textFill>
        </w:rPr>
        <w:t>%，乙方应当在签订合同前</w:t>
      </w:r>
      <w:r>
        <w:rPr>
          <w:rFonts w:ascii="仿宋_GB2312" w:hAnsi="仿宋" w:eastAsia="仿宋_GB2312" w:cs="宋体"/>
          <w:color w:val="000000" w:themeColor="text1"/>
          <w:sz w:val="32"/>
          <w:szCs w:val="32"/>
          <w14:textFill>
            <w14:solidFill>
              <w14:schemeClr w14:val="tx1"/>
            </w14:solidFill>
          </w14:textFill>
        </w:rPr>
        <w:t>10</w:t>
      </w:r>
      <w:r>
        <w:rPr>
          <w:rFonts w:hint="eastAsia" w:ascii="仿宋_GB2312" w:hAnsi="仿宋" w:eastAsia="仿宋_GB2312" w:cs="宋体"/>
          <w:color w:val="000000" w:themeColor="text1"/>
          <w:sz w:val="32"/>
          <w:szCs w:val="32"/>
          <w14:textFill>
            <w14:solidFill>
              <w14:schemeClr w14:val="tx1"/>
            </w14:solidFill>
          </w14:textFill>
        </w:rPr>
        <w:t>日内缴纳履约保证金。</w:t>
      </w:r>
    </w:p>
    <w:p w14:paraId="1F7D7B1F">
      <w:pPr>
        <w:adjustRightInd w:val="0"/>
        <w:spacing w:line="530" w:lineRule="exact"/>
        <w:ind w:firstLine="640" w:firstLineChars="200"/>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（2）乙方在合同履行过程中存在违约行为，合同被甲方终止的，甲方有权没收乙方履约保证金。</w:t>
      </w:r>
    </w:p>
    <w:p w14:paraId="5BCD586D">
      <w:pPr>
        <w:adjustRightInd w:val="0"/>
        <w:spacing w:line="530" w:lineRule="exact"/>
        <w:ind w:firstLine="640" w:firstLineChars="200"/>
        <w:rPr>
          <w:rFonts w:hint="eastAsia" w:ascii="仿宋_GB2312" w:hAnsi="仿宋" w:eastAsia="仿宋_GB2312" w:cs="宋体"/>
          <w:color w:val="000000" w:themeColor="text1"/>
          <w:sz w:val="32"/>
          <w:szCs w:val="32"/>
          <w:lang w:eastAsia="zh-CN"/>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（3）履约保证金在合同最终支付结算时无息返还</w:t>
      </w:r>
      <w:r>
        <w:rPr>
          <w:rFonts w:hint="eastAsia" w:ascii="仿宋_GB2312" w:hAnsi="仿宋" w:eastAsia="仿宋_GB2312" w:cs="宋体"/>
          <w:color w:val="000000" w:themeColor="text1"/>
          <w:sz w:val="32"/>
          <w:szCs w:val="32"/>
          <w:lang w:eastAsia="zh-CN"/>
          <w14:textFill>
            <w14:solidFill>
              <w14:schemeClr w14:val="tx1"/>
            </w14:solidFill>
          </w14:textFill>
        </w:rPr>
        <w:t>。</w:t>
      </w:r>
    </w:p>
    <w:p w14:paraId="04B0B8F8">
      <w:pPr>
        <w:adjustRightInd w:val="0"/>
        <w:spacing w:line="530" w:lineRule="exact"/>
        <w:ind w:firstLine="640" w:firstLineChars="200"/>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（4）乙方应当向甲方支付合同项下的违约金或赔偿金时，甲方有权从履约保证金中予以扣除。</w:t>
      </w:r>
    </w:p>
    <w:p w14:paraId="42A2698C">
      <w:pPr>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四</w:t>
      </w:r>
      <w:r>
        <w:rPr>
          <w:rFonts w:ascii="黑体" w:hAnsi="黑体" w:eastAsia="黑体" w:cs="仿宋_GB2312"/>
          <w:sz w:val="32"/>
          <w:szCs w:val="32"/>
        </w:rPr>
        <w:t>、</w:t>
      </w:r>
      <w:r>
        <w:rPr>
          <w:rFonts w:hint="eastAsia" w:ascii="黑体" w:hAnsi="黑体" w:eastAsia="黑体" w:cs="仿宋_GB2312"/>
          <w:sz w:val="32"/>
          <w:szCs w:val="32"/>
        </w:rPr>
        <w:t>售后服务</w:t>
      </w:r>
    </w:p>
    <w:p w14:paraId="3D1C0EF1">
      <w:pPr>
        <w:pStyle w:val="10"/>
        <w:spacing w:line="579" w:lineRule="exact"/>
        <w:ind w:left="0" w:leftChars="0" w:firstLine="640"/>
        <w:jc w:val="left"/>
        <w:rPr>
          <w:rFonts w:ascii="仿宋_GB2312" w:hAnsi="仿宋" w:eastAsia="仿宋_GB2312"/>
          <w:bCs/>
          <w:sz w:val="32"/>
          <w:szCs w:val="32"/>
        </w:rPr>
      </w:pPr>
      <w:r>
        <w:rPr>
          <w:rFonts w:hint="eastAsia" w:ascii="仿宋_GB2312" w:hAnsi="仿宋" w:eastAsia="仿宋_GB2312"/>
          <w:bCs/>
          <w:sz w:val="32"/>
          <w:szCs w:val="32"/>
        </w:rPr>
        <w:t>质量保证期：移机后质保14天，</w:t>
      </w:r>
      <w:r>
        <w:rPr>
          <w:rFonts w:ascii="仿宋_GB2312" w:hAnsi="仿宋" w:eastAsia="仿宋_GB2312"/>
          <w:bCs/>
          <w:sz w:val="32"/>
          <w:szCs w:val="32"/>
        </w:rPr>
        <w:t>即</w:t>
      </w:r>
      <w:r>
        <w:rPr>
          <w:rFonts w:hint="eastAsia" w:ascii="仿宋_GB2312" w:hAnsi="仿宋" w:eastAsia="仿宋_GB2312"/>
          <w:bCs/>
          <w:sz w:val="32"/>
          <w:szCs w:val="32"/>
        </w:rPr>
        <w:t>：</w:t>
      </w:r>
      <w:r>
        <w:rPr>
          <w:rFonts w:ascii="仿宋_GB2312" w:hAnsi="仿宋" w:eastAsia="仿宋_GB2312"/>
          <w:bCs/>
          <w:sz w:val="32"/>
          <w:szCs w:val="32"/>
        </w:rPr>
        <w:t>免费承担自签署移机验收报告之日起1</w:t>
      </w:r>
      <w:r>
        <w:rPr>
          <w:rFonts w:hint="eastAsia" w:ascii="仿宋_GB2312" w:hAnsi="仿宋" w:eastAsia="仿宋_GB2312"/>
          <w:bCs/>
          <w:sz w:val="32"/>
          <w:szCs w:val="32"/>
        </w:rPr>
        <w:t>4</w:t>
      </w:r>
      <w:r>
        <w:rPr>
          <w:rFonts w:ascii="仿宋_GB2312" w:hAnsi="仿宋" w:eastAsia="仿宋_GB2312"/>
          <w:bCs/>
          <w:sz w:val="32"/>
          <w:szCs w:val="32"/>
        </w:rPr>
        <w:t>天内该设备的故障排除和配件更换。对移机质保期内的设备出现故障，乙方应当在</w:t>
      </w:r>
      <w:r>
        <w:rPr>
          <w:rFonts w:hint="eastAsia" w:ascii="仿宋_GB2312" w:hAnsi="仿宋" w:eastAsia="仿宋_GB2312"/>
          <w:bCs/>
          <w:sz w:val="32"/>
          <w:szCs w:val="32"/>
        </w:rPr>
        <w:t>2</w:t>
      </w:r>
      <w:r>
        <w:rPr>
          <w:rFonts w:ascii="仿宋_GB2312" w:hAnsi="仿宋" w:eastAsia="仿宋_GB2312"/>
          <w:bCs/>
          <w:sz w:val="32"/>
          <w:szCs w:val="32"/>
        </w:rPr>
        <w:t>小时内响应，</w:t>
      </w:r>
      <w:r>
        <w:rPr>
          <w:rFonts w:hint="eastAsia" w:ascii="仿宋_GB2312" w:hAnsi="仿宋" w:eastAsia="仿宋_GB2312"/>
          <w:bCs/>
          <w:sz w:val="32"/>
          <w:szCs w:val="32"/>
        </w:rPr>
        <w:t>24</w:t>
      </w:r>
      <w:r>
        <w:rPr>
          <w:rFonts w:ascii="仿宋_GB2312" w:hAnsi="仿宋" w:eastAsia="仿宋_GB2312"/>
          <w:bCs/>
          <w:sz w:val="32"/>
          <w:szCs w:val="32"/>
        </w:rPr>
        <w:t>小时内到达现场提供相关的维修</w:t>
      </w:r>
      <w:r>
        <w:rPr>
          <w:rFonts w:hint="eastAsia" w:ascii="仿宋_GB2312" w:hAnsi="仿宋" w:eastAsia="仿宋_GB2312"/>
          <w:bCs/>
          <w:sz w:val="32"/>
          <w:szCs w:val="32"/>
        </w:rPr>
        <w:t>、</w:t>
      </w:r>
      <w:r>
        <w:rPr>
          <w:rFonts w:ascii="仿宋_GB2312" w:hAnsi="仿宋" w:eastAsia="仿宋_GB2312"/>
          <w:bCs/>
          <w:sz w:val="32"/>
          <w:szCs w:val="32"/>
        </w:rPr>
        <w:t>更换等服务。</w:t>
      </w:r>
    </w:p>
    <w:p w14:paraId="3EBFC38A">
      <w:pPr>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★五、知识产权</w:t>
      </w:r>
    </w:p>
    <w:p w14:paraId="79DFDE3D">
      <w:pPr>
        <w:spacing w:line="560" w:lineRule="exact"/>
        <w:ind w:firstLine="645"/>
        <w:rPr>
          <w:rFonts w:ascii="仿宋_GB2312" w:hAnsi="仿宋" w:eastAsia="仿宋_GB2312"/>
          <w:sz w:val="32"/>
          <w:szCs w:val="32"/>
        </w:rPr>
      </w:pPr>
      <w:r>
        <w:rPr>
          <w:rFonts w:hint="eastAsia" w:ascii="仿宋_GB2312" w:hAnsi="仿宋" w:eastAsia="仿宋_GB2312"/>
          <w:sz w:val="32"/>
          <w:szCs w:val="32"/>
        </w:rPr>
        <w:t>投标供应商应保证使用方在使用乙方</w:t>
      </w:r>
      <w:r>
        <w:rPr>
          <w:rFonts w:ascii="仿宋_GB2312" w:hAnsi="仿宋" w:eastAsia="仿宋_GB2312"/>
          <w:sz w:val="32"/>
          <w:szCs w:val="32"/>
        </w:rPr>
        <w:t>交付的服务成果时</w:t>
      </w:r>
      <w:r>
        <w:rPr>
          <w:rFonts w:hint="eastAsia" w:ascii="仿宋_GB2312" w:hAnsi="仿宋" w:eastAsia="仿宋_GB2312"/>
          <w:sz w:val="32"/>
          <w:szCs w:val="32"/>
        </w:rPr>
        <w:t>，不受第三方侵权指控。同时，投标供应商不得向第三方泄露采购单位提供的技术文件等资料。</w:t>
      </w:r>
    </w:p>
    <w:p w14:paraId="560CCA83">
      <w:pPr>
        <w:spacing w:line="560" w:lineRule="exact"/>
        <w:ind w:firstLine="645"/>
        <w:rPr>
          <w:rFonts w:ascii="仿宋_GB2312" w:hAnsi="仿宋" w:eastAsia="仿宋_GB2312"/>
          <w:sz w:val="32"/>
          <w:szCs w:val="32"/>
        </w:rPr>
      </w:pPr>
      <w:r>
        <w:rPr>
          <w:rFonts w:hint="eastAsia" w:ascii="黑体" w:hAnsi="黑体" w:eastAsia="黑体" w:cs="仿宋_GB2312"/>
          <w:sz w:val="32"/>
          <w:szCs w:val="32"/>
        </w:rPr>
        <w:t>六</w:t>
      </w:r>
      <w:r>
        <w:rPr>
          <w:rFonts w:ascii="黑体" w:hAnsi="黑体" w:eastAsia="黑体" w:cs="仿宋_GB2312"/>
          <w:sz w:val="32"/>
          <w:szCs w:val="32"/>
        </w:rPr>
        <w:t>、</w:t>
      </w:r>
      <w:r>
        <w:rPr>
          <w:rFonts w:hint="eastAsia" w:ascii="黑体" w:hAnsi="黑体" w:eastAsia="黑体" w:cs="仿宋_GB2312"/>
          <w:sz w:val="32"/>
          <w:szCs w:val="32"/>
        </w:rPr>
        <w:t>物资编目编码、打码贴签要求</w:t>
      </w:r>
    </w:p>
    <w:p w14:paraId="5EF03540">
      <w:pPr>
        <w:spacing w:line="560" w:lineRule="exact"/>
        <w:ind w:firstLine="645"/>
        <w:rPr>
          <w:rFonts w:ascii="仿宋_GB2312" w:hAnsi="仿宋" w:eastAsia="仿宋_GB2312"/>
          <w:sz w:val="32"/>
          <w:szCs w:val="32"/>
        </w:rPr>
      </w:pPr>
      <w:r>
        <w:rPr>
          <w:rFonts w:hint="eastAsia" w:ascii="仿宋_GB2312" w:hAnsi="仿宋" w:eastAsia="仿宋_GB2312"/>
          <w:sz w:val="32"/>
          <w:szCs w:val="32"/>
        </w:rPr>
        <w:t>本项目为服务类项目，所含</w:t>
      </w:r>
      <w:r>
        <w:rPr>
          <w:rFonts w:ascii="仿宋_GB2312" w:hAnsi="仿宋" w:eastAsia="仿宋_GB2312"/>
          <w:sz w:val="32"/>
          <w:szCs w:val="32"/>
        </w:rPr>
        <w:t>配套物资有</w:t>
      </w:r>
      <w:r>
        <w:rPr>
          <w:rFonts w:hint="eastAsia" w:ascii="仿宋_GB2312" w:hAnsi="仿宋" w:eastAsia="仿宋_GB2312"/>
          <w:sz w:val="32"/>
          <w:szCs w:val="32"/>
        </w:rPr>
        <w:t>编</w:t>
      </w:r>
      <w:r>
        <w:rPr>
          <w:rFonts w:ascii="仿宋_GB2312" w:hAnsi="仿宋" w:eastAsia="仿宋_GB2312"/>
          <w:sz w:val="32"/>
          <w:szCs w:val="32"/>
        </w:rPr>
        <w:t>目编码</w:t>
      </w:r>
      <w:r>
        <w:rPr>
          <w:rFonts w:hint="eastAsia" w:ascii="仿宋_GB2312" w:hAnsi="仿宋" w:eastAsia="仿宋_GB2312"/>
          <w:sz w:val="32"/>
          <w:szCs w:val="32"/>
        </w:rPr>
        <w:t>、</w:t>
      </w:r>
      <w:r>
        <w:rPr>
          <w:rFonts w:ascii="仿宋_GB2312" w:hAnsi="仿宋" w:eastAsia="仿宋_GB2312"/>
          <w:sz w:val="32"/>
          <w:szCs w:val="32"/>
        </w:rPr>
        <w:t>打码贴</w:t>
      </w:r>
      <w:r>
        <w:rPr>
          <w:rFonts w:hint="eastAsia" w:ascii="仿宋_GB2312" w:hAnsi="仿宋" w:eastAsia="仿宋_GB2312"/>
          <w:sz w:val="32"/>
          <w:szCs w:val="32"/>
        </w:rPr>
        <w:t>签</w:t>
      </w:r>
      <w:r>
        <w:rPr>
          <w:rFonts w:ascii="仿宋_GB2312" w:hAnsi="仿宋" w:eastAsia="仿宋_GB2312"/>
          <w:sz w:val="32"/>
          <w:szCs w:val="32"/>
        </w:rPr>
        <w:t>要求的，投标供应商应按采购单位资产管理部门要求予以配合，自行承担相关费用。</w:t>
      </w:r>
    </w:p>
    <w:p w14:paraId="0B355623">
      <w:pPr>
        <w:spacing w:line="560" w:lineRule="exact"/>
        <w:ind w:firstLine="645"/>
        <w:rPr>
          <w:rFonts w:ascii="黑体" w:hAnsi="黑体" w:eastAsia="黑体" w:cs="仿宋_GB2312"/>
          <w:sz w:val="32"/>
          <w:szCs w:val="32"/>
        </w:rPr>
      </w:pPr>
      <w:r>
        <w:rPr>
          <w:rFonts w:hint="eastAsia" w:ascii="黑体" w:hAnsi="黑体" w:eastAsia="黑体" w:cs="仿宋_GB2312"/>
          <w:sz w:val="32"/>
          <w:szCs w:val="32"/>
        </w:rPr>
        <w:t>★七</w:t>
      </w:r>
      <w:r>
        <w:rPr>
          <w:rFonts w:ascii="黑体" w:hAnsi="黑体" w:eastAsia="黑体" w:cs="仿宋_GB2312"/>
          <w:sz w:val="32"/>
          <w:szCs w:val="32"/>
        </w:rPr>
        <w:t>、</w:t>
      </w:r>
      <w:r>
        <w:rPr>
          <w:rFonts w:hint="eastAsia" w:ascii="黑体" w:hAnsi="黑体" w:eastAsia="黑体" w:cs="仿宋_GB2312"/>
          <w:sz w:val="32"/>
          <w:szCs w:val="32"/>
        </w:rPr>
        <w:t>合同</w:t>
      </w:r>
      <w:r>
        <w:rPr>
          <w:rFonts w:ascii="黑体" w:hAnsi="黑体" w:eastAsia="黑体" w:cs="仿宋_GB2312"/>
          <w:sz w:val="32"/>
          <w:szCs w:val="32"/>
        </w:rPr>
        <w:t>履约要求</w:t>
      </w:r>
    </w:p>
    <w:p w14:paraId="22569C89">
      <w:pPr>
        <w:spacing w:line="560" w:lineRule="exact"/>
        <w:ind w:firstLine="645"/>
        <w:rPr>
          <w:rFonts w:ascii="仿宋_GB2312" w:hAnsi="仿宋" w:eastAsia="仿宋_GB2312"/>
          <w:sz w:val="32"/>
          <w:szCs w:val="32"/>
        </w:rPr>
      </w:pPr>
      <w:r>
        <w:rPr>
          <w:rFonts w:hint="eastAsia" w:ascii="仿宋_GB2312" w:hAnsi="仿宋" w:eastAsia="仿宋_GB2312"/>
          <w:sz w:val="32"/>
          <w:szCs w:val="32"/>
        </w:rPr>
        <w:t>（一）违约责任：</w:t>
      </w:r>
    </w:p>
    <w:p w14:paraId="0E2B986E">
      <w:pPr>
        <w:adjustRightInd w:val="0"/>
        <w:spacing w:line="530" w:lineRule="exact"/>
        <w:ind w:firstLine="640" w:firstLineChars="200"/>
        <w:rPr>
          <w:rFonts w:ascii="仿宋_GB2312" w:hAnsi="仿宋" w:eastAsia="仿宋_GB2312"/>
          <w:sz w:val="32"/>
          <w:szCs w:val="32"/>
        </w:rPr>
      </w:pPr>
      <w:bookmarkStart w:id="1" w:name="_Hlk129348417"/>
      <w:r>
        <w:rPr>
          <w:rFonts w:hint="eastAsia" w:ascii="仿宋_GB2312" w:hAnsi="仿宋" w:eastAsia="仿宋_GB2312"/>
          <w:sz w:val="32"/>
          <w:szCs w:val="32"/>
        </w:rPr>
        <w:t>（1）乙方未经甲方同意而延期履行的，应当向甲方偿付违约金，违约金每天按合同金额的5‰计算，违约金最高限额为合同金额的5%。如果达到违约金最高限额时仍不能履行，或因延期履行影响甲方任务实施，甲方可以终止合同，而由此给甲方造成的实际损失，乙方应当给予足额赔偿。</w:t>
      </w:r>
    </w:p>
    <w:bookmarkEnd w:id="1"/>
    <w:p w14:paraId="74BF9AA2">
      <w:pPr>
        <w:adjustRightInd w:val="0"/>
        <w:spacing w:line="530" w:lineRule="exact"/>
        <w:ind w:firstLine="640" w:firstLineChars="200"/>
        <w:rPr>
          <w:rFonts w:ascii="仿宋_GB2312" w:hAnsi="仿宋" w:eastAsia="仿宋_GB2312"/>
          <w:sz w:val="32"/>
          <w:szCs w:val="32"/>
        </w:rPr>
      </w:pPr>
      <w:bookmarkStart w:id="2" w:name="_Hlk129350035"/>
      <w:r>
        <w:rPr>
          <w:rFonts w:hint="eastAsia" w:ascii="仿宋_GB2312" w:hAnsi="仿宋" w:eastAsia="仿宋_GB2312"/>
          <w:sz w:val="32"/>
          <w:szCs w:val="32"/>
        </w:rPr>
        <w:t>（2）乙方</w:t>
      </w:r>
      <w:bookmarkEnd w:id="2"/>
      <w:r>
        <w:rPr>
          <w:rFonts w:hint="eastAsia" w:ascii="仿宋_GB2312" w:hAnsi="仿宋" w:eastAsia="仿宋_GB2312"/>
          <w:sz w:val="32"/>
          <w:szCs w:val="32"/>
        </w:rPr>
        <w:t>不能满足</w:t>
      </w:r>
      <w:bookmarkStart w:id="3" w:name="_Hlk129355209"/>
      <w:r>
        <w:rPr>
          <w:rFonts w:hint="eastAsia" w:ascii="仿宋_GB2312" w:hAnsi="仿宋" w:eastAsia="仿宋_GB2312"/>
          <w:sz w:val="32"/>
          <w:szCs w:val="32"/>
        </w:rPr>
        <w:t>合同约定</w:t>
      </w:r>
      <w:bookmarkEnd w:id="3"/>
      <w:r>
        <w:rPr>
          <w:rFonts w:hint="eastAsia" w:ascii="仿宋_GB2312" w:hAnsi="仿宋" w:eastAsia="仿宋_GB2312"/>
          <w:sz w:val="32"/>
          <w:szCs w:val="32"/>
        </w:rPr>
        <w:t>的服务内容和标准等要求，给甲方造成损失的，乙方应当赔偿甲方损失。甲方未按照设备原厂技术手册要求进行操作，造成设备故障的，甲方应当承担额外的维修费用。</w:t>
      </w:r>
    </w:p>
    <w:p w14:paraId="2E6E03E0">
      <w:pPr>
        <w:adjustRightInd w:val="0"/>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（3）甲方需按约定及时足额支付服务款，未按约定及时足额支付服务款时，甲方向乙方偿付违约金。每迟付一天按合同金额的1‰向乙方偿付违约金，违约金最高限额为合同金额的5%。</w:t>
      </w:r>
    </w:p>
    <w:p w14:paraId="2248FC8C">
      <w:pPr>
        <w:spacing w:line="560" w:lineRule="exact"/>
        <w:ind w:firstLine="645"/>
        <w:rPr>
          <w:rFonts w:ascii="黑体" w:hAnsi="黑体" w:eastAsia="黑体"/>
          <w:sz w:val="32"/>
          <w:szCs w:val="32"/>
        </w:rPr>
      </w:pPr>
      <w:r>
        <w:rPr>
          <w:rFonts w:hint="eastAsia" w:ascii="仿宋_GB2312" w:hAnsi="仿宋" w:eastAsia="仿宋_GB2312"/>
          <w:sz w:val="32"/>
          <w:szCs w:val="32"/>
        </w:rPr>
        <w:t>（4）如因不可抗力事件导致一方无法履行合同，该方应立即书面通知对方，并在合理期限内提供权威机构出具的证明。受影响方应尽力减轻不可抗力事件所造成的影响。如法律对不可抗力有其他规定，或合同迟延履行后发生不可抗力事件，本条款不免除违约方的责任。</w:t>
      </w:r>
    </w:p>
    <w:p w14:paraId="138A98CB">
      <w:pPr>
        <w:spacing w:line="56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（二）争议处理：</w:t>
      </w:r>
    </w:p>
    <w:p w14:paraId="0C5D918E">
      <w:pPr>
        <w:adjustRightInd w:val="0"/>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合同履行过程中，发生争议时，甲方和乙方协商解决。协商不一致的，甲方或者乙方向采购机构负责合同履约的部门反映情况，请求第一次调解处理；第一次调解不成功的，向军级单位采购管理部门或者同等权限的采购管理部门请求第二次调解处理。 </w:t>
      </w:r>
    </w:p>
    <w:p w14:paraId="4EBBA532">
      <w:pPr>
        <w:adjustRightInd w:val="0"/>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调节不成功的，甲方或者乙方向甲方所在地仲裁机构提起仲裁或向甲方所在地人民法院提起诉讼。诉讼费由承担责任的一方承担。在诉讼期间，除正在诉讼的部分外，合同的其他部分应继续执行。</w:t>
      </w:r>
    </w:p>
    <w:p w14:paraId="00ABBD2D">
      <w:pPr>
        <w:spacing w:line="560" w:lineRule="exact"/>
        <w:rPr>
          <w:rFonts w:ascii="仿宋_GB2312" w:hAnsi="仿宋_GB2312" w:eastAsia="仿宋_GB2312" w:cs="仿宋_GB2312"/>
          <w:sz w:val="32"/>
          <w:szCs w:val="32"/>
        </w:rPr>
      </w:pPr>
    </w:p>
    <w:p w14:paraId="0A631B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roman"/>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6D"/>
    <w:rsid w:val="00187BD6"/>
    <w:rsid w:val="001F0F7B"/>
    <w:rsid w:val="00297B43"/>
    <w:rsid w:val="0038409F"/>
    <w:rsid w:val="003D691B"/>
    <w:rsid w:val="00400766"/>
    <w:rsid w:val="004052C4"/>
    <w:rsid w:val="004B7875"/>
    <w:rsid w:val="005631C6"/>
    <w:rsid w:val="00651CB4"/>
    <w:rsid w:val="00663D9D"/>
    <w:rsid w:val="009B6743"/>
    <w:rsid w:val="00A5486D"/>
    <w:rsid w:val="00A74C8B"/>
    <w:rsid w:val="00AB4465"/>
    <w:rsid w:val="00AB4A2F"/>
    <w:rsid w:val="00AF1634"/>
    <w:rsid w:val="00AF3B8C"/>
    <w:rsid w:val="00B0362B"/>
    <w:rsid w:val="00B220FB"/>
    <w:rsid w:val="00B32A7E"/>
    <w:rsid w:val="00C74772"/>
    <w:rsid w:val="00D24221"/>
    <w:rsid w:val="00E20A1D"/>
    <w:rsid w:val="00F51A3B"/>
    <w:rsid w:val="00FA7709"/>
    <w:rsid w:val="00FC565B"/>
    <w:rsid w:val="33DF026E"/>
    <w:rsid w:val="364C446E"/>
    <w:rsid w:val="3DA0707A"/>
    <w:rsid w:val="413B3929"/>
    <w:rsid w:val="493663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21"/>
    <w:qFormat/>
    <w:uiPriority w:val="0"/>
    <w:pPr>
      <w:keepNext/>
      <w:keepLines/>
      <w:spacing w:before="280" w:after="290" w:line="376" w:lineRule="auto"/>
      <w:outlineLvl w:val="3"/>
    </w:pPr>
    <w:rPr>
      <w:rFonts w:ascii="Arial" w:hAnsi="Arial" w:eastAsia="黑体" w:cs="仿宋_GB2312"/>
      <w:b/>
      <w:bCs/>
      <w:sz w:val="28"/>
      <w:szCs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6"/>
    <w:semiHidden/>
    <w:unhideWhenUsed/>
    <w:uiPriority w:val="99"/>
    <w:pPr>
      <w:jc w:val="left"/>
    </w:pPr>
  </w:style>
  <w:style w:type="paragraph" w:styleId="4">
    <w:name w:val="Body Text"/>
    <w:basedOn w:val="1"/>
    <w:next w:val="1"/>
    <w:link w:val="16"/>
    <w:unhideWhenUsed/>
    <w:qFormat/>
    <w:uiPriority w:val="0"/>
    <w:pPr>
      <w:spacing w:after="120"/>
    </w:pPr>
    <w:rPr>
      <w:rFonts w:ascii="Calibri" w:hAnsi="Calibri" w:eastAsia="宋体" w:cs="Times New Roman"/>
      <w:szCs w:val="24"/>
    </w:rPr>
  </w:style>
  <w:style w:type="paragraph" w:styleId="5">
    <w:name w:val="Body Text Indent"/>
    <w:basedOn w:val="1"/>
    <w:link w:val="24"/>
    <w:semiHidden/>
    <w:unhideWhenUsed/>
    <w:uiPriority w:val="99"/>
    <w:pPr>
      <w:spacing w:after="120"/>
      <w:ind w:left="420" w:leftChars="200"/>
    </w:pPr>
  </w:style>
  <w:style w:type="paragraph" w:styleId="6">
    <w:name w:val="Balloon Text"/>
    <w:basedOn w:val="1"/>
    <w:link w:val="28"/>
    <w:semiHidden/>
    <w:unhideWhenUsed/>
    <w:qFormat/>
    <w:uiPriority w:val="99"/>
    <w:rPr>
      <w:sz w:val="18"/>
      <w:szCs w:val="18"/>
    </w:rPr>
  </w:style>
  <w:style w:type="paragraph" w:styleId="7">
    <w:name w:val="footer"/>
    <w:basedOn w:val="1"/>
    <w:link w:val="23"/>
    <w:semiHidden/>
    <w:unhideWhenUsed/>
    <w:qFormat/>
    <w:uiPriority w:val="99"/>
    <w:pPr>
      <w:tabs>
        <w:tab w:val="center" w:pos="4153"/>
        <w:tab w:val="right" w:pos="8306"/>
      </w:tabs>
      <w:snapToGrid w:val="0"/>
      <w:jc w:val="left"/>
    </w:pPr>
    <w:rPr>
      <w:sz w:val="18"/>
      <w:szCs w:val="18"/>
    </w:rPr>
  </w:style>
  <w:style w:type="paragraph" w:styleId="8">
    <w:name w:val="header"/>
    <w:basedOn w:val="1"/>
    <w:link w:val="22"/>
    <w:semiHidden/>
    <w:unhideWhenUsed/>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7"/>
    <w:semiHidden/>
    <w:unhideWhenUsed/>
    <w:uiPriority w:val="99"/>
    <w:rPr>
      <w:b/>
      <w:bCs/>
    </w:rPr>
  </w:style>
  <w:style w:type="paragraph" w:styleId="10">
    <w:name w:val="Body Text First Indent 2"/>
    <w:basedOn w:val="5"/>
    <w:link w:val="25"/>
    <w:semiHidden/>
    <w:unhideWhenUsed/>
    <w:qFormat/>
    <w:uiPriority w:val="99"/>
    <w:pPr>
      <w:ind w:firstLine="420" w:firstLineChars="200"/>
    </w:pPr>
  </w:style>
  <w:style w:type="table" w:styleId="12">
    <w:name w:val="Table Grid"/>
    <w:basedOn w:val="11"/>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semiHidden/>
    <w:unhideWhenUsed/>
    <w:uiPriority w:val="99"/>
    <w:rPr>
      <w:sz w:val="21"/>
      <w:szCs w:val="21"/>
    </w:rPr>
  </w:style>
  <w:style w:type="character" w:customStyle="1" w:styleId="15">
    <w:name w:val="标题 4 字符"/>
    <w:basedOn w:val="13"/>
    <w:semiHidden/>
    <w:qFormat/>
    <w:uiPriority w:val="9"/>
    <w:rPr>
      <w:rFonts w:asciiTheme="majorHAnsi" w:hAnsiTheme="majorHAnsi" w:eastAsiaTheme="majorEastAsia" w:cstheme="majorBidi"/>
      <w:b/>
      <w:bCs/>
      <w:sz w:val="28"/>
      <w:szCs w:val="28"/>
    </w:rPr>
  </w:style>
  <w:style w:type="character" w:customStyle="1" w:styleId="16">
    <w:name w:val="正文文本 Char"/>
    <w:basedOn w:val="13"/>
    <w:link w:val="4"/>
    <w:qFormat/>
    <w:uiPriority w:val="0"/>
    <w:rPr>
      <w:rFonts w:ascii="Calibri" w:hAnsi="Calibri" w:eastAsia="宋体" w:cs="Times New Roman"/>
      <w:szCs w:val="24"/>
    </w:rPr>
  </w:style>
  <w:style w:type="paragraph" w:customStyle="1" w:styleId="17">
    <w:name w:val="_Style 24"/>
    <w:basedOn w:val="1"/>
    <w:qFormat/>
    <w:uiPriority w:val="34"/>
    <w:pPr>
      <w:ind w:firstLine="420" w:firstLineChars="200"/>
    </w:pPr>
    <w:rPr>
      <w:rFonts w:ascii="Calibri" w:hAnsi="Calibri" w:eastAsia="宋体" w:cs="Times New Roman"/>
    </w:rPr>
  </w:style>
  <w:style w:type="paragraph" w:styleId="18">
    <w:name w:val="List Paragraph"/>
    <w:basedOn w:val="1"/>
    <w:qFormat/>
    <w:uiPriority w:val="34"/>
    <w:pPr>
      <w:ind w:firstLine="420" w:firstLineChars="200"/>
    </w:pPr>
  </w:style>
  <w:style w:type="paragraph" w:customStyle="1" w:styleId="19">
    <w:name w:val="列出段落1"/>
    <w:basedOn w:val="1"/>
    <w:link w:val="20"/>
    <w:qFormat/>
    <w:uiPriority w:val="0"/>
    <w:pPr>
      <w:ind w:firstLine="420" w:firstLineChars="200"/>
    </w:pPr>
    <w:rPr>
      <w:rFonts w:ascii="Times New Roman" w:hAnsi="Times New Roman" w:eastAsia="宋体" w:cs="Times New Roman"/>
      <w:kern w:val="0"/>
      <w:sz w:val="24"/>
      <w:szCs w:val="24"/>
    </w:rPr>
  </w:style>
  <w:style w:type="character" w:customStyle="1" w:styleId="20">
    <w:name w:val="List Paragraph Char"/>
    <w:link w:val="19"/>
    <w:qFormat/>
    <w:locked/>
    <w:uiPriority w:val="0"/>
    <w:rPr>
      <w:rFonts w:ascii="Times New Roman" w:hAnsi="Times New Roman" w:eastAsia="宋体" w:cs="Times New Roman"/>
      <w:kern w:val="0"/>
      <w:sz w:val="24"/>
      <w:szCs w:val="24"/>
    </w:rPr>
  </w:style>
  <w:style w:type="character" w:customStyle="1" w:styleId="21">
    <w:name w:val="标题 4 Char"/>
    <w:basedOn w:val="13"/>
    <w:link w:val="2"/>
    <w:qFormat/>
    <w:uiPriority w:val="0"/>
    <w:rPr>
      <w:rFonts w:ascii="Arial" w:hAnsi="Arial" w:eastAsia="黑体" w:cs="仿宋_GB2312"/>
      <w:b/>
      <w:bCs/>
      <w:sz w:val="28"/>
      <w:szCs w:val="28"/>
    </w:rPr>
  </w:style>
  <w:style w:type="character" w:customStyle="1" w:styleId="22">
    <w:name w:val="页眉 Char"/>
    <w:basedOn w:val="13"/>
    <w:link w:val="8"/>
    <w:semiHidden/>
    <w:uiPriority w:val="99"/>
    <w:rPr>
      <w:sz w:val="18"/>
      <w:szCs w:val="18"/>
    </w:rPr>
  </w:style>
  <w:style w:type="character" w:customStyle="1" w:styleId="23">
    <w:name w:val="页脚 Char"/>
    <w:basedOn w:val="13"/>
    <w:link w:val="7"/>
    <w:semiHidden/>
    <w:uiPriority w:val="99"/>
    <w:rPr>
      <w:sz w:val="18"/>
      <w:szCs w:val="18"/>
    </w:rPr>
  </w:style>
  <w:style w:type="character" w:customStyle="1" w:styleId="24">
    <w:name w:val="正文文本缩进 Char"/>
    <w:basedOn w:val="13"/>
    <w:link w:val="5"/>
    <w:semiHidden/>
    <w:uiPriority w:val="99"/>
  </w:style>
  <w:style w:type="character" w:customStyle="1" w:styleId="25">
    <w:name w:val="正文首行缩进 2 Char"/>
    <w:basedOn w:val="24"/>
    <w:link w:val="10"/>
    <w:semiHidden/>
    <w:uiPriority w:val="99"/>
  </w:style>
  <w:style w:type="character" w:customStyle="1" w:styleId="26">
    <w:name w:val="批注文字 Char"/>
    <w:basedOn w:val="13"/>
    <w:link w:val="3"/>
    <w:semiHidden/>
    <w:uiPriority w:val="99"/>
  </w:style>
  <w:style w:type="character" w:customStyle="1" w:styleId="27">
    <w:name w:val="批注主题 Char"/>
    <w:basedOn w:val="26"/>
    <w:link w:val="9"/>
    <w:semiHidden/>
    <w:uiPriority w:val="99"/>
    <w:rPr>
      <w:b/>
      <w:bCs/>
    </w:rPr>
  </w:style>
  <w:style w:type="character" w:customStyle="1" w:styleId="28">
    <w:name w:val="批注框文本 Char"/>
    <w:basedOn w:val="13"/>
    <w:link w:val="6"/>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662</Words>
  <Characters>3776</Characters>
  <Lines>31</Lines>
  <Paragraphs>8</Paragraphs>
  <TotalTime>12</TotalTime>
  <ScaleCrop>false</ScaleCrop>
  <LinksUpToDate>false</LinksUpToDate>
  <CharactersWithSpaces>4430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2025-06-16T07:37:00Z</dcterms:created>
  <dc:creator>Administrator</dc:creator>
  <cp:lastModifiedBy>Administrator</cp:lastModifiedBy>
  <cp:lastPrinted>2025-09-25T02:07:00Z</cp:lastPrinted>
  <dcterms:modified xsi:type="dcterms:W3CDTF">2025-10-20T07:18:32Z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eyJoZGlkIjoiZGYwMDRhZDcwOTA3ZDdjNDIyMjc4OTgzZDA3ZjcyZDkifQ==</vt:lpwstr>
  </property>
  <property fmtid="{D5CDD505-2E9C-101B-9397-08002B2CF9AE}" pid="3" name="KSOProductBuildVer">
    <vt:lpwstr>2052-12.1.0.20305</vt:lpwstr>
  </property>
  <property fmtid="{D5CDD505-2E9C-101B-9397-08002B2CF9AE}" pid="4" name="ICV">
    <vt:lpwstr>40F93927661348138808A33EE86727D6_13</vt:lpwstr>
  </property>
</Properties>
</file>