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58B26">
      <w:pPr>
        <w:bidi w:val="0"/>
        <w:ind w:left="0" w:leftChars="0" w:firstLine="0" w:firstLineChars="0"/>
        <w:jc w:val="center"/>
        <w:outlineLvl w:val="1"/>
        <w:rPr>
          <w:rFonts w:hint="eastAsia" w:asciiTheme="minorEastAsia" w:hAnsiTheme="minorEastAsia" w:eastAsiaTheme="minorEastAsia" w:cstheme="minorEastAsia"/>
          <w:b/>
          <w:bCs/>
          <w:sz w:val="36"/>
          <w:szCs w:val="32"/>
          <w:highlight w:val="none"/>
        </w:rPr>
      </w:pPr>
      <w:bookmarkStart w:id="0" w:name="_Toc596"/>
      <w:bookmarkStart w:id="1" w:name="_Toc16856"/>
      <w:bookmarkStart w:id="2" w:name="_Toc20387"/>
      <w:bookmarkStart w:id="3" w:name="_Toc25703"/>
      <w:bookmarkStart w:id="4" w:name="_Toc16339"/>
      <w:r>
        <w:rPr>
          <w:rFonts w:hint="eastAsia" w:asciiTheme="minorEastAsia" w:hAnsiTheme="minorEastAsia" w:eastAsiaTheme="minorEastAsia" w:cstheme="minorEastAsia"/>
          <w:b/>
          <w:bCs/>
          <w:sz w:val="36"/>
          <w:szCs w:val="32"/>
          <w:highlight w:val="none"/>
          <w:lang w:eastAsia="zh-CN"/>
        </w:rPr>
        <w:t>兰州市城关区消防救援大队北龙口消防救援站信息化设备采购项目</w:t>
      </w:r>
      <w:r>
        <w:rPr>
          <w:rFonts w:hint="eastAsia" w:asciiTheme="minorEastAsia" w:hAnsiTheme="minorEastAsia" w:eastAsiaTheme="minorEastAsia" w:cstheme="minorEastAsia"/>
          <w:b/>
          <w:bCs/>
          <w:sz w:val="36"/>
          <w:szCs w:val="32"/>
          <w:highlight w:val="none"/>
        </w:rPr>
        <w:t>竞争性</w:t>
      </w:r>
      <w:r>
        <w:rPr>
          <w:rFonts w:hint="eastAsia" w:asciiTheme="minorEastAsia" w:hAnsiTheme="minorEastAsia" w:eastAsiaTheme="minorEastAsia" w:cstheme="minorEastAsia"/>
          <w:b/>
          <w:bCs/>
          <w:sz w:val="36"/>
          <w:szCs w:val="32"/>
          <w:highlight w:val="none"/>
          <w:lang w:val="en-US" w:eastAsia="zh-CN"/>
        </w:rPr>
        <w:t>磋商</w:t>
      </w:r>
      <w:r>
        <w:rPr>
          <w:rFonts w:hint="eastAsia" w:asciiTheme="minorEastAsia" w:hAnsiTheme="minorEastAsia" w:eastAsiaTheme="minorEastAsia" w:cstheme="minorEastAsia"/>
          <w:b/>
          <w:bCs/>
          <w:sz w:val="36"/>
          <w:szCs w:val="32"/>
          <w:highlight w:val="none"/>
        </w:rPr>
        <w:t>公告</w:t>
      </w:r>
      <w:bookmarkEnd w:id="0"/>
      <w:bookmarkEnd w:id="1"/>
      <w:bookmarkEnd w:id="2"/>
      <w:bookmarkEnd w:id="3"/>
      <w:bookmarkEnd w:id="4"/>
    </w:p>
    <w:p w14:paraId="69D1811E">
      <w:pPr>
        <w:keepNext w:val="0"/>
        <w:keepLines w:val="0"/>
        <w:pageBreakBefore w:val="0"/>
        <w:kinsoku/>
        <w:overflowPunct/>
        <w:topLinePunct w:val="0"/>
        <w:autoSpaceDE/>
        <w:autoSpaceDN/>
        <w:bidi w:val="0"/>
        <w:adjustRightInd/>
        <w:spacing w:line="360" w:lineRule="auto"/>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rPr>
      </w:pPr>
      <w:bookmarkStart w:id="5" w:name="_Toc3997"/>
      <w:bookmarkStart w:id="6" w:name="_Toc26346"/>
      <w:bookmarkStart w:id="7" w:name="_Toc4085"/>
      <w:bookmarkStart w:id="8" w:name="_Toc5741"/>
      <w:r>
        <w:rPr>
          <w:rFonts w:hint="eastAsia" w:asciiTheme="minorEastAsia" w:hAnsiTheme="minorEastAsia" w:eastAsiaTheme="minorEastAsia" w:cstheme="minorEastAsia"/>
          <w:color w:val="auto"/>
          <w:sz w:val="24"/>
          <w:szCs w:val="24"/>
          <w:highlight w:val="none"/>
          <w:lang w:eastAsia="zh-CN"/>
        </w:rPr>
        <w:t>甘肃</w:t>
      </w:r>
      <w:r>
        <w:rPr>
          <w:rFonts w:hint="eastAsia" w:asciiTheme="minorEastAsia" w:hAnsiTheme="minorEastAsia" w:eastAsiaTheme="minorEastAsia" w:cstheme="minorEastAsia"/>
          <w:color w:val="auto"/>
          <w:sz w:val="24"/>
          <w:szCs w:val="24"/>
          <w:highlight w:val="none"/>
          <w:lang w:val="en-US" w:eastAsia="zh-CN"/>
        </w:rPr>
        <w:t>金鸿项目</w:t>
      </w:r>
      <w:r>
        <w:rPr>
          <w:rFonts w:hint="eastAsia" w:asciiTheme="minorEastAsia" w:hAnsiTheme="minorEastAsia" w:eastAsiaTheme="minorEastAsia" w:cstheme="minorEastAsia"/>
          <w:color w:val="auto"/>
          <w:sz w:val="24"/>
          <w:szCs w:val="24"/>
          <w:highlight w:val="none"/>
          <w:lang w:eastAsia="zh-CN"/>
        </w:rPr>
        <w:t>管理</w:t>
      </w:r>
      <w:r>
        <w:rPr>
          <w:rFonts w:hint="eastAsia" w:asciiTheme="minorEastAsia" w:hAnsiTheme="minorEastAsia" w:eastAsiaTheme="minorEastAsia" w:cstheme="minorEastAsia"/>
          <w:color w:val="auto"/>
          <w:sz w:val="24"/>
          <w:szCs w:val="24"/>
          <w:highlight w:val="none"/>
          <w:lang w:val="en-US" w:eastAsia="zh-CN"/>
        </w:rPr>
        <w:t>咨询</w:t>
      </w:r>
      <w:r>
        <w:rPr>
          <w:rFonts w:hint="eastAsia" w:asciiTheme="minorEastAsia" w:hAnsiTheme="minorEastAsia" w:eastAsiaTheme="minorEastAsia" w:cstheme="minorEastAsia"/>
          <w:color w:val="auto"/>
          <w:sz w:val="24"/>
          <w:szCs w:val="24"/>
          <w:highlight w:val="none"/>
          <w:lang w:eastAsia="zh-CN"/>
        </w:rPr>
        <w:t>有限公司受兰州市消防救援支队的委托，就兰州市城关区消防救援大队北龙口消防救援站信息化设备采购项目以竞争性磋商方式进行招标，欢迎符合资格条件的</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eastAsia="zh-CN"/>
        </w:rPr>
        <w:t>前来参加，现将有关事宜公告如下：</w:t>
      </w:r>
    </w:p>
    <w:p w14:paraId="10B017C7">
      <w:pPr>
        <w:pStyle w:val="3"/>
        <w:bidi w:val="0"/>
        <w:rPr>
          <w:rFonts w:hint="eastAsia"/>
          <w:highlight w:val="none"/>
        </w:rPr>
      </w:pPr>
      <w:bookmarkStart w:id="9" w:name="_Toc30539"/>
      <w:r>
        <w:rPr>
          <w:rFonts w:hint="eastAsia"/>
          <w:highlight w:val="none"/>
        </w:rPr>
        <w:t>一、项目基本情况</w:t>
      </w:r>
      <w:bookmarkEnd w:id="5"/>
      <w:bookmarkEnd w:id="6"/>
      <w:bookmarkEnd w:id="7"/>
      <w:bookmarkEnd w:id="8"/>
      <w:bookmarkEnd w:id="9"/>
    </w:p>
    <w:p w14:paraId="7EF95CAF">
      <w:pPr>
        <w:bidi w:val="0"/>
        <w:rPr>
          <w:rFonts w:hint="eastAsia"/>
          <w:highlight w:val="none"/>
          <w:lang w:val="en-US" w:eastAsia="zh-CN"/>
        </w:rPr>
      </w:pPr>
      <w:r>
        <w:rPr>
          <w:rFonts w:hint="eastAsia"/>
          <w:highlight w:val="none"/>
        </w:rPr>
        <w:t>项目编号：</w:t>
      </w:r>
      <w:r>
        <w:rPr>
          <w:rFonts w:hint="eastAsia" w:ascii="Calibri" w:eastAsia="宋体"/>
          <w:highlight w:val="none"/>
          <w:lang w:val="en-US" w:eastAsia="zh-CN"/>
        </w:rPr>
        <w:t>GSJH2025-021</w:t>
      </w:r>
    </w:p>
    <w:p w14:paraId="2CAB9FFE">
      <w:pPr>
        <w:bidi w:val="0"/>
        <w:rPr>
          <w:rFonts w:hint="eastAsia"/>
          <w:highlight w:val="none"/>
          <w:lang w:eastAsia="zh-CN"/>
        </w:rPr>
      </w:pPr>
      <w:r>
        <w:rPr>
          <w:rFonts w:hint="eastAsia"/>
          <w:highlight w:val="none"/>
        </w:rPr>
        <w:t>项目名称：</w:t>
      </w:r>
      <w:r>
        <w:rPr>
          <w:rFonts w:hint="eastAsia" w:eastAsia="宋体"/>
          <w:highlight w:val="none"/>
          <w:lang w:eastAsia="zh-CN"/>
        </w:rPr>
        <w:t>兰州市城关区消防救援大队北龙口消防救援站信息化设备采购项目</w:t>
      </w:r>
    </w:p>
    <w:p w14:paraId="40275B03">
      <w:pPr>
        <w:bidi w:val="0"/>
        <w:rPr>
          <w:rFonts w:hint="eastAsia"/>
          <w:highlight w:val="none"/>
          <w:lang w:eastAsia="zh-CN"/>
        </w:rPr>
      </w:pPr>
      <w:r>
        <w:rPr>
          <w:rFonts w:hint="eastAsia"/>
          <w:highlight w:val="none"/>
        </w:rPr>
        <w:t>采购方式：竞争性</w:t>
      </w:r>
      <w:r>
        <w:rPr>
          <w:rFonts w:hint="eastAsia" w:ascii="Calibri" w:eastAsia="宋体"/>
          <w:highlight w:val="none"/>
          <w:lang w:val="en-US" w:eastAsia="zh-CN"/>
        </w:rPr>
        <w:t>磋商</w:t>
      </w:r>
    </w:p>
    <w:p w14:paraId="36DB2B89">
      <w:pPr>
        <w:bidi w:val="0"/>
        <w:rPr>
          <w:rFonts w:hint="eastAsia"/>
          <w:highlight w:val="none"/>
        </w:rPr>
      </w:pPr>
      <w:r>
        <w:rPr>
          <w:rFonts w:hint="eastAsia"/>
          <w:highlight w:val="none"/>
        </w:rPr>
        <w:t>预算金额：</w:t>
      </w:r>
      <w:r>
        <w:rPr>
          <w:rFonts w:hint="eastAsia" w:ascii="Calibri" w:eastAsia="宋体"/>
          <w:highlight w:val="none"/>
          <w:lang w:val="en-US" w:eastAsia="zh-CN"/>
        </w:rPr>
        <w:t>人民币140805</w:t>
      </w:r>
      <w:r>
        <w:rPr>
          <w:rFonts w:hint="eastAsia"/>
          <w:highlight w:val="none"/>
        </w:rPr>
        <w:t>元</w:t>
      </w:r>
    </w:p>
    <w:p w14:paraId="3130153C">
      <w:pPr>
        <w:bidi w:val="0"/>
        <w:rPr>
          <w:rFonts w:hint="eastAsia"/>
          <w:highlight w:val="none"/>
          <w:lang w:val="en-US" w:eastAsia="zh-CN"/>
        </w:rPr>
      </w:pPr>
      <w:r>
        <w:rPr>
          <w:rFonts w:hint="eastAsia" w:ascii="Calibri" w:eastAsia="宋体"/>
          <w:highlight w:val="none"/>
          <w:lang w:val="en-US" w:eastAsia="zh-CN"/>
        </w:rPr>
        <w:t>最高限价：人民币140805元</w:t>
      </w:r>
      <w:bookmarkStart w:id="10" w:name="_Hlk122025611"/>
    </w:p>
    <w:p w14:paraId="12058B00">
      <w:pPr>
        <w:bidi w:val="0"/>
        <w:rPr>
          <w:rFonts w:hint="eastAsia"/>
          <w:b/>
          <w:bCs/>
          <w:highlight w:val="none"/>
          <w:lang w:val="en-US" w:eastAsia="zh-CN"/>
        </w:rPr>
      </w:pPr>
      <w:r>
        <w:rPr>
          <w:rFonts w:hint="eastAsia" w:ascii="Calibri" w:eastAsia="宋体"/>
          <w:highlight w:val="none"/>
          <w:lang w:val="en-US" w:eastAsia="zh-CN"/>
        </w:rPr>
        <w:t>采购需求：</w:t>
      </w:r>
      <w:bookmarkEnd w:id="10"/>
      <w:r>
        <w:rPr>
          <w:rFonts w:hint="eastAsia" w:eastAsia="宋体"/>
          <w:highlight w:val="none"/>
          <w:lang w:eastAsia="zh-CN"/>
        </w:rPr>
        <w:t>为保证北龙口消防救援站正常投勤使用，需购买</w:t>
      </w:r>
      <w:bookmarkStart w:id="112" w:name="_GoBack"/>
      <w:bookmarkEnd w:id="112"/>
      <w:r>
        <w:rPr>
          <w:rFonts w:hint="eastAsia" w:eastAsia="宋体"/>
          <w:highlight w:val="none"/>
          <w:lang w:eastAsia="zh-CN"/>
        </w:rPr>
        <w:t>视频会议系统接入调度指挥网络、购买接警平台方便接处警、安装监控保障营区安全</w:t>
      </w:r>
      <w:r>
        <w:rPr>
          <w:rFonts w:hint="eastAsia" w:ascii="Calibri" w:eastAsia="宋体"/>
          <w:highlight w:val="none"/>
          <w:lang w:val="en-US" w:eastAsia="zh-CN"/>
        </w:rPr>
        <w:t>。</w:t>
      </w:r>
      <w:r>
        <w:rPr>
          <w:rFonts w:hint="eastAsia" w:ascii="Calibri" w:eastAsia="宋体"/>
          <w:b/>
          <w:bCs/>
          <w:highlight w:val="none"/>
          <w:lang w:val="en-US" w:eastAsia="zh-CN"/>
        </w:rPr>
        <w:t>（详见第四章采购需求）</w:t>
      </w:r>
    </w:p>
    <w:p w14:paraId="5CB06431">
      <w:pPr>
        <w:bidi w:val="0"/>
        <w:rPr>
          <w:rFonts w:hint="eastAsia"/>
          <w:highlight w:val="none"/>
          <w:lang w:val="en-US" w:eastAsia="zh-CN"/>
        </w:rPr>
      </w:pPr>
      <w:r>
        <w:rPr>
          <w:rFonts w:hint="eastAsia" w:ascii="Calibri" w:eastAsia="宋体"/>
          <w:highlight w:val="none"/>
          <w:lang w:val="en-US" w:eastAsia="zh-CN"/>
        </w:rPr>
        <w:t>合同履行期限：自合同签订之日起20天内完成配送及安装。</w:t>
      </w:r>
    </w:p>
    <w:p w14:paraId="59E57031">
      <w:pPr>
        <w:pStyle w:val="3"/>
        <w:bidi w:val="0"/>
        <w:rPr>
          <w:rFonts w:hint="eastAsia"/>
          <w:highlight w:val="none"/>
        </w:rPr>
      </w:pPr>
      <w:bookmarkStart w:id="11" w:name="_Toc31213"/>
      <w:bookmarkStart w:id="12" w:name="_Toc27332"/>
      <w:bookmarkStart w:id="13" w:name="_Toc19065"/>
      <w:bookmarkStart w:id="14" w:name="_Toc17063"/>
      <w:bookmarkStart w:id="15" w:name="_Toc6450"/>
      <w:r>
        <w:rPr>
          <w:rFonts w:hint="eastAsia"/>
          <w:highlight w:val="none"/>
        </w:rPr>
        <w:t>二、竞争性</w:t>
      </w:r>
      <w:r>
        <w:rPr>
          <w:rFonts w:hint="eastAsia"/>
          <w:highlight w:val="none"/>
          <w:lang w:eastAsia="zh-CN"/>
        </w:rPr>
        <w:t>磋商</w:t>
      </w:r>
      <w:r>
        <w:rPr>
          <w:rFonts w:hint="eastAsia"/>
          <w:highlight w:val="none"/>
        </w:rPr>
        <w:t>供应商资格要求</w:t>
      </w:r>
      <w:bookmarkEnd w:id="11"/>
      <w:bookmarkEnd w:id="12"/>
      <w:bookmarkEnd w:id="13"/>
      <w:bookmarkEnd w:id="14"/>
      <w:bookmarkEnd w:id="15"/>
    </w:p>
    <w:p w14:paraId="7417B846">
      <w:pPr>
        <w:keepNext w:val="0"/>
        <w:keepLines w:val="0"/>
        <w:pageBreakBefore w:val="0"/>
        <w:widowControl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sz w:val="24"/>
          <w:lang w:eastAsia="zh-CN"/>
        </w:rPr>
      </w:pPr>
      <w:bookmarkStart w:id="16" w:name="_Toc334"/>
      <w:bookmarkStart w:id="17" w:name="_Toc7726"/>
      <w:bookmarkStart w:id="18" w:name="_Toc1264"/>
      <w:bookmarkStart w:id="19" w:name="_Toc7071"/>
      <w:bookmarkStart w:id="20" w:name="_Toc32702"/>
      <w:r>
        <w:rPr>
          <w:rFonts w:hint="eastAsia" w:asciiTheme="minorEastAsia" w:hAnsiTheme="minorEastAsia" w:eastAsiaTheme="minorEastAsia" w:cstheme="minorEastAsia"/>
          <w:color w:val="000000"/>
          <w:sz w:val="24"/>
          <w:lang w:eastAsia="zh-CN"/>
        </w:rPr>
        <w:t>1.供应商须符合《中华人民共和国政府采购法》第二十二条之规定，并提供《中华人民共和国政府采购法实施条例》第十七条中要求的材料；</w:t>
      </w:r>
    </w:p>
    <w:p w14:paraId="73FCB3C8">
      <w:pPr>
        <w:keepNext w:val="0"/>
        <w:keepLines w:val="0"/>
        <w:pageBreakBefore w:val="0"/>
        <w:widowControl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lang w:eastAsia="zh-CN"/>
        </w:rPr>
        <w:t>①供应商有效的营业执照，或事业单位法人证书，或自然人身份证明，或其他非企业组织证明独立承担民事责任能力的文件。（原件扫描件加盖公章）</w:t>
      </w:r>
    </w:p>
    <w:p w14:paraId="5C7FEF8E">
      <w:pPr>
        <w:keepNext w:val="0"/>
        <w:keepLines w:val="0"/>
        <w:pageBreakBefore w:val="0"/>
        <w:widowControl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lang w:eastAsia="zh-CN"/>
        </w:rPr>
        <w:t>②供应商提供投标截止日前18个月内经第三方审计的财务报告复印件，或财政部门认可的政府采购专业担保机构出具的投标担保函原件，或银行出具的资信证明复印件。（投标单位的成立时间不足1年的，应提供成立以来的财务报表或银行的资信证明原件）。</w:t>
      </w:r>
    </w:p>
    <w:p w14:paraId="033F20E8">
      <w:pPr>
        <w:keepNext w:val="0"/>
        <w:keepLines w:val="0"/>
        <w:pageBreakBefore w:val="0"/>
        <w:widowControl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lang w:eastAsia="zh-CN"/>
        </w:rPr>
        <w:t>③供应商需提供投标截止日前近一年内缴纳的任意一个月的增值税或企业所得税的凭据，依法免税的供应商，应提供相应的证明文件。</w:t>
      </w:r>
    </w:p>
    <w:p w14:paraId="1EE1C54C">
      <w:pPr>
        <w:keepNext w:val="0"/>
        <w:keepLines w:val="0"/>
        <w:pageBreakBefore w:val="0"/>
        <w:widowControl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lang w:eastAsia="zh-CN"/>
        </w:rPr>
        <w:t xml:space="preserve">④社会保障资金缴纳记录（投标人逐月缴纳社会保障资金的，须提供投标截止日前一年内至少一个月的缴纳社会保障资金的入账票据凭证原件扫描件，投标人逐年缴纳社会保障资金的，须提供投标截止日前上年度缴纳社会保障资金的入账票据凭证原件扫描件） </w:t>
      </w:r>
    </w:p>
    <w:p w14:paraId="65154056">
      <w:pPr>
        <w:keepNext w:val="0"/>
        <w:keepLines w:val="0"/>
        <w:pageBreakBefore w:val="0"/>
        <w:widowControl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lang w:eastAsia="zh-CN"/>
        </w:rPr>
        <w:t>⑤参加政府采购活动前3年内在经营活动中没有重大违法记录的书面声明。（截至开标日成立不足3年的供应商可提供自成立以来无重大违法记录的书面声明）。</w:t>
      </w:r>
    </w:p>
    <w:p w14:paraId="4227ECED">
      <w:pPr>
        <w:keepNext w:val="0"/>
        <w:keepLines w:val="0"/>
        <w:pageBreakBefore w:val="0"/>
        <w:widowControl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lang w:eastAsia="zh-CN"/>
        </w:rPr>
        <w:t>2.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未被列入“信用甘肃”网站(www.gscredit.gov.cn)记录失信被执行人或财政性资金管理使用领域相关失信责任主体。（以开始获取磋商文件至开标截止日前各供应商自行在以上网站查询结果为准，如相关记录失效，供应商需提供相关证明资料）。</w:t>
      </w:r>
    </w:p>
    <w:p w14:paraId="7C6C62AD">
      <w:pPr>
        <w:keepNext w:val="0"/>
        <w:keepLines w:val="0"/>
        <w:pageBreakBefore w:val="0"/>
        <w:widowControl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lang w:eastAsia="zh-CN"/>
        </w:rPr>
        <w:t>3.具备履行合同所必需的设备和专业技术能力（提供书面声明）。</w:t>
      </w:r>
    </w:p>
    <w:p w14:paraId="43F83A2B">
      <w:pPr>
        <w:keepNext w:val="0"/>
        <w:keepLines w:val="0"/>
        <w:pageBreakBefore w:val="0"/>
        <w:widowControl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lang w:eastAsia="zh-CN"/>
        </w:rPr>
        <w:t>4.磋商活动前三年内未受到政府采购管理部门通报或处罚（提供书面声明）。</w:t>
      </w:r>
    </w:p>
    <w:p w14:paraId="322819DF">
      <w:pPr>
        <w:keepNext w:val="0"/>
        <w:keepLines w:val="0"/>
        <w:pageBreakBefore w:val="0"/>
        <w:widowControl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lang w:eastAsia="zh-CN"/>
        </w:rPr>
        <w:t>5.本项目不接受联合体投标。</w:t>
      </w:r>
    </w:p>
    <w:p w14:paraId="4954C868">
      <w:pPr>
        <w:pStyle w:val="3"/>
        <w:bidi w:val="0"/>
        <w:rPr>
          <w:rFonts w:hint="eastAsia"/>
          <w:highlight w:val="none"/>
          <w:lang w:val="en-US" w:eastAsia="zh-CN"/>
        </w:rPr>
      </w:pPr>
      <w:r>
        <w:rPr>
          <w:rFonts w:hint="eastAsia"/>
          <w:highlight w:val="none"/>
          <w:lang w:val="en-US" w:eastAsia="zh-CN"/>
        </w:rPr>
        <w:t>三、落实政府采购政策需满足的资格要求：</w:t>
      </w:r>
      <w:bookmarkEnd w:id="16"/>
    </w:p>
    <w:p w14:paraId="4507FD3E">
      <w:pPr>
        <w:keepNext w:val="0"/>
        <w:keepLines w:val="0"/>
        <w:pageBreakBefore w:val="0"/>
        <w:widowControl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sz w:val="24"/>
        </w:rPr>
      </w:pPr>
      <w:bookmarkStart w:id="21" w:name="_Toc7781"/>
      <w:bookmarkStart w:id="22" w:name="_Toc22330"/>
      <w:bookmarkStart w:id="23" w:name="_Toc20141"/>
      <w:bookmarkStart w:id="24" w:name="_Toc18779"/>
      <w:bookmarkStart w:id="25" w:name="_Toc4855"/>
      <w:bookmarkStart w:id="26" w:name="_Toc27406"/>
      <w:bookmarkStart w:id="27" w:name="_Toc122035458"/>
      <w:bookmarkStart w:id="28" w:name="_Toc27364"/>
      <w:r>
        <w:rPr>
          <w:rFonts w:hint="eastAsia" w:asciiTheme="minorEastAsia" w:hAnsiTheme="minorEastAsia" w:eastAsiaTheme="minorEastAsia" w:cstheme="minorEastAsia"/>
          <w:color w:val="000000"/>
          <w:sz w:val="24"/>
        </w:rPr>
        <w:t>①根据财政部发布的《政府采购促进中小企业发展管理办法》（财库〔2020〕46号）规定，本项目面向中小企业预留，预留比例100%</w:t>
      </w:r>
      <w:r>
        <w:rPr>
          <w:rFonts w:hint="eastAsia" w:asciiTheme="minorEastAsia" w:hAnsiTheme="minorEastAsia" w:eastAsiaTheme="minorEastAsia" w:cstheme="minorEastAsia"/>
          <w:color w:val="000000"/>
          <w:sz w:val="24"/>
          <w:lang w:eastAsia="zh-CN"/>
        </w:rPr>
        <w:t>，</w:t>
      </w:r>
      <w:r>
        <w:rPr>
          <w:rFonts w:hint="eastAsia" w:asciiTheme="minorEastAsia" w:hAnsiTheme="minorEastAsia" w:eastAsiaTheme="minorEastAsia" w:cstheme="minorEastAsia"/>
          <w:color w:val="000000"/>
          <w:sz w:val="24"/>
          <w:lang w:val="en-US" w:eastAsia="zh-CN"/>
        </w:rPr>
        <w:t>需提供中小企业声明函</w:t>
      </w:r>
      <w:r>
        <w:rPr>
          <w:rFonts w:hint="eastAsia" w:asciiTheme="minorEastAsia" w:hAnsiTheme="minorEastAsia" w:eastAsiaTheme="minorEastAsia" w:cstheme="minorEastAsia"/>
          <w:color w:val="000000"/>
          <w:sz w:val="24"/>
        </w:rPr>
        <w:t>。</w:t>
      </w:r>
      <w:bookmarkEnd w:id="21"/>
      <w:bookmarkEnd w:id="22"/>
      <w:bookmarkEnd w:id="23"/>
      <w:bookmarkEnd w:id="24"/>
      <w:bookmarkEnd w:id="25"/>
      <w:bookmarkEnd w:id="26"/>
      <w:bookmarkEnd w:id="27"/>
    </w:p>
    <w:p w14:paraId="25472815">
      <w:pPr>
        <w:keepNext w:val="0"/>
        <w:keepLines w:val="0"/>
        <w:pageBreakBefore w:val="0"/>
        <w:widowControl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sz w:val="24"/>
          <w:lang w:val="en-US" w:eastAsia="zh-CN"/>
        </w:rPr>
      </w:pPr>
      <w:bookmarkStart w:id="29" w:name="_Toc9545"/>
      <w:bookmarkStart w:id="30" w:name="_Toc16437"/>
      <w:bookmarkStart w:id="31" w:name="_Toc19032"/>
      <w:bookmarkStart w:id="32" w:name="_Toc11268"/>
      <w:bookmarkStart w:id="33" w:name="_Toc30479"/>
      <w:bookmarkStart w:id="34" w:name="_Toc122035459"/>
      <w:bookmarkStart w:id="35" w:name="_Toc26072"/>
      <w:r>
        <w:rPr>
          <w:rFonts w:hint="eastAsia" w:asciiTheme="minorEastAsia" w:hAnsiTheme="minorEastAsia" w:eastAsiaTheme="minorEastAsia" w:cstheme="minorEastAsia"/>
          <w:color w:val="000000"/>
          <w:sz w:val="24"/>
        </w:rPr>
        <w:t>②根据财政部发布的《关于政府采购支持监狱企业发展有关问题的通知》（财库[2014]68号）规定，</w:t>
      </w:r>
      <w:bookmarkEnd w:id="29"/>
      <w:bookmarkEnd w:id="30"/>
      <w:bookmarkEnd w:id="31"/>
      <w:bookmarkEnd w:id="32"/>
      <w:bookmarkEnd w:id="33"/>
      <w:bookmarkEnd w:id="34"/>
      <w:bookmarkEnd w:id="35"/>
      <w:r>
        <w:rPr>
          <w:rFonts w:hint="eastAsia" w:asciiTheme="minorEastAsia" w:hAnsiTheme="minorEastAsia" w:eastAsiaTheme="minorEastAsia" w:cstheme="minorEastAsia"/>
          <w:color w:val="000000"/>
          <w:sz w:val="24"/>
        </w:rPr>
        <w:t>如属于监狱企业，视同为小微企业</w:t>
      </w:r>
      <w:r>
        <w:rPr>
          <w:rFonts w:hint="eastAsia" w:asciiTheme="minorEastAsia" w:hAnsiTheme="minorEastAsia" w:eastAsiaTheme="minorEastAsia" w:cstheme="minorEastAsia"/>
          <w:color w:val="000000"/>
          <w:sz w:val="24"/>
          <w:lang w:eastAsia="zh-CN"/>
        </w:rPr>
        <w:t>。</w:t>
      </w:r>
    </w:p>
    <w:p w14:paraId="16E8EBB5">
      <w:pPr>
        <w:keepNext w:val="0"/>
        <w:keepLines w:val="0"/>
        <w:pageBreakBefore w:val="0"/>
        <w:widowControl w:val="0"/>
        <w:kinsoku/>
        <w:overflowPunct/>
        <w:topLinePunct w:val="0"/>
        <w:bidi w:val="0"/>
        <w:spacing w:line="360" w:lineRule="auto"/>
        <w:ind w:firstLine="480" w:firstLineChars="200"/>
        <w:textAlignment w:val="auto"/>
        <w:rPr>
          <w:rFonts w:hint="eastAsia"/>
        </w:rPr>
      </w:pPr>
      <w:bookmarkStart w:id="36" w:name="_Toc28401"/>
      <w:bookmarkStart w:id="37" w:name="_Toc32677"/>
      <w:bookmarkStart w:id="38" w:name="_Toc16434"/>
      <w:bookmarkStart w:id="39" w:name="_Toc29018"/>
      <w:bookmarkStart w:id="40" w:name="_Toc30311"/>
      <w:bookmarkStart w:id="41" w:name="_Toc2732"/>
      <w:bookmarkStart w:id="42" w:name="_Toc122035460"/>
      <w:r>
        <w:rPr>
          <w:rFonts w:hint="eastAsia" w:asciiTheme="minorEastAsia" w:hAnsiTheme="minorEastAsia" w:eastAsiaTheme="minorEastAsia" w:cstheme="minorEastAsia"/>
          <w:color w:val="000000"/>
          <w:sz w:val="24"/>
        </w:rPr>
        <w:t>③根据财政部、民政部、中国残疾人联合会发布的《关于促进残疾人就业政府采购政策的通知》（财库【2017】141号）规定，</w:t>
      </w:r>
      <w:bookmarkEnd w:id="36"/>
      <w:bookmarkEnd w:id="37"/>
      <w:bookmarkEnd w:id="38"/>
      <w:bookmarkEnd w:id="39"/>
      <w:bookmarkEnd w:id="40"/>
      <w:bookmarkEnd w:id="41"/>
      <w:bookmarkEnd w:id="42"/>
      <w:bookmarkStart w:id="43" w:name="_Toc16412"/>
      <w:bookmarkStart w:id="44" w:name="_Toc31894"/>
      <w:bookmarkStart w:id="45" w:name="_Toc10785"/>
      <w:bookmarkStart w:id="46" w:name="_Toc16977"/>
      <w:bookmarkStart w:id="47" w:name="_Toc122035461"/>
      <w:bookmarkStart w:id="48" w:name="_Toc17922"/>
      <w:bookmarkStart w:id="49" w:name="_Toc6669"/>
      <w:r>
        <w:rPr>
          <w:rFonts w:hint="eastAsia" w:asciiTheme="minorEastAsia" w:hAnsiTheme="minorEastAsia" w:eastAsiaTheme="minorEastAsia" w:cstheme="minorEastAsia"/>
          <w:color w:val="000000"/>
          <w:sz w:val="24"/>
        </w:rPr>
        <w:t>如属于残疾人福利性单位，视同为小微企业。</w:t>
      </w:r>
      <w:bookmarkEnd w:id="43"/>
      <w:bookmarkEnd w:id="44"/>
      <w:bookmarkEnd w:id="45"/>
      <w:bookmarkEnd w:id="46"/>
      <w:bookmarkEnd w:id="47"/>
      <w:bookmarkEnd w:id="48"/>
      <w:bookmarkEnd w:id="49"/>
    </w:p>
    <w:p w14:paraId="7DE0246D">
      <w:pPr>
        <w:pStyle w:val="3"/>
        <w:bidi w:val="0"/>
        <w:rPr>
          <w:rFonts w:hint="eastAsia"/>
          <w:highlight w:val="none"/>
        </w:rPr>
      </w:pPr>
      <w:r>
        <w:rPr>
          <w:rFonts w:hint="eastAsia"/>
          <w:highlight w:val="none"/>
          <w:lang w:val="en-US" w:eastAsia="zh-CN"/>
        </w:rPr>
        <w:t>四</w:t>
      </w:r>
      <w:r>
        <w:rPr>
          <w:rFonts w:hint="eastAsia"/>
          <w:highlight w:val="none"/>
        </w:rPr>
        <w:t>、获取</w:t>
      </w:r>
      <w:r>
        <w:rPr>
          <w:rFonts w:hint="eastAsia"/>
          <w:highlight w:val="none"/>
          <w:lang w:eastAsia="zh-CN"/>
        </w:rPr>
        <w:t>磋商</w:t>
      </w:r>
      <w:r>
        <w:rPr>
          <w:rFonts w:hint="eastAsia"/>
          <w:highlight w:val="none"/>
        </w:rPr>
        <w:t>文件</w:t>
      </w:r>
      <w:bookmarkEnd w:id="17"/>
      <w:bookmarkEnd w:id="18"/>
      <w:bookmarkEnd w:id="19"/>
      <w:bookmarkEnd w:id="20"/>
      <w:bookmarkEnd w:id="28"/>
    </w:p>
    <w:p w14:paraId="17CB7804">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rPr>
      </w:pPr>
      <w:bookmarkStart w:id="50" w:name="_Hlk122025634"/>
      <w:r>
        <w:rPr>
          <w:rFonts w:hint="eastAsia" w:asciiTheme="minorEastAsia" w:hAnsiTheme="minorEastAsia" w:eastAsiaTheme="minorEastAsia" w:cstheme="minorEastAsia"/>
          <w:bCs/>
          <w:color w:val="auto"/>
          <w:sz w:val="24"/>
          <w:szCs w:val="24"/>
          <w:highlight w:val="none"/>
        </w:rPr>
        <w:t>时间：</w:t>
      </w:r>
      <w:r>
        <w:rPr>
          <w:rFonts w:hint="eastAsia" w:ascii="宋体" w:hAnsi="宋体" w:eastAsia="宋体" w:cs="宋体"/>
          <w:i w:val="0"/>
          <w:iCs w:val="0"/>
          <w:caps w:val="0"/>
          <w:color w:val="444444"/>
          <w:spacing w:val="0"/>
          <w:sz w:val="24"/>
          <w:szCs w:val="24"/>
          <w:shd w:val="clear" w:fill="FFFFFF"/>
        </w:rPr>
        <w:t>2025年</w:t>
      </w:r>
      <w:r>
        <w:rPr>
          <w:rFonts w:hint="eastAsia" w:ascii="宋体" w:hAnsi="宋体" w:cs="宋体"/>
          <w:i w:val="0"/>
          <w:iCs w:val="0"/>
          <w:caps w:val="0"/>
          <w:color w:val="444444"/>
          <w:spacing w:val="0"/>
          <w:sz w:val="24"/>
          <w:szCs w:val="24"/>
          <w:shd w:val="clear" w:fill="FFFFFF"/>
          <w:lang w:val="en-US" w:eastAsia="zh-CN"/>
        </w:rPr>
        <w:t>11</w:t>
      </w:r>
      <w:r>
        <w:rPr>
          <w:rFonts w:hint="eastAsia" w:ascii="宋体" w:hAnsi="宋体" w:eastAsia="宋体" w:cs="宋体"/>
          <w:i w:val="0"/>
          <w:iCs w:val="0"/>
          <w:caps w:val="0"/>
          <w:color w:val="444444"/>
          <w:spacing w:val="0"/>
          <w:sz w:val="24"/>
          <w:szCs w:val="24"/>
          <w:shd w:val="clear" w:fill="FFFFFF"/>
        </w:rPr>
        <w:t>月</w:t>
      </w:r>
      <w:r>
        <w:rPr>
          <w:rFonts w:hint="eastAsia" w:ascii="宋体" w:hAnsi="宋体" w:cs="宋体"/>
          <w:i w:val="0"/>
          <w:iCs w:val="0"/>
          <w:caps w:val="0"/>
          <w:color w:val="444444"/>
          <w:spacing w:val="0"/>
          <w:sz w:val="24"/>
          <w:szCs w:val="24"/>
          <w:shd w:val="clear" w:fill="FFFFFF"/>
          <w:lang w:val="en-US" w:eastAsia="zh-CN"/>
        </w:rPr>
        <w:t>08</w:t>
      </w:r>
      <w:r>
        <w:rPr>
          <w:rFonts w:hint="eastAsia" w:ascii="宋体" w:hAnsi="宋体" w:eastAsia="宋体" w:cs="宋体"/>
          <w:i w:val="0"/>
          <w:iCs w:val="0"/>
          <w:caps w:val="0"/>
          <w:color w:val="444444"/>
          <w:spacing w:val="0"/>
          <w:sz w:val="24"/>
          <w:szCs w:val="24"/>
          <w:shd w:val="clear" w:fill="FFFFFF"/>
        </w:rPr>
        <w:t>日至2025年</w:t>
      </w:r>
      <w:r>
        <w:rPr>
          <w:rFonts w:hint="eastAsia" w:ascii="宋体" w:hAnsi="宋体" w:cs="宋体"/>
          <w:i w:val="0"/>
          <w:iCs w:val="0"/>
          <w:caps w:val="0"/>
          <w:color w:val="444444"/>
          <w:spacing w:val="0"/>
          <w:sz w:val="24"/>
          <w:szCs w:val="24"/>
          <w:shd w:val="clear" w:fill="FFFFFF"/>
          <w:lang w:val="en-US" w:eastAsia="zh-CN"/>
        </w:rPr>
        <w:t>11</w:t>
      </w:r>
      <w:r>
        <w:rPr>
          <w:rFonts w:hint="eastAsia" w:ascii="宋体" w:hAnsi="宋体" w:eastAsia="宋体" w:cs="宋体"/>
          <w:i w:val="0"/>
          <w:iCs w:val="0"/>
          <w:caps w:val="0"/>
          <w:color w:val="444444"/>
          <w:spacing w:val="0"/>
          <w:sz w:val="24"/>
          <w:szCs w:val="24"/>
          <w:shd w:val="clear" w:fill="FFFFFF"/>
        </w:rPr>
        <w:t>月</w:t>
      </w:r>
      <w:r>
        <w:rPr>
          <w:rFonts w:hint="eastAsia" w:ascii="宋体" w:hAnsi="宋体" w:cs="宋体"/>
          <w:i w:val="0"/>
          <w:iCs w:val="0"/>
          <w:caps w:val="0"/>
          <w:color w:val="444444"/>
          <w:spacing w:val="0"/>
          <w:sz w:val="24"/>
          <w:szCs w:val="24"/>
          <w:shd w:val="clear" w:fill="FFFFFF"/>
          <w:lang w:val="en-US" w:eastAsia="zh-CN"/>
        </w:rPr>
        <w:t>14</w:t>
      </w:r>
      <w:r>
        <w:rPr>
          <w:rFonts w:hint="eastAsia" w:ascii="宋体" w:hAnsi="宋体" w:eastAsia="宋体" w:cs="宋体"/>
          <w:i w:val="0"/>
          <w:iCs w:val="0"/>
          <w:caps w:val="0"/>
          <w:color w:val="444444"/>
          <w:spacing w:val="0"/>
          <w:sz w:val="24"/>
          <w:szCs w:val="24"/>
          <w:shd w:val="clear" w:fill="FFFFFF"/>
        </w:rPr>
        <w:t>日，每天上午9时00分至12时00分，下午13时30分至17时30分（北京时间，法定公休日、节假日除外）</w:t>
      </w:r>
    </w:p>
    <w:p w14:paraId="7D220EC4">
      <w:pPr>
        <w:keepNext w:val="0"/>
        <w:keepLines w:val="0"/>
        <w:pageBreakBefore w:val="0"/>
        <w:kinsoku/>
        <w:overflowPunct/>
        <w:topLinePunct w:val="0"/>
        <w:autoSpaceDE/>
        <w:autoSpaceDN/>
        <w:bidi w:val="0"/>
        <w:adjustRightInd/>
        <w:spacing w:line="360" w:lineRule="auto"/>
        <w:ind w:left="0" w:leftChars="0" w:firstLine="480" w:firstLineChars="200"/>
        <w:jc w:val="both"/>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地点：</w:t>
      </w:r>
      <w:r>
        <w:rPr>
          <w:rFonts w:hint="eastAsia" w:asciiTheme="minorEastAsia" w:hAnsiTheme="minorEastAsia" w:eastAsiaTheme="minorEastAsia" w:cstheme="minorEastAsia"/>
          <w:bCs/>
          <w:color w:val="auto"/>
          <w:sz w:val="24"/>
          <w:szCs w:val="24"/>
          <w:highlight w:val="none"/>
          <w:lang w:eastAsia="zh-CN"/>
        </w:rPr>
        <w:t>兰州市七里河区中天健广场3号楼812室</w:t>
      </w:r>
    </w:p>
    <w:p w14:paraId="452EACCC">
      <w:pPr>
        <w:keepNext w:val="0"/>
        <w:keepLines w:val="0"/>
        <w:pageBreakBefore w:val="0"/>
        <w:kinsoku/>
        <w:overflowPunct/>
        <w:topLinePunct w:val="0"/>
        <w:autoSpaceDE/>
        <w:autoSpaceDN/>
        <w:bidi w:val="0"/>
        <w:adjustRightInd/>
        <w:spacing w:line="360" w:lineRule="auto"/>
        <w:ind w:left="0" w:leftChars="0" w:firstLine="480" w:firstLineChars="200"/>
        <w:jc w:val="both"/>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方式：现场获取</w:t>
      </w:r>
    </w:p>
    <w:p w14:paraId="15555A08">
      <w:pPr>
        <w:keepNext w:val="0"/>
        <w:keepLines w:val="0"/>
        <w:pageBreakBefore w:val="0"/>
        <w:kinsoku/>
        <w:overflowPunct/>
        <w:topLinePunct w:val="0"/>
        <w:autoSpaceDE/>
        <w:autoSpaceDN/>
        <w:bidi w:val="0"/>
        <w:adjustRightInd/>
        <w:spacing w:line="360" w:lineRule="auto"/>
        <w:ind w:left="0" w:leftChars="0" w:firstLine="480" w:firstLineChars="200"/>
        <w:jc w:val="both"/>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售价：</w:t>
      </w:r>
      <w:r>
        <w:rPr>
          <w:rFonts w:hint="eastAsia" w:asciiTheme="minorEastAsia" w:hAnsiTheme="minorEastAsia" w:eastAsiaTheme="minorEastAsia" w:cstheme="minorEastAsia"/>
          <w:bCs/>
          <w:color w:val="auto"/>
          <w:sz w:val="24"/>
          <w:szCs w:val="24"/>
          <w:highlight w:val="none"/>
          <w:lang w:val="en-US" w:eastAsia="zh-CN"/>
        </w:rPr>
        <w:t>300</w:t>
      </w:r>
      <w:r>
        <w:rPr>
          <w:rFonts w:hint="eastAsia" w:asciiTheme="minorEastAsia" w:hAnsiTheme="minorEastAsia" w:eastAsiaTheme="minorEastAsia" w:cstheme="minorEastAsia"/>
          <w:bCs/>
          <w:color w:val="auto"/>
          <w:sz w:val="24"/>
          <w:szCs w:val="24"/>
          <w:highlight w:val="none"/>
        </w:rPr>
        <w:t>元/份（售后不退售，</w:t>
      </w:r>
      <w:r>
        <w:rPr>
          <w:rFonts w:hint="eastAsia" w:asciiTheme="minorEastAsia" w:hAnsiTheme="minorEastAsia" w:eastAsiaTheme="minorEastAsia" w:cstheme="minorEastAsia"/>
          <w:bCs/>
          <w:color w:val="auto"/>
          <w:sz w:val="24"/>
          <w:szCs w:val="24"/>
          <w:highlight w:val="none"/>
          <w:lang w:eastAsia="zh-CN"/>
        </w:rPr>
        <w:t>磋商</w:t>
      </w:r>
      <w:r>
        <w:rPr>
          <w:rFonts w:hint="eastAsia" w:asciiTheme="minorEastAsia" w:hAnsiTheme="minorEastAsia" w:eastAsiaTheme="minorEastAsia" w:cstheme="minorEastAsia"/>
          <w:bCs/>
          <w:color w:val="auto"/>
          <w:sz w:val="24"/>
          <w:szCs w:val="24"/>
          <w:highlight w:val="none"/>
        </w:rPr>
        <w:t>资格不得转让）</w:t>
      </w:r>
    </w:p>
    <w:p w14:paraId="7A5FDA3D">
      <w:pPr>
        <w:pStyle w:val="3"/>
        <w:bidi w:val="0"/>
        <w:rPr>
          <w:rFonts w:hint="eastAsia"/>
          <w:highlight w:val="none"/>
          <w:lang w:val="en-US" w:eastAsia="zh-CN"/>
        </w:rPr>
      </w:pPr>
      <w:bookmarkStart w:id="51" w:name="_Toc12849"/>
      <w:bookmarkStart w:id="52" w:name="_Toc26194"/>
      <w:bookmarkStart w:id="53" w:name="_Toc22984"/>
      <w:bookmarkStart w:id="54" w:name="_Toc4659"/>
      <w:bookmarkStart w:id="55" w:name="_Toc11124"/>
      <w:r>
        <w:rPr>
          <w:rFonts w:hint="eastAsia"/>
          <w:highlight w:val="none"/>
          <w:lang w:val="en-US" w:eastAsia="zh-CN"/>
        </w:rPr>
        <w:t>五、响应文件递交截止时间、开启时间及地点</w:t>
      </w:r>
      <w:bookmarkEnd w:id="51"/>
      <w:bookmarkEnd w:id="52"/>
      <w:bookmarkEnd w:id="53"/>
      <w:bookmarkEnd w:id="54"/>
      <w:bookmarkEnd w:id="55"/>
    </w:p>
    <w:p w14:paraId="5F4ED4DB">
      <w:pPr>
        <w:keepNext w:val="0"/>
        <w:keepLines w:val="0"/>
        <w:pageBreakBefore w:val="0"/>
        <w:kinsoku/>
        <w:overflowPunct/>
        <w:topLinePunct w:val="0"/>
        <w:autoSpaceDE/>
        <w:autoSpaceDN/>
        <w:bidi w:val="0"/>
        <w:adjustRightInd/>
        <w:spacing w:line="360" w:lineRule="auto"/>
        <w:ind w:left="0" w:leftChars="0" w:firstLine="480" w:firstLineChars="200"/>
        <w:jc w:val="both"/>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截止时间：2025年</w:t>
      </w:r>
      <w:r>
        <w:rPr>
          <w:rFonts w:hint="eastAsia" w:asciiTheme="minorEastAsia" w:hAnsiTheme="minorEastAsia" w:eastAsiaTheme="minorEastAsia" w:cstheme="minorEastAsia"/>
          <w:bCs/>
          <w:color w:val="auto"/>
          <w:sz w:val="24"/>
          <w:szCs w:val="24"/>
          <w:highlight w:val="none"/>
          <w:lang w:val="en-US" w:eastAsia="zh-CN"/>
        </w:rPr>
        <w:t>11</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lang w:val="en-US" w:eastAsia="zh-CN"/>
        </w:rPr>
        <w:t>20</w:t>
      </w:r>
      <w:r>
        <w:rPr>
          <w:rFonts w:hint="eastAsia" w:asciiTheme="minorEastAsia" w:hAnsiTheme="minorEastAsia" w:eastAsiaTheme="minorEastAsia" w:cstheme="minorEastAsia"/>
          <w:bCs/>
          <w:color w:val="auto"/>
          <w:sz w:val="24"/>
          <w:szCs w:val="24"/>
          <w:highlight w:val="none"/>
        </w:rPr>
        <w:t>日14时30分（北京时间）</w:t>
      </w:r>
    </w:p>
    <w:p w14:paraId="61128710">
      <w:pPr>
        <w:keepNext w:val="0"/>
        <w:keepLines w:val="0"/>
        <w:pageBreakBefore w:val="0"/>
        <w:kinsoku/>
        <w:overflowPunct/>
        <w:topLinePunct w:val="0"/>
        <w:autoSpaceDE/>
        <w:autoSpaceDN/>
        <w:bidi w:val="0"/>
        <w:adjustRightInd/>
        <w:spacing w:line="360" w:lineRule="auto"/>
        <w:ind w:left="0" w:leftChars="0" w:firstLine="480" w:firstLineChars="200"/>
        <w:jc w:val="both"/>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开启时间：2025年</w:t>
      </w:r>
      <w:r>
        <w:rPr>
          <w:rFonts w:hint="eastAsia" w:asciiTheme="minorEastAsia" w:hAnsiTheme="minorEastAsia" w:eastAsiaTheme="minorEastAsia" w:cstheme="minorEastAsia"/>
          <w:bCs/>
          <w:color w:val="auto"/>
          <w:sz w:val="24"/>
          <w:szCs w:val="24"/>
          <w:highlight w:val="none"/>
          <w:lang w:val="en-US" w:eastAsia="zh-CN"/>
        </w:rPr>
        <w:t>11</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lang w:val="en-US" w:eastAsia="zh-CN"/>
        </w:rPr>
        <w:t>20</w:t>
      </w:r>
      <w:r>
        <w:rPr>
          <w:rFonts w:hint="eastAsia" w:asciiTheme="minorEastAsia" w:hAnsiTheme="minorEastAsia" w:eastAsiaTheme="minorEastAsia" w:cstheme="minorEastAsia"/>
          <w:bCs/>
          <w:color w:val="auto"/>
          <w:sz w:val="24"/>
          <w:szCs w:val="24"/>
          <w:highlight w:val="none"/>
        </w:rPr>
        <w:t>日14时30分（北京时间）</w:t>
      </w:r>
    </w:p>
    <w:p w14:paraId="26969544">
      <w:pPr>
        <w:keepNext w:val="0"/>
        <w:keepLines w:val="0"/>
        <w:pageBreakBefore w:val="0"/>
        <w:kinsoku/>
        <w:overflowPunct/>
        <w:topLinePunct w:val="0"/>
        <w:autoSpaceDE/>
        <w:autoSpaceDN/>
        <w:bidi w:val="0"/>
        <w:adjustRightInd/>
        <w:spacing w:line="360" w:lineRule="auto"/>
        <w:ind w:left="0" w:leftChars="0" w:firstLine="480" w:firstLineChars="200"/>
        <w:jc w:val="both"/>
        <w:textAlignment w:val="auto"/>
        <w:rPr>
          <w:rFonts w:hint="eastAsia" w:asciiTheme="minorEastAsia" w:hAnsiTheme="minorEastAsia" w:eastAsiaTheme="minorEastAsia" w:cstheme="minorEastAsia"/>
          <w:bCs/>
          <w:color w:val="auto"/>
          <w:sz w:val="24"/>
          <w:szCs w:val="24"/>
          <w:highlight w:val="none"/>
          <w:lang w:val="en-US"/>
        </w:rPr>
      </w:pPr>
      <w:r>
        <w:rPr>
          <w:rFonts w:hint="eastAsia" w:asciiTheme="minorEastAsia" w:hAnsiTheme="minorEastAsia" w:eastAsiaTheme="minorEastAsia" w:cstheme="minorEastAsia"/>
          <w:bCs/>
          <w:color w:val="auto"/>
          <w:sz w:val="24"/>
          <w:szCs w:val="24"/>
          <w:highlight w:val="none"/>
        </w:rPr>
        <w:t>开启地点：甘肃金鸿项目管理咨询有限公司（</w:t>
      </w:r>
      <w:r>
        <w:rPr>
          <w:rFonts w:hint="eastAsia" w:asciiTheme="minorEastAsia" w:hAnsiTheme="minorEastAsia" w:eastAsiaTheme="minorEastAsia" w:cstheme="minorEastAsia"/>
          <w:bCs/>
          <w:color w:val="auto"/>
          <w:sz w:val="24"/>
          <w:szCs w:val="24"/>
          <w:highlight w:val="none"/>
          <w:lang w:eastAsia="zh-CN"/>
        </w:rPr>
        <w:t>兰州市七里河区中天健广场3号楼812室</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 xml:space="preserve">                      </w:t>
      </w:r>
    </w:p>
    <w:p w14:paraId="0FA473F5">
      <w:pPr>
        <w:pStyle w:val="4"/>
        <w:keepNext w:val="0"/>
        <w:keepLines w:val="0"/>
        <w:pageBreakBefore w:val="0"/>
        <w:kinsoku/>
        <w:overflowPunct/>
        <w:topLinePunct w:val="0"/>
        <w:autoSpaceDE/>
        <w:autoSpaceDN/>
        <w:bidi w:val="0"/>
        <w:adjustRightInd/>
        <w:spacing w:line="360" w:lineRule="auto"/>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竞争性磋商方式：现场开标</w:t>
      </w:r>
    </w:p>
    <w:bookmarkEnd w:id="50"/>
    <w:p w14:paraId="0A73A3B7">
      <w:pPr>
        <w:pStyle w:val="3"/>
        <w:bidi w:val="0"/>
        <w:rPr>
          <w:rFonts w:hint="eastAsia"/>
          <w:highlight w:val="none"/>
        </w:rPr>
      </w:pPr>
      <w:bookmarkStart w:id="56" w:name="_Toc20093"/>
      <w:bookmarkStart w:id="57" w:name="_Toc3542"/>
      <w:bookmarkStart w:id="58" w:name="_Toc25645"/>
      <w:bookmarkStart w:id="59" w:name="_Toc4338"/>
      <w:bookmarkStart w:id="60" w:name="_Toc8854"/>
      <w:r>
        <w:rPr>
          <w:rFonts w:hint="eastAsia"/>
          <w:highlight w:val="none"/>
          <w:lang w:val="en-US" w:eastAsia="zh-CN"/>
        </w:rPr>
        <w:t>六</w:t>
      </w:r>
      <w:r>
        <w:rPr>
          <w:rFonts w:hint="eastAsia"/>
          <w:highlight w:val="none"/>
        </w:rPr>
        <w:t>、公告期限</w:t>
      </w:r>
      <w:bookmarkEnd w:id="56"/>
      <w:bookmarkEnd w:id="57"/>
      <w:bookmarkEnd w:id="58"/>
      <w:bookmarkEnd w:id="59"/>
      <w:bookmarkEnd w:id="60"/>
    </w:p>
    <w:p w14:paraId="55B1227F">
      <w:pPr>
        <w:keepNext w:val="0"/>
        <w:keepLines w:val="0"/>
        <w:pageBreakBefore w:val="0"/>
        <w:kinsoku/>
        <w:overflowPunct/>
        <w:topLinePunct w:val="0"/>
        <w:autoSpaceDE/>
        <w:autoSpaceDN/>
        <w:bidi w:val="0"/>
        <w:adjustRightInd/>
        <w:spacing w:line="360" w:lineRule="auto"/>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rPr>
      </w:pPr>
      <w:bookmarkStart w:id="61" w:name="_Hlk122025647"/>
      <w:r>
        <w:rPr>
          <w:rFonts w:hint="eastAsia" w:asciiTheme="minorEastAsia" w:hAnsiTheme="minorEastAsia" w:eastAsiaTheme="minorEastAsia" w:cstheme="minorEastAsia"/>
          <w:color w:val="auto"/>
          <w:sz w:val="24"/>
          <w:szCs w:val="24"/>
          <w:highlight w:val="none"/>
        </w:rPr>
        <w:t>自本公告发布之日起</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个</w:t>
      </w:r>
      <w:r>
        <w:rPr>
          <w:rFonts w:hint="eastAsia" w:asciiTheme="minorEastAsia" w:hAnsiTheme="minorEastAsia" w:eastAsiaTheme="minorEastAsia" w:cstheme="minorEastAsia"/>
          <w:color w:val="auto"/>
          <w:sz w:val="24"/>
          <w:szCs w:val="24"/>
          <w:highlight w:val="none"/>
          <w:lang w:val="en-US" w:eastAsia="zh-CN"/>
        </w:rPr>
        <w:t>工作日。</w:t>
      </w:r>
    </w:p>
    <w:bookmarkEnd w:id="61"/>
    <w:p w14:paraId="607330C8">
      <w:pPr>
        <w:pStyle w:val="3"/>
        <w:bidi w:val="0"/>
        <w:rPr>
          <w:rFonts w:hint="eastAsia"/>
          <w:highlight w:val="none"/>
        </w:rPr>
      </w:pPr>
      <w:bookmarkStart w:id="62" w:name="_Toc2714"/>
      <w:bookmarkStart w:id="63" w:name="_Toc2384"/>
      <w:bookmarkStart w:id="64" w:name="_Toc11249"/>
      <w:bookmarkStart w:id="65" w:name="_Toc4125"/>
      <w:bookmarkStart w:id="66" w:name="_Toc12237"/>
      <w:r>
        <w:rPr>
          <w:rFonts w:hint="eastAsia"/>
          <w:highlight w:val="none"/>
          <w:lang w:val="en-US" w:eastAsia="zh-CN"/>
        </w:rPr>
        <w:t>七</w:t>
      </w:r>
      <w:r>
        <w:rPr>
          <w:rFonts w:hint="eastAsia"/>
          <w:highlight w:val="none"/>
        </w:rPr>
        <w:t>、其他补充事宜</w:t>
      </w:r>
      <w:bookmarkEnd w:id="62"/>
      <w:bookmarkEnd w:id="63"/>
      <w:bookmarkEnd w:id="64"/>
      <w:bookmarkEnd w:id="65"/>
      <w:bookmarkEnd w:id="66"/>
    </w:p>
    <w:p w14:paraId="763FEE6F">
      <w:pPr>
        <w:bidi w:val="0"/>
        <w:rPr>
          <w:rFonts w:hint="eastAsia"/>
          <w:highlight w:val="none"/>
        </w:rPr>
      </w:pPr>
      <w:bookmarkStart w:id="67" w:name="_Toc6447"/>
      <w:bookmarkStart w:id="68" w:name="_Toc30566"/>
      <w:bookmarkStart w:id="69" w:name="_Toc3920"/>
      <w:bookmarkStart w:id="70" w:name="_Toc30206"/>
      <w:bookmarkStart w:id="71" w:name="_Toc30138"/>
      <w:r>
        <w:rPr>
          <w:rFonts w:hint="eastAsia"/>
          <w:highlight w:val="none"/>
        </w:rPr>
        <w:t>1.发布公告的媒介</w:t>
      </w:r>
      <w:bookmarkEnd w:id="67"/>
      <w:bookmarkEnd w:id="68"/>
      <w:bookmarkEnd w:id="69"/>
      <w:bookmarkEnd w:id="70"/>
      <w:bookmarkStart w:id="72" w:name="_Toc29579"/>
      <w:bookmarkStart w:id="73" w:name="_Toc32174"/>
      <w:bookmarkStart w:id="74" w:name="_Toc30831"/>
      <w:bookmarkStart w:id="75" w:name="_Toc22450"/>
    </w:p>
    <w:p w14:paraId="582C82CC">
      <w:pPr>
        <w:bidi w:val="0"/>
        <w:rPr>
          <w:rFonts w:hint="eastAsia"/>
          <w:highlight w:val="none"/>
        </w:rPr>
      </w:pPr>
      <w:r>
        <w:rPr>
          <w:rFonts w:hint="eastAsia"/>
          <w:highlight w:val="none"/>
        </w:rPr>
        <w:t>甘肃经济信息网</w:t>
      </w:r>
      <w:r>
        <w:rPr>
          <w:rFonts w:hint="eastAsia" w:eastAsia="宋体"/>
          <w:highlight w:val="none"/>
          <w:lang w:eastAsia="zh-CN"/>
        </w:rPr>
        <w:t>、</w:t>
      </w:r>
      <w:r>
        <w:rPr>
          <w:rFonts w:hint="eastAsia" w:ascii="Calibri" w:eastAsia="宋体"/>
          <w:highlight w:val="none"/>
          <w:lang w:val="en-US" w:eastAsia="zh-CN"/>
        </w:rPr>
        <w:t>中国政府采购网</w:t>
      </w:r>
      <w:r>
        <w:rPr>
          <w:rFonts w:hint="eastAsia"/>
          <w:highlight w:val="none"/>
        </w:rPr>
        <w:t>上发布。</w:t>
      </w:r>
      <w:bookmarkEnd w:id="72"/>
      <w:bookmarkEnd w:id="73"/>
      <w:bookmarkEnd w:id="74"/>
      <w:bookmarkEnd w:id="75"/>
    </w:p>
    <w:p w14:paraId="4098FD71">
      <w:pPr>
        <w:bidi w:val="0"/>
        <w:rPr>
          <w:rFonts w:hint="eastAsia"/>
          <w:highlight w:val="none"/>
        </w:rPr>
      </w:pPr>
      <w:bookmarkStart w:id="76" w:name="_Toc18955"/>
      <w:bookmarkStart w:id="77" w:name="_Toc1699"/>
      <w:bookmarkStart w:id="78" w:name="_Toc19940"/>
      <w:bookmarkStart w:id="79" w:name="_Toc13308"/>
      <w:r>
        <w:rPr>
          <w:rFonts w:hint="eastAsia"/>
          <w:highlight w:val="none"/>
        </w:rPr>
        <w:t>2.届时请各供应商法定代表人或其授权代理人手持授权委托书、身份证原件按时参加开标会议。对迟递交的响应文件采购代理机构将不予接受。</w:t>
      </w:r>
      <w:bookmarkEnd w:id="76"/>
      <w:bookmarkEnd w:id="77"/>
      <w:bookmarkEnd w:id="78"/>
      <w:bookmarkEnd w:id="79"/>
    </w:p>
    <w:p w14:paraId="5976001D">
      <w:pPr>
        <w:bidi w:val="0"/>
        <w:rPr>
          <w:rFonts w:hint="eastAsia"/>
          <w:highlight w:val="none"/>
        </w:rPr>
      </w:pPr>
      <w:bookmarkStart w:id="80" w:name="_Toc15038"/>
      <w:bookmarkStart w:id="81" w:name="_Toc2807"/>
      <w:bookmarkStart w:id="82" w:name="_Toc729"/>
      <w:bookmarkStart w:id="83" w:name="_Toc30246"/>
      <w:r>
        <w:rPr>
          <w:rFonts w:hint="eastAsia"/>
          <w:highlight w:val="none"/>
        </w:rPr>
        <w:t>3.供应商在响应文件提交截止时间前应主动登录磋商公告发布媒介或查收相关书面通知，以便及时了解相关磋商信息和补充信息。如因未主动登录磋商公告发布媒介或查收相关书面通知而未获取相关信息，对其产生的不利因素由供应商自行承担。</w:t>
      </w:r>
      <w:bookmarkEnd w:id="80"/>
      <w:bookmarkEnd w:id="81"/>
      <w:bookmarkEnd w:id="82"/>
      <w:bookmarkEnd w:id="83"/>
    </w:p>
    <w:p w14:paraId="569E81C2">
      <w:pPr>
        <w:bidi w:val="0"/>
        <w:rPr>
          <w:rFonts w:hint="eastAsia"/>
          <w:highlight w:val="none"/>
        </w:rPr>
      </w:pPr>
      <w:bookmarkStart w:id="84" w:name="_Toc21184"/>
      <w:bookmarkStart w:id="85" w:name="_Toc22607"/>
      <w:bookmarkStart w:id="86" w:name="_Toc32145"/>
      <w:bookmarkStart w:id="87" w:name="_Toc22983"/>
      <w:r>
        <w:rPr>
          <w:rFonts w:hint="eastAsia"/>
          <w:highlight w:val="none"/>
        </w:rPr>
        <w:t>4.磋商项目需要落实的政府采购政策:本项目支持中小微企业、监狱和戒毒企业、残疾人福利企业、扶持不发达地区和少数民族地区等相关政策。执行财政部、工业和信息化部制定的《政府采购促进中小企业发展管理办法》财库〔2020〕46号规定。对节能产品、环境标志产品按照财库〔2019〕9号文之规定，依据品目清单和产品认证书实施政府优先采购和强制采购。详见竞争性磋商文件。</w:t>
      </w:r>
      <w:bookmarkEnd w:id="84"/>
      <w:bookmarkEnd w:id="85"/>
      <w:bookmarkEnd w:id="86"/>
      <w:bookmarkEnd w:id="87"/>
    </w:p>
    <w:p w14:paraId="7B67FAF9">
      <w:pPr>
        <w:bidi w:val="0"/>
        <w:rPr>
          <w:rFonts w:hint="eastAsia"/>
          <w:highlight w:val="none"/>
        </w:rPr>
      </w:pPr>
      <w:bookmarkStart w:id="88" w:name="_Toc32312"/>
      <w:bookmarkStart w:id="89" w:name="_Toc15448"/>
      <w:bookmarkStart w:id="90" w:name="_Toc26588"/>
      <w:bookmarkStart w:id="91" w:name="_Toc4868"/>
      <w:r>
        <w:rPr>
          <w:rFonts w:hint="eastAsia"/>
          <w:highlight w:val="none"/>
        </w:rPr>
        <w:t>5.文件获取方式：</w:t>
      </w:r>
      <w:bookmarkEnd w:id="88"/>
      <w:bookmarkEnd w:id="89"/>
      <w:bookmarkEnd w:id="90"/>
      <w:bookmarkEnd w:id="91"/>
    </w:p>
    <w:p w14:paraId="095C2A33">
      <w:pPr>
        <w:bidi w:val="0"/>
        <w:rPr>
          <w:rFonts w:hint="eastAsia"/>
          <w:highlight w:val="none"/>
        </w:rPr>
      </w:pPr>
      <w:bookmarkStart w:id="92" w:name="_Toc23271"/>
      <w:bookmarkStart w:id="93" w:name="_Toc12650"/>
      <w:bookmarkStart w:id="94" w:name="_Toc18850"/>
      <w:bookmarkStart w:id="95" w:name="_Toc18213"/>
      <w:r>
        <w:rPr>
          <w:rFonts w:hint="eastAsia"/>
          <w:highlight w:val="none"/>
        </w:rPr>
        <w:t>现场获取时须携带具有统一社会信用代码的营业执照副本复印件、法人授权委托书（注明联系电话、邮箱</w:t>
      </w:r>
      <w:r>
        <w:rPr>
          <w:rFonts w:hint="eastAsia" w:eastAsia="宋体"/>
          <w:highlight w:val="none"/>
          <w:lang w:eastAsia="zh-CN"/>
        </w:rPr>
        <w:t>、</w:t>
      </w:r>
      <w:r>
        <w:rPr>
          <w:rFonts w:hint="eastAsia"/>
          <w:highlight w:val="none"/>
        </w:rPr>
        <w:t>项目名称）、法人身份证复印件及被授权人身份证复印件并提供加盖公章的复印件一套。</w:t>
      </w:r>
      <w:bookmarkEnd w:id="92"/>
      <w:bookmarkEnd w:id="93"/>
      <w:bookmarkEnd w:id="94"/>
      <w:bookmarkEnd w:id="95"/>
    </w:p>
    <w:p w14:paraId="6FCECE5B">
      <w:pPr>
        <w:bidi w:val="0"/>
        <w:rPr>
          <w:rFonts w:hint="eastAsia"/>
          <w:highlight w:val="none"/>
        </w:rPr>
      </w:pPr>
      <w:bookmarkStart w:id="96" w:name="_Toc24939"/>
      <w:bookmarkStart w:id="97" w:name="_Toc23721"/>
      <w:bookmarkStart w:id="98" w:name="_Toc8632"/>
      <w:bookmarkStart w:id="99" w:name="_Toc20435"/>
      <w:r>
        <w:rPr>
          <w:rFonts w:hint="eastAsia"/>
          <w:highlight w:val="none"/>
        </w:rPr>
        <w:t>评标办法：综合评分法。</w:t>
      </w:r>
      <w:bookmarkEnd w:id="96"/>
      <w:bookmarkEnd w:id="97"/>
      <w:bookmarkEnd w:id="98"/>
      <w:bookmarkEnd w:id="99"/>
    </w:p>
    <w:p w14:paraId="352A193E">
      <w:pPr>
        <w:pStyle w:val="3"/>
        <w:bidi w:val="0"/>
        <w:rPr>
          <w:rFonts w:hint="eastAsia"/>
          <w:highlight w:val="none"/>
        </w:rPr>
      </w:pPr>
      <w:bookmarkStart w:id="100" w:name="_Toc12499"/>
      <w:bookmarkStart w:id="101" w:name="_Toc1128"/>
      <w:bookmarkStart w:id="102" w:name="_Toc31222"/>
      <w:bookmarkStart w:id="103" w:name="_Toc21071"/>
      <w:r>
        <w:rPr>
          <w:rFonts w:hint="eastAsia"/>
          <w:highlight w:val="none"/>
          <w:lang w:val="en-US" w:eastAsia="zh-CN"/>
        </w:rPr>
        <w:t>八</w:t>
      </w:r>
      <w:r>
        <w:rPr>
          <w:rFonts w:hint="eastAsia"/>
          <w:highlight w:val="none"/>
        </w:rPr>
        <w:t>、凡对本次采购提出询问，请按以下方式联系</w:t>
      </w:r>
      <w:bookmarkEnd w:id="71"/>
      <w:bookmarkEnd w:id="100"/>
      <w:bookmarkEnd w:id="101"/>
      <w:bookmarkEnd w:id="102"/>
      <w:bookmarkEnd w:id="103"/>
    </w:p>
    <w:p w14:paraId="74398D5C">
      <w:pPr>
        <w:bidi w:val="0"/>
        <w:rPr>
          <w:rFonts w:hint="eastAsia"/>
          <w:highlight w:val="none"/>
        </w:rPr>
      </w:pPr>
      <w:bookmarkStart w:id="104" w:name="_Toc4638"/>
      <w:bookmarkStart w:id="105" w:name="_Toc10850"/>
      <w:bookmarkStart w:id="106" w:name="_Toc14200"/>
      <w:bookmarkStart w:id="107" w:name="_Toc4946"/>
      <w:r>
        <w:rPr>
          <w:rFonts w:hint="eastAsia" w:ascii="Calibri" w:eastAsia="宋体"/>
          <w:highlight w:val="none"/>
          <w:lang w:val="en-US" w:eastAsia="zh-CN"/>
        </w:rPr>
        <w:t>1</w:t>
      </w:r>
      <w:r>
        <w:rPr>
          <w:rFonts w:hint="eastAsia"/>
          <w:highlight w:val="none"/>
        </w:rPr>
        <w:t>.采购人信息</w:t>
      </w:r>
      <w:bookmarkEnd w:id="104"/>
      <w:bookmarkEnd w:id="105"/>
      <w:bookmarkEnd w:id="106"/>
      <w:bookmarkEnd w:id="107"/>
    </w:p>
    <w:p w14:paraId="0901E91F">
      <w:pPr>
        <w:bidi w:val="0"/>
        <w:rPr>
          <w:rFonts w:hint="eastAsia"/>
          <w:highlight w:val="none"/>
          <w:lang w:eastAsia="zh-CN"/>
        </w:rPr>
      </w:pPr>
      <w:r>
        <w:rPr>
          <w:rFonts w:hint="eastAsia"/>
          <w:highlight w:val="none"/>
        </w:rPr>
        <w:t>采 购 人：</w:t>
      </w:r>
      <w:r>
        <w:rPr>
          <w:rFonts w:hint="eastAsia" w:ascii="Calibri" w:eastAsia="宋体"/>
          <w:highlight w:val="none"/>
          <w:lang w:val="en-US" w:eastAsia="zh-CN"/>
        </w:rPr>
        <w:t xml:space="preserve">兰州市消防救援支队  </w:t>
      </w:r>
    </w:p>
    <w:p w14:paraId="38F8A23B">
      <w:pPr>
        <w:bidi w:val="0"/>
        <w:rPr>
          <w:rFonts w:hint="eastAsia" w:eastAsia="宋体"/>
          <w:highlight w:val="none"/>
          <w:lang w:val="en-US" w:eastAsia="zh-CN"/>
        </w:rPr>
      </w:pPr>
      <w:r>
        <w:rPr>
          <w:rFonts w:hint="eastAsia"/>
          <w:highlight w:val="none"/>
        </w:rPr>
        <w:t>地    址：</w:t>
      </w:r>
      <w:r>
        <w:rPr>
          <w:rFonts w:hint="eastAsia" w:eastAsia="宋体"/>
          <w:highlight w:val="none"/>
          <w:lang w:eastAsia="zh-CN"/>
        </w:rPr>
        <w:t>甘肃省兰州市城关区雁滩路2896号</w:t>
      </w:r>
    </w:p>
    <w:p w14:paraId="38BD923A">
      <w:pPr>
        <w:bidi w:val="0"/>
        <w:rPr>
          <w:rFonts w:hint="eastAsia"/>
          <w:highlight w:val="none"/>
          <w:lang w:val="en-US" w:eastAsia="zh-CN"/>
        </w:rPr>
      </w:pPr>
      <w:r>
        <w:rPr>
          <w:rFonts w:hint="eastAsia" w:ascii="Calibri" w:eastAsia="宋体"/>
          <w:highlight w:val="none"/>
          <w:lang w:val="en-US" w:eastAsia="zh-CN"/>
        </w:rPr>
        <w:t xml:space="preserve">联 系 人：蔚等 </w:t>
      </w:r>
    </w:p>
    <w:p w14:paraId="3FA43487">
      <w:pPr>
        <w:bidi w:val="0"/>
        <w:rPr>
          <w:rFonts w:hint="default"/>
          <w:highlight w:val="none"/>
          <w:lang w:val="en-US" w:eastAsia="zh-CN"/>
        </w:rPr>
      </w:pPr>
      <w:bookmarkStart w:id="108" w:name="_Toc13377"/>
      <w:bookmarkStart w:id="109" w:name="_Toc20043"/>
      <w:bookmarkStart w:id="110" w:name="_Toc10648"/>
      <w:bookmarkStart w:id="111" w:name="_Toc13795"/>
      <w:r>
        <w:rPr>
          <w:rFonts w:hint="eastAsia" w:ascii="Calibri" w:eastAsia="宋体"/>
          <w:highlight w:val="none"/>
          <w:lang w:val="en-US" w:eastAsia="zh-CN"/>
        </w:rPr>
        <w:t>联系电话：0931-8550359</w:t>
      </w:r>
    </w:p>
    <w:p w14:paraId="6244DCCB">
      <w:pPr>
        <w:bidi w:val="0"/>
        <w:rPr>
          <w:rFonts w:hint="eastAsia"/>
          <w:highlight w:val="none"/>
          <w:lang w:val="en-US" w:eastAsia="zh-CN"/>
        </w:rPr>
      </w:pPr>
    </w:p>
    <w:p w14:paraId="447F6078">
      <w:pPr>
        <w:bidi w:val="0"/>
        <w:rPr>
          <w:rFonts w:hint="eastAsia"/>
          <w:highlight w:val="none"/>
        </w:rPr>
      </w:pPr>
      <w:r>
        <w:rPr>
          <w:rFonts w:hint="eastAsia" w:ascii="Calibri" w:eastAsia="宋体"/>
          <w:highlight w:val="none"/>
          <w:lang w:val="en-US" w:eastAsia="zh-CN"/>
        </w:rPr>
        <w:t>2</w:t>
      </w:r>
      <w:r>
        <w:rPr>
          <w:rFonts w:hint="eastAsia"/>
          <w:highlight w:val="none"/>
        </w:rPr>
        <w:t>.采购代理机构信息</w:t>
      </w:r>
      <w:bookmarkEnd w:id="108"/>
      <w:bookmarkEnd w:id="109"/>
      <w:bookmarkEnd w:id="110"/>
      <w:bookmarkEnd w:id="111"/>
    </w:p>
    <w:p w14:paraId="42BAA738">
      <w:pPr>
        <w:bidi w:val="0"/>
        <w:rPr>
          <w:rFonts w:hint="eastAsia"/>
          <w:highlight w:val="none"/>
        </w:rPr>
      </w:pPr>
      <w:r>
        <w:rPr>
          <w:rFonts w:hint="eastAsia"/>
          <w:highlight w:val="none"/>
        </w:rPr>
        <w:t>代理机构：甘肃金鸿项目管理咨询有限公司</w:t>
      </w:r>
    </w:p>
    <w:p w14:paraId="3D7B4BAC">
      <w:pPr>
        <w:bidi w:val="0"/>
        <w:rPr>
          <w:rFonts w:hint="eastAsia"/>
          <w:highlight w:val="none"/>
          <w:lang w:val="en-US" w:eastAsia="zh-CN"/>
        </w:rPr>
      </w:pPr>
      <w:r>
        <w:rPr>
          <w:rFonts w:hint="eastAsia"/>
          <w:highlight w:val="none"/>
        </w:rPr>
        <w:t>地    址：</w:t>
      </w:r>
      <w:r>
        <w:rPr>
          <w:rFonts w:hint="eastAsia" w:eastAsia="宋体"/>
          <w:highlight w:val="none"/>
          <w:lang w:eastAsia="zh-CN"/>
        </w:rPr>
        <w:t>兰州市七里河区中天健广场3号楼812室</w:t>
      </w:r>
      <w:r>
        <w:rPr>
          <w:rFonts w:hint="eastAsia" w:ascii="Calibri" w:eastAsia="宋体"/>
          <w:highlight w:val="none"/>
          <w:lang w:val="en-US" w:eastAsia="zh-CN"/>
        </w:rPr>
        <w:t xml:space="preserve"> </w:t>
      </w:r>
    </w:p>
    <w:p w14:paraId="2F056E84">
      <w:pPr>
        <w:bidi w:val="0"/>
        <w:rPr>
          <w:rFonts w:hint="eastAsia"/>
          <w:highlight w:val="none"/>
        </w:rPr>
      </w:pPr>
      <w:r>
        <w:rPr>
          <w:rFonts w:hint="eastAsia"/>
          <w:highlight w:val="none"/>
        </w:rPr>
        <w:t>项目联系人：</w:t>
      </w:r>
      <w:r>
        <w:rPr>
          <w:rFonts w:hint="eastAsia" w:ascii="Calibri" w:eastAsia="宋体"/>
          <w:highlight w:val="none"/>
          <w:lang w:val="en-US" w:eastAsia="zh-CN"/>
        </w:rPr>
        <w:t>卜</w:t>
      </w:r>
      <w:r>
        <w:rPr>
          <w:rFonts w:hint="eastAsia"/>
          <w:highlight w:val="none"/>
        </w:rPr>
        <w:t>经理</w:t>
      </w:r>
    </w:p>
    <w:p w14:paraId="0B277F0B">
      <w:pPr>
        <w:bidi w:val="0"/>
        <w:rPr>
          <w:rFonts w:hint="eastAsia"/>
          <w:highlight w:val="none"/>
          <w:lang w:val="en-US" w:eastAsia="zh-CN"/>
        </w:rPr>
      </w:pPr>
      <w:r>
        <w:rPr>
          <w:rFonts w:hint="eastAsia"/>
          <w:highlight w:val="none"/>
        </w:rPr>
        <w:t>联系电话：</w:t>
      </w:r>
      <w:r>
        <w:rPr>
          <w:rFonts w:hint="eastAsia" w:ascii="Calibri" w:eastAsia="宋体"/>
          <w:highlight w:val="none"/>
          <w:lang w:val="en-US" w:eastAsia="zh-CN"/>
        </w:rPr>
        <w:t>13139264920/0931-8459112</w:t>
      </w:r>
    </w:p>
    <w:p w14:paraId="1CA169AF">
      <w:pPr>
        <w:keepNext w:val="0"/>
        <w:keepLines w:val="0"/>
        <w:pageBreakBefore w:val="0"/>
        <w:widowControl w:val="0"/>
        <w:kinsoku/>
        <w:overflowPunct/>
        <w:topLinePunct w:val="0"/>
        <w:autoSpaceDE/>
        <w:autoSpaceDN/>
        <w:bidi w:val="0"/>
        <w:adjustRightInd/>
        <w:snapToGrid/>
        <w:spacing w:line="360" w:lineRule="auto"/>
        <w:ind w:left="0" w:leftChars="0" w:firstLine="480" w:firstLineChars="200"/>
        <w:jc w:val="both"/>
        <w:textAlignment w:val="auto"/>
        <w:rPr>
          <w:rFonts w:hint="eastAsia" w:asciiTheme="minorEastAsia" w:hAnsiTheme="minorEastAsia" w:eastAsiaTheme="minorEastAsia" w:cstheme="minorEastAsia"/>
          <w:bCs/>
          <w:color w:val="auto"/>
          <w:sz w:val="24"/>
          <w:szCs w:val="24"/>
          <w:highlight w:val="none"/>
        </w:rPr>
      </w:pPr>
    </w:p>
    <w:p w14:paraId="34BB0AF2">
      <w:pPr>
        <w:pStyle w:val="4"/>
        <w:keepNext w:val="0"/>
        <w:keepLines w:val="0"/>
        <w:pageBreakBefore w:val="0"/>
        <w:widowControl w:val="0"/>
        <w:kinsoku/>
        <w:wordWrap w:val="0"/>
        <w:overflowPunct/>
        <w:topLinePunct w:val="0"/>
        <w:autoSpaceDE/>
        <w:autoSpaceDN/>
        <w:bidi w:val="0"/>
        <w:adjustRightInd/>
        <w:snapToGrid/>
        <w:spacing w:line="360" w:lineRule="auto"/>
        <w:ind w:left="0" w:leftChars="0" w:firstLine="3360" w:firstLineChars="1400"/>
        <w:jc w:val="both"/>
        <w:textAlignment w:val="auto"/>
        <w:rPr>
          <w:rFonts w:hint="eastAsia" w:asciiTheme="minorEastAsia" w:hAnsiTheme="minorEastAsia" w:eastAsiaTheme="minorEastAsia" w:cstheme="minorEastAsia"/>
          <w:bCs/>
          <w:color w:val="auto"/>
          <w:sz w:val="24"/>
          <w:szCs w:val="24"/>
          <w:highlight w:val="none"/>
        </w:rPr>
      </w:pPr>
    </w:p>
    <w:p w14:paraId="59CFF844">
      <w:pPr>
        <w:rPr>
          <w:rFonts w:hint="eastAsia" w:asciiTheme="minorEastAsia" w:hAnsiTheme="minorEastAsia" w:eastAsiaTheme="minorEastAsia" w:cstheme="minorEastAsia"/>
          <w:bCs/>
          <w:color w:val="auto"/>
          <w:sz w:val="24"/>
          <w:szCs w:val="24"/>
          <w:highlight w:val="none"/>
        </w:rPr>
      </w:pPr>
    </w:p>
    <w:p w14:paraId="2A9EB79A">
      <w:pPr>
        <w:pStyle w:val="8"/>
        <w:rPr>
          <w:rFonts w:hint="eastAsia" w:asciiTheme="minorEastAsia" w:hAnsiTheme="minorEastAsia" w:eastAsiaTheme="minorEastAsia" w:cstheme="minorEastAsia"/>
          <w:bCs/>
          <w:color w:val="auto"/>
          <w:sz w:val="24"/>
          <w:szCs w:val="24"/>
          <w:highlight w:val="none"/>
        </w:rPr>
      </w:pPr>
    </w:p>
    <w:p w14:paraId="0E6A02D6">
      <w:pPr>
        <w:pStyle w:val="8"/>
        <w:rPr>
          <w:rFonts w:hint="eastAsia" w:asciiTheme="minorEastAsia" w:hAnsiTheme="minorEastAsia" w:eastAsiaTheme="minorEastAsia" w:cstheme="minorEastAsia"/>
          <w:bCs/>
          <w:color w:val="auto"/>
          <w:sz w:val="24"/>
          <w:szCs w:val="24"/>
          <w:highlight w:val="none"/>
        </w:rPr>
      </w:pPr>
    </w:p>
    <w:p w14:paraId="0801EC63">
      <w:pPr>
        <w:pStyle w:val="8"/>
        <w:keepNext w:val="0"/>
        <w:keepLines w:val="0"/>
        <w:pageBreakBefore w:val="0"/>
        <w:widowControl/>
        <w:kinsoku/>
        <w:wordWrap/>
        <w:overflowPunct/>
        <w:topLinePunct w:val="0"/>
        <w:autoSpaceDE/>
        <w:autoSpaceDN/>
        <w:bidi w:val="0"/>
        <w:adjustRightInd/>
        <w:snapToGrid/>
        <w:spacing w:line="360" w:lineRule="auto"/>
        <w:ind w:firstLine="4800" w:firstLineChars="20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甘肃金鸿项目管理咨询有限公司</w:t>
      </w:r>
    </w:p>
    <w:p w14:paraId="30AE8E11">
      <w:pPr>
        <w:pStyle w:val="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lang w:val="en-US" w:eastAsia="zh-CN"/>
        </w:rPr>
        <w:t xml:space="preserve">             </w:t>
      </w:r>
      <w:r>
        <w:rPr>
          <w:rFonts w:hint="eastAsia" w:asciiTheme="minorEastAsia" w:hAnsiTheme="minorEastAsia" w:eastAsiaTheme="minorEastAsia" w:cstheme="minorEastAsia"/>
          <w:bCs/>
          <w:color w:val="auto"/>
          <w:sz w:val="24"/>
          <w:szCs w:val="24"/>
          <w:highlight w:val="none"/>
        </w:rPr>
        <w:t>202</w:t>
      </w:r>
      <w:r>
        <w:rPr>
          <w:rFonts w:hint="eastAsia" w:asciiTheme="minorEastAsia" w:hAnsiTheme="minorEastAsia" w:eastAsiaTheme="minorEastAsia" w:cstheme="minorEastAsia"/>
          <w:bCs/>
          <w:color w:val="auto"/>
          <w:sz w:val="24"/>
          <w:szCs w:val="24"/>
          <w:highlight w:val="none"/>
          <w:lang w:val="en-US" w:eastAsia="zh-CN"/>
        </w:rPr>
        <w:t>5</w:t>
      </w:r>
      <w:r>
        <w:rPr>
          <w:rFonts w:hint="eastAsia" w:asciiTheme="minorEastAsia" w:hAnsiTheme="minorEastAsia" w:eastAsiaTheme="minorEastAsia" w:cstheme="minorEastAsia"/>
          <w:bCs/>
          <w:color w:val="auto"/>
          <w:sz w:val="24"/>
          <w:szCs w:val="24"/>
          <w:highlight w:val="none"/>
        </w:rPr>
        <w:t>年</w:t>
      </w:r>
      <w:r>
        <w:rPr>
          <w:rFonts w:hint="eastAsia" w:asciiTheme="minorEastAsia" w:hAnsiTheme="minorEastAsia" w:eastAsiaTheme="minorEastAsia" w:cstheme="minorEastAsia"/>
          <w:bCs/>
          <w:color w:val="auto"/>
          <w:sz w:val="24"/>
          <w:szCs w:val="24"/>
          <w:highlight w:val="none"/>
          <w:lang w:val="en-US" w:eastAsia="zh-CN"/>
        </w:rPr>
        <w:t>11</w:t>
      </w:r>
      <w:r>
        <w:rPr>
          <w:rFonts w:hint="eastAsia" w:asciiTheme="minorEastAsia" w:hAnsiTheme="minorEastAsia" w:eastAsiaTheme="minorEastAsia" w:cstheme="minorEastAsia"/>
          <w:bCs/>
          <w:color w:val="auto"/>
          <w:sz w:val="24"/>
          <w:szCs w:val="24"/>
          <w:highlight w:val="none"/>
        </w:rPr>
        <w:t>月</w:t>
      </w:r>
      <w:r>
        <w:rPr>
          <w:rFonts w:hint="eastAsia" w:asciiTheme="minorEastAsia" w:hAnsiTheme="minorEastAsia" w:eastAsiaTheme="minorEastAsia" w:cstheme="minorEastAsia"/>
          <w:bCs/>
          <w:color w:val="auto"/>
          <w:sz w:val="24"/>
          <w:szCs w:val="24"/>
          <w:highlight w:val="none"/>
          <w:lang w:val="en-US" w:eastAsia="zh-CN"/>
        </w:rPr>
        <w:t>07</w:t>
      </w:r>
      <w:r>
        <w:rPr>
          <w:rFonts w:hint="eastAsia" w:asciiTheme="minorEastAsia" w:hAnsiTheme="minorEastAsia" w:eastAsiaTheme="minorEastAsia" w:cstheme="minorEastAsia"/>
          <w:bCs/>
          <w:color w:val="auto"/>
          <w:sz w:val="24"/>
          <w:szCs w:val="24"/>
          <w:highlight w:val="none"/>
        </w:rPr>
        <w:t>日</w:t>
      </w:r>
    </w:p>
    <w:p w14:paraId="1AF36E9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Bliss Ligh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B06A46"/>
    <w:rsid w:val="04B06A46"/>
    <w:rsid w:val="12A85BB1"/>
    <w:rsid w:val="20A84061"/>
    <w:rsid w:val="25B4573E"/>
    <w:rsid w:val="3D8E15CD"/>
    <w:rsid w:val="55A242E7"/>
    <w:rsid w:val="5A3D61AC"/>
    <w:rsid w:val="64BE4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80" w:firstLineChars="200"/>
      <w:jc w:val="both"/>
    </w:pPr>
    <w:rPr>
      <w:rFonts w:ascii="Calibri" w:hAnsi="Calibri" w:eastAsia="宋体" w:cs="Arial"/>
      <w:kern w:val="2"/>
      <w:sz w:val="24"/>
      <w:szCs w:val="22"/>
      <w:lang w:val="en-US" w:eastAsia="zh-CN" w:bidi="ar-SA"/>
    </w:rPr>
  </w:style>
  <w:style w:type="paragraph" w:styleId="3">
    <w:name w:val="heading 2"/>
    <w:next w:val="1"/>
    <w:qFormat/>
    <w:uiPriority w:val="0"/>
    <w:pPr>
      <w:keepNext/>
      <w:keepLines/>
      <w:widowControl w:val="0"/>
      <w:spacing w:before="260" w:after="260" w:line="360" w:lineRule="auto"/>
      <w:ind w:firstLine="480" w:firstLineChars="200"/>
      <w:jc w:val="left"/>
      <w:outlineLvl w:val="1"/>
    </w:pPr>
    <w:rPr>
      <w:rFonts w:ascii="Cambria" w:hAnsi="Cambria" w:eastAsia="宋体" w:cs="Times New Roman"/>
      <w:b/>
      <w:bCs/>
      <w:kern w:val="2"/>
      <w:sz w:val="24"/>
      <w:szCs w:val="3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2"/>
    <w:qFormat/>
    <w:uiPriority w:val="0"/>
    <w:pPr>
      <w:widowControl w:val="0"/>
      <w:autoSpaceDE w:val="0"/>
      <w:autoSpaceDN w:val="0"/>
      <w:adjustRightInd w:val="0"/>
      <w:spacing w:before="0" w:after="0" w:line="312" w:lineRule="atLeast"/>
      <w:ind w:left="540" w:right="0" w:firstLine="480" w:firstLineChars="200"/>
      <w:jc w:val="both"/>
    </w:pPr>
    <w:rPr>
      <w:rFonts w:ascii="Times New Roman" w:hAnsi="Times New Roman" w:eastAsia="宋体" w:cs="Times New Roman"/>
      <w:kern w:val="2"/>
      <w:sz w:val="28"/>
      <w:szCs w:val="28"/>
      <w:lang w:val="en-US" w:eastAsia="zh-CN" w:bidi="ar-SA"/>
    </w:rPr>
  </w:style>
  <w:style w:type="paragraph" w:styleId="4">
    <w:name w:val="toc 3"/>
    <w:next w:val="1"/>
    <w:unhideWhenUsed/>
    <w:qFormat/>
    <w:uiPriority w:val="39"/>
    <w:pPr>
      <w:widowControl w:val="0"/>
      <w:spacing w:line="360" w:lineRule="auto"/>
      <w:ind w:left="840" w:leftChars="400" w:firstLine="480" w:firstLineChars="200"/>
      <w:jc w:val="both"/>
    </w:pPr>
    <w:rPr>
      <w:rFonts w:ascii="Calibri" w:hAnsi="Calibri" w:eastAsia="宋体" w:cs="Arial"/>
      <w:kern w:val="2"/>
      <w:sz w:val="24"/>
      <w:szCs w:val="22"/>
      <w:lang w:val="en-US" w:eastAsia="zh-CN" w:bidi="ar-SA"/>
    </w:rPr>
  </w:style>
  <w:style w:type="paragraph" w:styleId="5">
    <w:name w:val="footer"/>
    <w:qFormat/>
    <w:uiPriority w:val="99"/>
    <w:pPr>
      <w:widowControl w:val="0"/>
      <w:tabs>
        <w:tab w:val="center" w:pos="4153"/>
        <w:tab w:val="right" w:pos="8306"/>
      </w:tabs>
      <w:snapToGrid w:val="0"/>
      <w:spacing w:line="360" w:lineRule="auto"/>
      <w:ind w:firstLine="480" w:firstLineChars="200"/>
      <w:jc w:val="left"/>
    </w:pPr>
    <w:rPr>
      <w:rFonts w:ascii="Calibri" w:hAnsi="Calibri" w:eastAsia="宋体" w:cs="Arial"/>
      <w:kern w:val="2"/>
      <w:sz w:val="18"/>
      <w:szCs w:val="18"/>
      <w:lang w:val="en-US" w:eastAsia="zh-CN" w:bidi="ar-SA"/>
    </w:rPr>
  </w:style>
  <w:style w:type="paragraph" w:customStyle="1" w:styleId="8">
    <w:name w:val="KM_Text"/>
    <w:autoRedefine/>
    <w:qFormat/>
    <w:uiPriority w:val="0"/>
    <w:pPr>
      <w:spacing w:line="284" w:lineRule="exact"/>
    </w:pPr>
    <w:rPr>
      <w:rFonts w:ascii="Bliss Light" w:hAnsi="Bliss Light" w:eastAsia="宋体" w:cs="Times New Roman"/>
      <w:sz w:val="22"/>
      <w:szCs w:val="22"/>
      <w:lang w:val="de-DE" w:eastAsia="de-DE"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2193</Words>
  <Characters>2394</Characters>
  <Lines>0</Lines>
  <Paragraphs>0</Paragraphs>
  <TotalTime>111</TotalTime>
  <ScaleCrop>false</ScaleCrop>
  <LinksUpToDate>false</LinksUpToDate>
  <CharactersWithSpaces>2478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2025-11-06T03:31:00Z</dcterms:created>
  <dc:creator>甘肃金鸿</dc:creator>
  <cp:lastModifiedBy>甘肃金鸿</cp:lastModifiedBy>
  <dcterms:modified xsi:type="dcterms:W3CDTF">2025-11-07T07:21:49Z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EBD6EED96EFA4856BEEE9FE6B3FE9CDE_11</vt:lpwstr>
  </property>
  <property fmtid="{D5CDD505-2E9C-101B-9397-08002B2CF9AE}" pid="4" name="KSOTemplateDocerSaveRecord">
    <vt:lpwstr>eyJoZGlkIjoiOGFhYTI1MzExZjViOTllNzBmNDE3YTczOWM1ZWE4ZmIiLCJ1c2VySWQiOiI5NjY4Njg3MTMifQ==</vt:lpwstr>
  </property>
</Properties>
</file>