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AB4F1">
      <w:pPr>
        <w:pStyle w:val="2"/>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rPr>
        <w:t>竞争性磋商</w:t>
      </w:r>
      <w:r>
        <w:rPr>
          <w:rFonts w:hint="eastAsia" w:ascii="宋体" w:hAnsi="宋体" w:eastAsia="宋体" w:cs="宋体"/>
          <w:color w:val="auto"/>
          <w:lang w:val="en-US" w:eastAsia="zh-CN"/>
        </w:rPr>
        <w:t>公告</w:t>
      </w:r>
    </w:p>
    <w:p w14:paraId="6F280229">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lang w:eastAsia="zh-CN"/>
        </w:rPr>
        <w:t>甘肃合众恒美项目管理有限公司</w:t>
      </w:r>
      <w:r>
        <w:rPr>
          <w:rFonts w:hint="eastAsia" w:ascii="宋体" w:hAnsi="宋体" w:eastAsia="宋体" w:cs="宋体"/>
          <w:color w:val="auto"/>
          <w:szCs w:val="24"/>
        </w:rPr>
        <w:t>受</w:t>
      </w:r>
      <w:r>
        <w:rPr>
          <w:rFonts w:hint="eastAsia" w:ascii="宋体" w:hAnsi="宋体" w:eastAsia="宋体" w:cs="宋体"/>
          <w:color w:val="auto"/>
          <w:szCs w:val="24"/>
          <w:lang w:eastAsia="zh-CN"/>
        </w:rPr>
        <w:t>兰州民族中学</w:t>
      </w:r>
      <w:r>
        <w:rPr>
          <w:rFonts w:hint="eastAsia" w:ascii="宋体" w:hAnsi="宋体" w:eastAsia="宋体" w:cs="宋体"/>
          <w:color w:val="auto"/>
          <w:szCs w:val="24"/>
        </w:rPr>
        <w:t>的委托，对</w:t>
      </w:r>
      <w:r>
        <w:rPr>
          <w:rFonts w:hint="eastAsia" w:ascii="宋体" w:hAnsi="宋体" w:eastAsia="宋体" w:cs="宋体"/>
          <w:color w:val="auto"/>
          <w:szCs w:val="24"/>
          <w:lang w:eastAsia="zh-CN"/>
        </w:rPr>
        <w:t>兰州民族中学教学楼风雨操场消防排烟管道维修改造项目</w:t>
      </w:r>
      <w:r>
        <w:rPr>
          <w:rFonts w:hint="eastAsia" w:ascii="宋体" w:hAnsi="宋体" w:eastAsia="宋体" w:cs="宋体"/>
          <w:color w:val="auto"/>
          <w:szCs w:val="24"/>
        </w:rPr>
        <w:t>以竞争性磋商的形式进行</w:t>
      </w:r>
      <w:r>
        <w:rPr>
          <w:rFonts w:hint="eastAsia" w:ascii="宋体" w:hAnsi="宋体" w:eastAsia="宋体" w:cs="宋体"/>
          <w:color w:val="auto"/>
          <w:szCs w:val="24"/>
          <w:lang w:val="en-US" w:eastAsia="zh-CN"/>
        </w:rPr>
        <w:t>招标</w:t>
      </w:r>
      <w:r>
        <w:rPr>
          <w:rFonts w:hint="eastAsia" w:ascii="宋体" w:hAnsi="宋体" w:eastAsia="宋体" w:cs="宋体"/>
          <w:color w:val="auto"/>
          <w:szCs w:val="24"/>
        </w:rPr>
        <w:t>，欢迎符合资格条件的供应商前来参加。</w:t>
      </w:r>
    </w:p>
    <w:p w14:paraId="044CF2FA">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default" w:ascii="宋体" w:hAnsi="宋体" w:eastAsia="宋体" w:cs="宋体"/>
          <w:b/>
          <w:bCs/>
          <w:color w:val="auto"/>
          <w:szCs w:val="24"/>
          <w:lang w:val="en-US" w:eastAsia="zh-CN"/>
        </w:rPr>
      </w:pPr>
      <w:r>
        <w:rPr>
          <w:rFonts w:hint="eastAsia" w:ascii="宋体" w:hAnsi="宋体" w:eastAsia="宋体" w:cs="宋体"/>
          <w:b/>
          <w:bCs/>
          <w:color w:val="auto"/>
          <w:szCs w:val="24"/>
        </w:rPr>
        <w:t>一、项目编号：</w:t>
      </w:r>
      <w:r>
        <w:rPr>
          <w:rFonts w:hint="eastAsia" w:ascii="宋体" w:hAnsi="宋体" w:eastAsia="宋体" w:cs="宋体"/>
          <w:b/>
          <w:bCs/>
          <w:color w:val="auto"/>
          <w:szCs w:val="24"/>
          <w:lang w:eastAsia="zh-CN"/>
        </w:rPr>
        <w:t>HZHM-2025-0</w:t>
      </w:r>
      <w:r>
        <w:rPr>
          <w:rFonts w:hint="eastAsia" w:ascii="宋体" w:hAnsi="宋体" w:eastAsia="宋体" w:cs="宋体"/>
          <w:b/>
          <w:bCs/>
          <w:color w:val="auto"/>
          <w:szCs w:val="24"/>
          <w:lang w:val="en-US" w:eastAsia="zh-CN"/>
        </w:rPr>
        <w:t>17</w:t>
      </w:r>
    </w:p>
    <w:p w14:paraId="57B2C11B">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Cs w:val="24"/>
        </w:rPr>
      </w:pPr>
      <w:r>
        <w:rPr>
          <w:rFonts w:hint="eastAsia" w:ascii="宋体" w:hAnsi="宋体" w:eastAsia="宋体" w:cs="宋体"/>
          <w:b/>
          <w:bCs/>
          <w:color w:val="auto"/>
          <w:szCs w:val="24"/>
        </w:rPr>
        <w:t>二、项目概况与磋商范围</w:t>
      </w:r>
    </w:p>
    <w:p w14:paraId="03B9CDAC">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1、项目名称：</w:t>
      </w:r>
      <w:r>
        <w:rPr>
          <w:rFonts w:hint="eastAsia" w:ascii="宋体" w:hAnsi="宋体" w:eastAsia="宋体" w:cs="宋体"/>
          <w:color w:val="auto"/>
          <w:szCs w:val="24"/>
          <w:lang w:eastAsia="zh-CN"/>
        </w:rPr>
        <w:t>兰州民族中学教学楼风雨操场消防排烟管道维修改造项目；</w:t>
      </w:r>
    </w:p>
    <w:p w14:paraId="23A07C38">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2、采购单位：</w:t>
      </w:r>
      <w:r>
        <w:rPr>
          <w:rFonts w:hint="eastAsia" w:ascii="宋体" w:hAnsi="宋体" w:eastAsia="宋体" w:cs="宋体"/>
          <w:color w:val="auto"/>
          <w:szCs w:val="24"/>
          <w:lang w:eastAsia="zh-CN"/>
        </w:rPr>
        <w:t>兰州民族中学</w:t>
      </w:r>
      <w:r>
        <w:rPr>
          <w:rFonts w:hint="eastAsia" w:ascii="宋体" w:hAnsi="宋体" w:eastAsia="宋体" w:cs="宋体"/>
          <w:color w:val="auto"/>
          <w:szCs w:val="24"/>
        </w:rPr>
        <w:t>；</w:t>
      </w:r>
    </w:p>
    <w:p w14:paraId="3590D20B">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3、预算金额：</w:t>
      </w:r>
      <w:r>
        <w:rPr>
          <w:rFonts w:hint="eastAsia" w:ascii="宋体" w:hAnsi="宋体" w:eastAsia="宋体" w:cs="宋体"/>
          <w:color w:val="auto"/>
          <w:szCs w:val="24"/>
          <w:lang w:val="en-US" w:eastAsia="zh-CN"/>
        </w:rPr>
        <w:t>8</w:t>
      </w:r>
      <w:r>
        <w:rPr>
          <w:rFonts w:hint="eastAsia" w:ascii="宋体" w:hAnsi="宋体" w:eastAsia="宋体" w:cs="宋体"/>
          <w:color w:val="auto"/>
          <w:szCs w:val="24"/>
        </w:rPr>
        <w:t>万元</w:t>
      </w:r>
      <w:r>
        <w:rPr>
          <w:rFonts w:hint="eastAsia" w:ascii="宋体" w:hAnsi="宋体" w:eastAsia="宋体" w:cs="宋体"/>
          <w:color w:val="auto"/>
          <w:szCs w:val="24"/>
          <w:lang w:eastAsia="zh-CN"/>
        </w:rPr>
        <w:t>；</w:t>
      </w:r>
    </w:p>
    <w:p w14:paraId="4E7D6892">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rPr>
        <w:t>4、</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20日历天</w:t>
      </w:r>
      <w:r>
        <w:rPr>
          <w:rFonts w:hint="eastAsia" w:ascii="宋体" w:hAnsi="宋体" w:eastAsia="宋体" w:cs="宋体"/>
          <w:bCs/>
          <w:color w:val="auto"/>
          <w:szCs w:val="24"/>
          <w:highlight w:val="none"/>
          <w:lang w:eastAsia="zh-CN"/>
        </w:rPr>
        <w:t>；</w:t>
      </w:r>
    </w:p>
    <w:p w14:paraId="331F4865">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eastAsia="zh-CN"/>
        </w:rPr>
        <w:t>工程概况</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兰州民族中学教学楼风雨操场消防排烟管道维修改造项目</w:t>
      </w:r>
      <w:r>
        <w:rPr>
          <w:rFonts w:hint="eastAsia" w:ascii="宋体" w:hAnsi="宋体" w:eastAsia="宋体" w:cs="宋体"/>
          <w:color w:val="auto"/>
          <w:szCs w:val="24"/>
          <w:highlight w:val="none"/>
          <w:lang w:val="en-US" w:eastAsia="zh-CN"/>
        </w:rPr>
        <w:t>主要针对老化的管道、阀门、风口、风机、配管配线等内容进行拆除更新改造。</w:t>
      </w:r>
      <w:r>
        <w:rPr>
          <w:rFonts w:hint="eastAsia" w:ascii="宋体" w:hAnsi="宋体" w:eastAsia="宋体" w:cs="宋体"/>
          <w:color w:val="auto"/>
          <w:szCs w:val="24"/>
          <w:highlight w:val="none"/>
        </w:rPr>
        <w:t>（具体要求详见磋商文件采购需求）。</w:t>
      </w:r>
    </w:p>
    <w:p w14:paraId="289090DF">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Cs w:val="24"/>
          <w:lang w:eastAsia="zh-CN"/>
        </w:rPr>
      </w:pPr>
      <w:r>
        <w:rPr>
          <w:rFonts w:hint="eastAsia" w:ascii="宋体" w:hAnsi="宋体" w:eastAsia="宋体" w:cs="宋体"/>
          <w:b/>
          <w:bCs/>
          <w:color w:val="auto"/>
          <w:szCs w:val="24"/>
        </w:rPr>
        <w:t>三、评标办法：本项目采用综合评分法</w:t>
      </w:r>
      <w:r>
        <w:rPr>
          <w:rFonts w:hint="eastAsia" w:ascii="宋体" w:hAnsi="宋体" w:eastAsia="宋体" w:cs="宋体"/>
          <w:b/>
          <w:bCs/>
          <w:color w:val="auto"/>
          <w:szCs w:val="24"/>
          <w:lang w:eastAsia="zh-CN"/>
        </w:rPr>
        <w:t>。</w:t>
      </w:r>
    </w:p>
    <w:p w14:paraId="2686C60C">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Cs w:val="24"/>
        </w:rPr>
      </w:pPr>
      <w:r>
        <w:rPr>
          <w:rFonts w:hint="eastAsia" w:ascii="宋体" w:hAnsi="宋体" w:eastAsia="宋体" w:cs="宋体"/>
          <w:b/>
          <w:bCs/>
          <w:color w:val="auto"/>
          <w:szCs w:val="24"/>
        </w:rPr>
        <w:t>四、供应商资格要求</w:t>
      </w:r>
    </w:p>
    <w:p w14:paraId="172791A2">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1、供应商符合《中华人民共和国政府采购法》第二十二条、《中华人民共和国政府采购法实施条例》第十七条规定，根据《关于实施政府采购供应商资格承诺制相关事宜的通知》（兰财采〔2021〕27号），投标供应商须提供《资格承诺声明函》加盖公章；</w:t>
      </w:r>
    </w:p>
    <w:p w14:paraId="3910C9D7">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b w:val="0"/>
          <w:bCs w:val="0"/>
          <w:color w:val="auto"/>
          <w:szCs w:val="24"/>
          <w:lang w:eastAsia="zh-CN"/>
        </w:rPr>
      </w:pPr>
      <w:r>
        <w:rPr>
          <w:rFonts w:hint="eastAsia" w:ascii="宋体" w:hAnsi="宋体" w:eastAsia="宋体" w:cs="宋体"/>
          <w:color w:val="auto"/>
          <w:szCs w:val="24"/>
        </w:rPr>
        <w:t>2、根据财政部、工业和信息化部《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w:t>
      </w:r>
      <w:r>
        <w:rPr>
          <w:rFonts w:hint="eastAsia" w:ascii="宋体" w:hAnsi="宋体" w:eastAsia="宋体" w:cs="宋体"/>
          <w:b w:val="0"/>
          <w:bCs w:val="0"/>
          <w:color w:val="auto"/>
          <w:szCs w:val="24"/>
        </w:rPr>
        <w:t>知》（财库[2017]141号）的规定，本项目为专门面向中小企业采购项目（提供中小企业声明函）</w:t>
      </w:r>
      <w:r>
        <w:rPr>
          <w:rFonts w:hint="eastAsia" w:ascii="宋体" w:hAnsi="宋体" w:eastAsia="宋体" w:cs="宋体"/>
          <w:b w:val="0"/>
          <w:bCs w:val="0"/>
          <w:color w:val="auto"/>
          <w:szCs w:val="24"/>
          <w:lang w:eastAsia="zh-CN"/>
        </w:rPr>
        <w:t>；</w:t>
      </w:r>
    </w:p>
    <w:p w14:paraId="11FFFB6F">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3、单位负责人为同一人或者存在直接控股、管理关系的不同供应商，不得参加同一合同项下的采购活动（须提供书面承诺函加盖公章）；</w:t>
      </w:r>
    </w:p>
    <w:p w14:paraId="7E468E15">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4、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方可参加本项目的磋商。(供应商以磋商公告发布之日起至磋商截止日前在“信用中国”网站www.creditchina.gov.cn）、中国政府采购网（www.ccgp.gov.cn））查询为准。如相关失信记录已失效，供应商需提供相关证明资料）；</w:t>
      </w:r>
    </w:p>
    <w:p w14:paraId="4F8E9515">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5、本项目不接受联合体磋商</w:t>
      </w:r>
      <w:r>
        <w:rPr>
          <w:rFonts w:hint="eastAsia" w:ascii="宋体" w:hAnsi="宋体" w:eastAsia="宋体" w:cs="宋体"/>
          <w:color w:val="auto"/>
          <w:szCs w:val="24"/>
          <w:lang w:eastAsia="zh-CN"/>
        </w:rPr>
        <w:t>；</w:t>
      </w:r>
    </w:p>
    <w:p w14:paraId="628EC0E9">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rPr>
        <w:t>6、特定资格要求</w:t>
      </w:r>
      <w:r>
        <w:rPr>
          <w:rFonts w:hint="eastAsia" w:ascii="宋体" w:hAnsi="宋体" w:eastAsia="宋体" w:cs="宋体"/>
          <w:color w:val="auto"/>
          <w:szCs w:val="24"/>
          <w:highlight w:val="none"/>
        </w:rPr>
        <w:t>：</w:t>
      </w:r>
      <w:r>
        <w:rPr>
          <w:rFonts w:hint="eastAsia" w:ascii="宋体" w:hAnsi="宋体" w:eastAsia="宋体" w:cs="宋体"/>
          <w:b/>
          <w:color w:val="auto"/>
          <w:szCs w:val="24"/>
          <w:lang w:eastAsia="zh-CN"/>
        </w:rPr>
        <w:t>供应商须具有建设行政主管部门</w:t>
      </w:r>
      <w:r>
        <w:rPr>
          <w:rFonts w:hint="eastAsia" w:ascii="宋体" w:hAnsi="宋体" w:eastAsia="宋体" w:cs="宋体"/>
          <w:b/>
          <w:color w:val="auto"/>
          <w:szCs w:val="24"/>
          <w:highlight w:val="none"/>
          <w:lang w:eastAsia="zh-CN"/>
        </w:rPr>
        <w:t>颁发的建筑</w:t>
      </w:r>
      <w:r>
        <w:rPr>
          <w:rFonts w:hint="eastAsia" w:ascii="宋体" w:hAnsi="宋体" w:eastAsia="宋体" w:cs="宋体"/>
          <w:b/>
          <w:color w:val="auto"/>
          <w:szCs w:val="24"/>
          <w:highlight w:val="none"/>
          <w:lang w:val="en-US" w:eastAsia="zh-CN"/>
        </w:rPr>
        <w:t>机电安装工程</w:t>
      </w:r>
      <w:r>
        <w:rPr>
          <w:rFonts w:hint="eastAsia" w:ascii="宋体" w:hAnsi="宋体" w:eastAsia="宋体" w:cs="宋体"/>
          <w:b/>
          <w:color w:val="auto"/>
          <w:szCs w:val="24"/>
          <w:highlight w:val="none"/>
          <w:lang w:eastAsia="zh-CN"/>
        </w:rPr>
        <w:t>施工</w:t>
      </w:r>
      <w:r>
        <w:rPr>
          <w:rFonts w:hint="eastAsia" w:ascii="宋体" w:hAnsi="宋体" w:eastAsia="宋体" w:cs="宋体"/>
          <w:b/>
          <w:color w:val="auto"/>
          <w:szCs w:val="24"/>
          <w:highlight w:val="none"/>
          <w:lang w:val="en-US" w:eastAsia="zh-CN"/>
        </w:rPr>
        <w:t>二级</w:t>
      </w:r>
      <w:r>
        <w:rPr>
          <w:rFonts w:hint="eastAsia" w:ascii="宋体" w:hAnsi="宋体" w:eastAsia="宋体" w:cs="宋体"/>
          <w:b/>
          <w:color w:val="auto"/>
          <w:szCs w:val="24"/>
          <w:highlight w:val="none"/>
          <w:lang w:eastAsia="zh-CN"/>
        </w:rPr>
        <w:t>及以上资质</w:t>
      </w:r>
      <w:r>
        <w:rPr>
          <w:rFonts w:hint="eastAsia" w:ascii="宋体" w:hAnsi="宋体" w:eastAsia="宋体" w:cs="宋体"/>
          <w:b/>
          <w:color w:val="auto"/>
          <w:szCs w:val="24"/>
          <w:highlight w:val="none"/>
          <w:lang w:val="en-US" w:eastAsia="zh-CN"/>
        </w:rPr>
        <w:t>或消防设施工程专业承包二级</w:t>
      </w:r>
      <w:r>
        <w:rPr>
          <w:rFonts w:hint="eastAsia" w:ascii="宋体" w:hAnsi="宋体" w:eastAsia="宋体" w:cs="宋体"/>
          <w:b/>
          <w:color w:val="auto"/>
          <w:szCs w:val="24"/>
          <w:highlight w:val="none"/>
          <w:lang w:eastAsia="zh-CN"/>
        </w:rPr>
        <w:t>及以上资质和有效的安全生产许可证</w:t>
      </w:r>
      <w:r>
        <w:rPr>
          <w:rFonts w:hint="eastAsia" w:ascii="宋体" w:hAnsi="宋体" w:eastAsia="宋体" w:cs="宋体"/>
          <w:color w:val="auto"/>
          <w:szCs w:val="24"/>
          <w:highlight w:val="none"/>
        </w:rPr>
        <w:t>。</w:t>
      </w:r>
    </w:p>
    <w:p w14:paraId="39150E6E">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五、获取竞争性磋商文件的时间、地点、方式</w:t>
      </w:r>
    </w:p>
    <w:p w14:paraId="208DF72A">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rPr>
        <w:t>1、获取时间：</w:t>
      </w:r>
      <w:r>
        <w:rPr>
          <w:rFonts w:hint="eastAsia" w:ascii="宋体" w:hAnsi="宋体" w:eastAsia="宋体" w:cs="宋体"/>
          <w:b/>
          <w:color w:val="auto"/>
          <w:szCs w:val="24"/>
          <w:lang w:eastAsia="zh-CN"/>
        </w:rPr>
        <w:t>202</w:t>
      </w:r>
      <w:r>
        <w:rPr>
          <w:rFonts w:hint="eastAsia" w:ascii="宋体" w:hAnsi="宋体" w:eastAsia="宋体" w:cs="宋体"/>
          <w:b/>
          <w:color w:val="auto"/>
          <w:szCs w:val="24"/>
          <w:lang w:val="en-US" w:eastAsia="zh-CN"/>
        </w:rPr>
        <w:t>5</w:t>
      </w:r>
      <w:r>
        <w:rPr>
          <w:rFonts w:hint="eastAsia" w:ascii="宋体" w:hAnsi="宋体" w:eastAsia="宋体" w:cs="宋体"/>
          <w:b/>
          <w:color w:val="auto"/>
          <w:szCs w:val="24"/>
          <w:lang w:eastAsia="zh-CN"/>
        </w:rPr>
        <w:t>年</w:t>
      </w:r>
      <w:r>
        <w:rPr>
          <w:rFonts w:hint="eastAsia" w:ascii="宋体" w:hAnsi="宋体" w:eastAsia="宋体" w:cs="宋体"/>
          <w:b/>
          <w:color w:val="auto"/>
          <w:szCs w:val="24"/>
          <w:lang w:val="en-US" w:eastAsia="zh-CN"/>
        </w:rPr>
        <w:t>11</w:t>
      </w:r>
      <w:r>
        <w:rPr>
          <w:rFonts w:hint="eastAsia" w:ascii="宋体" w:hAnsi="宋体" w:eastAsia="宋体" w:cs="宋体"/>
          <w:b/>
          <w:color w:val="auto"/>
          <w:szCs w:val="24"/>
          <w:lang w:eastAsia="zh-CN"/>
        </w:rPr>
        <w:t>月</w:t>
      </w:r>
      <w:r>
        <w:rPr>
          <w:rFonts w:hint="eastAsia" w:ascii="宋体" w:hAnsi="宋体" w:eastAsia="宋体" w:cs="宋体"/>
          <w:b/>
          <w:color w:val="auto"/>
          <w:szCs w:val="24"/>
          <w:lang w:val="en-US" w:eastAsia="zh-CN"/>
        </w:rPr>
        <w:t>24</w:t>
      </w:r>
      <w:r>
        <w:rPr>
          <w:rFonts w:hint="eastAsia" w:ascii="宋体" w:hAnsi="宋体" w:eastAsia="宋体" w:cs="宋体"/>
          <w:b/>
          <w:color w:val="auto"/>
          <w:szCs w:val="24"/>
          <w:lang w:eastAsia="zh-CN"/>
        </w:rPr>
        <w:t>日至202</w:t>
      </w:r>
      <w:r>
        <w:rPr>
          <w:rFonts w:hint="eastAsia" w:ascii="宋体" w:hAnsi="宋体" w:eastAsia="宋体" w:cs="宋体"/>
          <w:b/>
          <w:color w:val="auto"/>
          <w:szCs w:val="24"/>
          <w:lang w:val="en-US" w:eastAsia="zh-CN"/>
        </w:rPr>
        <w:t>5</w:t>
      </w:r>
      <w:r>
        <w:rPr>
          <w:rFonts w:hint="eastAsia" w:ascii="宋体" w:hAnsi="宋体" w:eastAsia="宋体" w:cs="宋体"/>
          <w:b/>
          <w:color w:val="auto"/>
          <w:szCs w:val="24"/>
          <w:lang w:eastAsia="zh-CN"/>
        </w:rPr>
        <w:t>年</w:t>
      </w:r>
      <w:r>
        <w:rPr>
          <w:rFonts w:hint="eastAsia" w:ascii="宋体" w:hAnsi="宋体" w:eastAsia="宋体" w:cs="宋体"/>
          <w:b/>
          <w:color w:val="auto"/>
          <w:szCs w:val="24"/>
          <w:lang w:val="en-US" w:eastAsia="zh-CN"/>
        </w:rPr>
        <w:t>11</w:t>
      </w:r>
      <w:r>
        <w:rPr>
          <w:rFonts w:hint="eastAsia" w:ascii="宋体" w:hAnsi="宋体" w:eastAsia="宋体" w:cs="宋体"/>
          <w:b/>
          <w:color w:val="auto"/>
          <w:szCs w:val="24"/>
          <w:lang w:eastAsia="zh-CN"/>
        </w:rPr>
        <w:t>月</w:t>
      </w:r>
      <w:r>
        <w:rPr>
          <w:rFonts w:hint="eastAsia" w:ascii="宋体" w:hAnsi="宋体" w:eastAsia="宋体" w:cs="宋体"/>
          <w:b/>
          <w:color w:val="auto"/>
          <w:szCs w:val="24"/>
          <w:lang w:val="en-US" w:eastAsia="zh-CN"/>
        </w:rPr>
        <w:t>28</w:t>
      </w:r>
      <w:r>
        <w:rPr>
          <w:rFonts w:hint="eastAsia" w:ascii="宋体" w:hAnsi="宋体" w:eastAsia="宋体" w:cs="宋体"/>
          <w:b/>
          <w:color w:val="auto"/>
          <w:szCs w:val="24"/>
          <w:lang w:eastAsia="zh-CN"/>
        </w:rPr>
        <w:t>日</w:t>
      </w:r>
      <w:r>
        <w:rPr>
          <w:rFonts w:hint="eastAsia" w:ascii="宋体" w:hAnsi="宋体" w:eastAsia="宋体" w:cs="宋体"/>
          <w:b/>
          <w:color w:val="auto"/>
          <w:szCs w:val="24"/>
        </w:rPr>
        <w:t>,</w:t>
      </w:r>
      <w:r>
        <w:rPr>
          <w:rFonts w:hint="eastAsia" w:ascii="宋体" w:hAnsi="宋体" w:eastAsia="宋体" w:cs="宋体"/>
          <w:b/>
          <w:color w:val="auto"/>
          <w:szCs w:val="24"/>
          <w:lang w:val="en-US" w:eastAsia="zh-CN"/>
        </w:rPr>
        <w:t>每天</w:t>
      </w:r>
      <w:r>
        <w:rPr>
          <w:rFonts w:hint="eastAsia" w:ascii="宋体" w:hAnsi="宋体" w:eastAsia="宋体" w:cs="宋体"/>
          <w:b/>
          <w:color w:val="auto"/>
          <w:szCs w:val="24"/>
        </w:rPr>
        <w:t>09时00分至</w:t>
      </w:r>
      <w:r>
        <w:rPr>
          <w:rFonts w:hint="eastAsia" w:ascii="宋体" w:hAnsi="宋体" w:eastAsia="宋体" w:cs="宋体"/>
          <w:b/>
          <w:color w:val="auto"/>
          <w:szCs w:val="24"/>
          <w:lang w:val="en-US" w:eastAsia="zh-CN"/>
        </w:rPr>
        <w:t>17</w:t>
      </w:r>
      <w:r>
        <w:rPr>
          <w:rFonts w:hint="eastAsia" w:ascii="宋体" w:hAnsi="宋体" w:eastAsia="宋体" w:cs="宋体"/>
          <w:b/>
          <w:color w:val="auto"/>
          <w:szCs w:val="24"/>
        </w:rPr>
        <w:t>时00分。</w:t>
      </w: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5个日历天</w:t>
      </w:r>
      <w:r>
        <w:rPr>
          <w:rFonts w:hint="eastAsia" w:ascii="宋体" w:hAnsi="宋体" w:eastAsia="宋体" w:cs="宋体"/>
          <w:b/>
          <w:color w:val="auto"/>
          <w:szCs w:val="24"/>
          <w:lang w:eastAsia="zh-CN"/>
        </w:rPr>
        <w:t>）</w:t>
      </w:r>
    </w:p>
    <w:p w14:paraId="19A782B8">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2、获取方式：</w:t>
      </w:r>
      <w:r>
        <w:rPr>
          <w:rFonts w:hint="eastAsia" w:ascii="宋体" w:hAnsi="宋体" w:eastAsia="宋体" w:cs="宋体"/>
          <w:color w:val="auto"/>
          <w:szCs w:val="24"/>
          <w:lang w:val="en-US" w:eastAsia="zh-CN"/>
        </w:rPr>
        <w:t>网上</w:t>
      </w:r>
      <w:r>
        <w:rPr>
          <w:rFonts w:hint="eastAsia" w:ascii="宋体" w:hAnsi="宋体" w:eastAsia="宋体" w:cs="宋体"/>
          <w:color w:val="auto"/>
          <w:szCs w:val="24"/>
        </w:rPr>
        <w:t>获取</w:t>
      </w:r>
    </w:p>
    <w:p w14:paraId="4F545247">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（1）本次竞争性磋商采用资格后审，投标供应商自行判断是否符合资格要求，并决定是否参加投标。</w:t>
      </w:r>
    </w:p>
    <w:p w14:paraId="0EE06CE7">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（2）供应商获取文件时须提交资料一份并逐页加盖供应商公章，资料命名为：项目名称+公司名称，发送至745792943@qq.com邮箱，并电话告知采购代理机构查收</w:t>
      </w:r>
      <w:r>
        <w:rPr>
          <w:rFonts w:hint="eastAsia" w:ascii="宋体" w:hAnsi="宋体" w:eastAsia="宋体" w:cs="宋体"/>
          <w:color w:val="auto"/>
          <w:szCs w:val="24"/>
          <w:lang w:val="en-US" w:eastAsia="zh-CN"/>
        </w:rPr>
        <w:t>审核</w:t>
      </w:r>
      <w:r>
        <w:rPr>
          <w:rFonts w:hint="eastAsia" w:ascii="宋体" w:hAnsi="宋体" w:eastAsia="宋体" w:cs="宋体"/>
          <w:color w:val="auto"/>
          <w:szCs w:val="24"/>
        </w:rPr>
        <w:t>。资料须包括以下内容：</w:t>
      </w:r>
    </w:p>
    <w:p w14:paraId="7C06D002">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color w:val="auto"/>
          <w:szCs w:val="24"/>
        </w:rPr>
      </w:pPr>
    </w:p>
    <w:p w14:paraId="154E051B">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eastAsia="宋体" w:cs="宋体"/>
          <w:color w:val="auto"/>
          <w:szCs w:val="24"/>
        </w:rPr>
      </w:pPr>
      <w:r>
        <w:rPr>
          <w:rFonts w:hint="eastAsia" w:ascii="宋体" w:hAnsi="宋体" w:eastAsia="宋体" w:cs="宋体"/>
          <w:color w:val="auto"/>
          <w:szCs w:val="24"/>
        </w:rPr>
        <w:t>①投标登记表；</w:t>
      </w:r>
    </w:p>
    <w:p w14:paraId="7F2A40CF">
      <w:pPr>
        <w:keepNext w:val="0"/>
        <w:keepLines w:val="0"/>
        <w:pageBreakBefore w:val="0"/>
        <w:widowControl w:val="0"/>
        <w:kinsoku/>
        <w:overflowPunct/>
        <w:topLinePunct w:val="0"/>
        <w:autoSpaceDE/>
        <w:autoSpaceDN/>
        <w:bidi w:val="0"/>
        <w:adjustRightInd/>
        <w:snapToGrid/>
        <w:spacing w:line="240" w:lineRule="auto"/>
        <w:ind w:firstLine="3840" w:firstLineChars="1600"/>
        <w:jc w:val="both"/>
        <w:textAlignment w:val="auto"/>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投标登记表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2090"/>
        <w:gridCol w:w="2151"/>
        <w:gridCol w:w="2131"/>
      </w:tblGrid>
      <w:tr w14:paraId="516B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4" w:type="dxa"/>
            <w:noWrap w:val="0"/>
            <w:vAlign w:val="top"/>
          </w:tcPr>
          <w:p w14:paraId="56E0D4C1">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宋体" w:hAnsi="宋体" w:eastAsia="宋体" w:cs="宋体"/>
                <w:color w:val="auto"/>
                <w:szCs w:val="24"/>
                <w:vertAlign w:val="baseline"/>
                <w:lang w:val="en-US" w:eastAsia="zh-CN"/>
              </w:rPr>
            </w:pPr>
            <w:r>
              <w:rPr>
                <w:rFonts w:hint="eastAsia" w:ascii="宋体" w:hAnsi="宋体" w:eastAsia="宋体" w:cs="宋体"/>
                <w:color w:val="auto"/>
                <w:szCs w:val="24"/>
                <w:vertAlign w:val="baseline"/>
                <w:lang w:val="en-US" w:eastAsia="zh-CN"/>
              </w:rPr>
              <w:t>投标人名称</w:t>
            </w:r>
          </w:p>
        </w:tc>
        <w:tc>
          <w:tcPr>
            <w:tcW w:w="2265" w:type="dxa"/>
            <w:noWrap w:val="0"/>
            <w:vAlign w:val="top"/>
          </w:tcPr>
          <w:p w14:paraId="61CE9B30">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rPr>
            </w:pPr>
          </w:p>
        </w:tc>
        <w:tc>
          <w:tcPr>
            <w:tcW w:w="2265" w:type="dxa"/>
            <w:noWrap w:val="0"/>
            <w:vAlign w:val="top"/>
          </w:tcPr>
          <w:p w14:paraId="1168A10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宋体" w:hAnsi="宋体" w:eastAsia="宋体" w:cs="宋体"/>
                <w:color w:val="auto"/>
                <w:szCs w:val="24"/>
                <w:vertAlign w:val="baseline"/>
                <w:lang w:val="en-US" w:eastAsia="zh-CN"/>
              </w:rPr>
            </w:pPr>
            <w:r>
              <w:rPr>
                <w:rFonts w:hint="eastAsia" w:ascii="宋体" w:hAnsi="宋体" w:eastAsia="宋体" w:cs="宋体"/>
                <w:color w:val="auto"/>
                <w:szCs w:val="24"/>
                <w:vertAlign w:val="baseline"/>
                <w:lang w:val="en-US" w:eastAsia="zh-CN"/>
              </w:rPr>
              <w:t>投标登记时间</w:t>
            </w:r>
          </w:p>
        </w:tc>
        <w:tc>
          <w:tcPr>
            <w:tcW w:w="2265" w:type="dxa"/>
            <w:noWrap w:val="0"/>
            <w:vAlign w:val="top"/>
          </w:tcPr>
          <w:p w14:paraId="5BE4FFFE">
            <w:pPr>
              <w:keepNext w:val="0"/>
              <w:keepLines w:val="0"/>
              <w:pageBreakBefore w:val="0"/>
              <w:widowControl w:val="0"/>
              <w:kinsoku/>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Cs w:val="24"/>
                <w:vertAlign w:val="baseline"/>
              </w:rPr>
            </w:pPr>
            <w:r>
              <w:rPr>
                <w:rFonts w:hint="eastAsia" w:ascii="宋体" w:hAnsi="宋体" w:eastAsia="宋体" w:cs="宋体"/>
                <w:color w:val="auto"/>
                <w:szCs w:val="24"/>
                <w:vertAlign w:val="baseline"/>
                <w:lang w:val="en-US" w:eastAsia="zh-CN"/>
              </w:rPr>
              <w:t>2025年   月   日</w:t>
            </w:r>
          </w:p>
        </w:tc>
      </w:tr>
      <w:tr w14:paraId="1A0B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4" w:type="dxa"/>
            <w:noWrap w:val="0"/>
            <w:vAlign w:val="top"/>
          </w:tcPr>
          <w:p w14:paraId="31806C70">
            <w:pPr>
              <w:keepNext w:val="0"/>
              <w:keepLines w:val="0"/>
              <w:pageBreakBefore w:val="0"/>
              <w:widowControl w:val="0"/>
              <w:kinsoku/>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Cs w:val="24"/>
                <w:vertAlign w:val="baseline"/>
                <w:lang w:val="en-US" w:eastAsia="zh-CN"/>
              </w:rPr>
              <w:t>资质等级</w:t>
            </w:r>
          </w:p>
        </w:tc>
        <w:tc>
          <w:tcPr>
            <w:tcW w:w="2265" w:type="dxa"/>
            <w:noWrap w:val="0"/>
            <w:vAlign w:val="top"/>
          </w:tcPr>
          <w:p w14:paraId="24726E0B">
            <w:pPr>
              <w:keepNext w:val="0"/>
              <w:keepLines w:val="0"/>
              <w:pageBreakBefore w:val="0"/>
              <w:widowControl w:val="0"/>
              <w:kinsoku/>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sz w:val="24"/>
                <w:szCs w:val="24"/>
                <w:vertAlign w:val="baseline"/>
                <w:lang w:val="en-US" w:eastAsia="zh-CN" w:bidi="ar-SA"/>
              </w:rPr>
            </w:pPr>
          </w:p>
        </w:tc>
        <w:tc>
          <w:tcPr>
            <w:tcW w:w="2265" w:type="dxa"/>
            <w:noWrap w:val="0"/>
            <w:vAlign w:val="top"/>
          </w:tcPr>
          <w:p w14:paraId="1FFBC19B">
            <w:pPr>
              <w:keepNext w:val="0"/>
              <w:keepLines w:val="0"/>
              <w:pageBreakBefore w:val="0"/>
              <w:widowControl w:val="0"/>
              <w:kinsoku/>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Cs w:val="24"/>
                <w:vertAlign w:val="baseline"/>
                <w:lang w:val="en-US" w:eastAsia="zh-CN"/>
              </w:rPr>
              <w:t>电子邮箱号</w:t>
            </w:r>
          </w:p>
        </w:tc>
        <w:tc>
          <w:tcPr>
            <w:tcW w:w="2265" w:type="dxa"/>
            <w:noWrap w:val="0"/>
            <w:vAlign w:val="top"/>
          </w:tcPr>
          <w:p w14:paraId="79AD6A94">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rPr>
            </w:pPr>
          </w:p>
        </w:tc>
      </w:tr>
      <w:tr w14:paraId="105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4" w:type="dxa"/>
            <w:noWrap w:val="0"/>
            <w:vAlign w:val="top"/>
          </w:tcPr>
          <w:p w14:paraId="0985EE3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lang w:val="en-US" w:eastAsia="zh-CN"/>
              </w:rPr>
            </w:pPr>
            <w:r>
              <w:rPr>
                <w:rFonts w:hint="eastAsia" w:ascii="宋体" w:hAnsi="宋体" w:eastAsia="宋体" w:cs="宋体"/>
                <w:color w:val="auto"/>
                <w:szCs w:val="24"/>
                <w:vertAlign w:val="baseline"/>
                <w:lang w:val="en-US" w:eastAsia="zh-CN"/>
              </w:rPr>
              <w:t>联系人</w:t>
            </w:r>
          </w:p>
        </w:tc>
        <w:tc>
          <w:tcPr>
            <w:tcW w:w="2265" w:type="dxa"/>
            <w:noWrap w:val="0"/>
            <w:vAlign w:val="top"/>
          </w:tcPr>
          <w:p w14:paraId="5CA3AD8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rPr>
            </w:pPr>
          </w:p>
        </w:tc>
        <w:tc>
          <w:tcPr>
            <w:tcW w:w="2265" w:type="dxa"/>
            <w:noWrap w:val="0"/>
            <w:vAlign w:val="top"/>
          </w:tcPr>
          <w:p w14:paraId="78ACE15E">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lang w:val="en-US" w:eastAsia="zh-CN"/>
              </w:rPr>
            </w:pPr>
            <w:r>
              <w:rPr>
                <w:rFonts w:hint="eastAsia" w:ascii="宋体" w:hAnsi="宋体" w:eastAsia="宋体" w:cs="宋体"/>
                <w:color w:val="auto"/>
                <w:szCs w:val="24"/>
                <w:vertAlign w:val="baseline"/>
                <w:lang w:val="en-US" w:eastAsia="zh-CN"/>
              </w:rPr>
              <w:t>联系电话</w:t>
            </w:r>
          </w:p>
        </w:tc>
        <w:tc>
          <w:tcPr>
            <w:tcW w:w="2265" w:type="dxa"/>
            <w:noWrap w:val="0"/>
            <w:vAlign w:val="top"/>
          </w:tcPr>
          <w:p w14:paraId="058D53BC">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Cs w:val="24"/>
                <w:vertAlign w:val="baseline"/>
              </w:rPr>
            </w:pPr>
          </w:p>
        </w:tc>
      </w:tr>
    </w:tbl>
    <w:p w14:paraId="24BD32F3">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p>
    <w:p w14:paraId="59A43C29">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②法定代表人身份证明、法定代表人授权委托书；</w:t>
      </w:r>
    </w:p>
    <w:p w14:paraId="3F2AFEFF">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③供应商认为有必要说明的其他资料</w:t>
      </w:r>
      <w:r>
        <w:rPr>
          <w:rFonts w:hint="eastAsia" w:ascii="宋体" w:hAnsi="宋体" w:eastAsia="宋体" w:cs="宋体"/>
          <w:color w:val="auto"/>
          <w:szCs w:val="24"/>
          <w:lang w:eastAsia="zh-CN"/>
        </w:rPr>
        <w:t>。</w:t>
      </w:r>
    </w:p>
    <w:p w14:paraId="3A34E7D3">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3、竞争性磋商文件澄清或更正在甘肃经济信息网（www.gsei.com.cn）上发布，请投标供应商在投标期间适时自行下载查阅。若未能及时下载查阅，所产生一切损失由供应商自行承担。</w:t>
      </w:r>
    </w:p>
    <w:p w14:paraId="142E56BF">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Cs w:val="24"/>
        </w:rPr>
      </w:pPr>
      <w:r>
        <w:rPr>
          <w:rFonts w:hint="eastAsia" w:ascii="宋体" w:hAnsi="宋体" w:eastAsia="宋体" w:cs="宋体"/>
          <w:b/>
          <w:bCs/>
          <w:color w:val="auto"/>
          <w:szCs w:val="24"/>
        </w:rPr>
        <w:t>六、响应文件递交截止时间</w:t>
      </w:r>
      <w:r>
        <w:rPr>
          <w:rFonts w:hint="eastAsia" w:ascii="宋体" w:hAnsi="宋体" w:eastAsia="宋体" w:cs="宋体"/>
          <w:b/>
          <w:bCs/>
          <w:color w:val="auto"/>
          <w:szCs w:val="24"/>
          <w:lang w:val="en-US" w:eastAsia="zh-CN"/>
        </w:rPr>
        <w:t>（磋商时间）</w:t>
      </w:r>
      <w:r>
        <w:rPr>
          <w:rFonts w:hint="eastAsia" w:ascii="宋体" w:hAnsi="宋体" w:eastAsia="宋体" w:cs="宋体"/>
          <w:b/>
          <w:bCs/>
          <w:color w:val="auto"/>
          <w:szCs w:val="24"/>
        </w:rPr>
        <w:t>及递交地点</w:t>
      </w:r>
      <w:r>
        <w:rPr>
          <w:rFonts w:hint="eastAsia" w:ascii="宋体" w:hAnsi="宋体" w:eastAsia="宋体" w:cs="宋体"/>
          <w:b/>
          <w:bCs/>
          <w:color w:val="auto"/>
          <w:szCs w:val="24"/>
          <w:lang w:eastAsia="zh-CN"/>
        </w:rPr>
        <w:t>（</w:t>
      </w:r>
      <w:r>
        <w:rPr>
          <w:rFonts w:hint="eastAsia" w:ascii="宋体" w:hAnsi="宋体" w:eastAsia="宋体" w:cs="宋体"/>
          <w:b/>
          <w:bCs/>
          <w:color w:val="auto"/>
          <w:szCs w:val="24"/>
          <w:lang w:val="en-US" w:eastAsia="zh-CN"/>
        </w:rPr>
        <w:t>磋商地点</w:t>
      </w:r>
      <w:r>
        <w:rPr>
          <w:rFonts w:hint="eastAsia" w:ascii="宋体" w:hAnsi="宋体" w:eastAsia="宋体" w:cs="宋体"/>
          <w:b/>
          <w:bCs/>
          <w:color w:val="auto"/>
          <w:szCs w:val="24"/>
          <w:lang w:eastAsia="zh-CN"/>
        </w:rPr>
        <w:t>）</w:t>
      </w:r>
      <w:r>
        <w:rPr>
          <w:rFonts w:hint="eastAsia" w:ascii="宋体" w:hAnsi="宋体" w:eastAsia="宋体" w:cs="宋体"/>
          <w:b/>
          <w:bCs/>
          <w:color w:val="auto"/>
          <w:szCs w:val="24"/>
        </w:rPr>
        <w:t xml:space="preserve"> </w:t>
      </w:r>
    </w:p>
    <w:p w14:paraId="1FC00841">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递交响应文件截止时间：</w:t>
      </w:r>
      <w:r>
        <w:rPr>
          <w:rFonts w:hint="eastAsia" w:ascii="宋体" w:hAnsi="宋体" w:eastAsia="宋体" w:cs="宋体"/>
          <w:color w:val="auto"/>
          <w:szCs w:val="24"/>
          <w:lang w:eastAsia="zh-CN"/>
        </w:rPr>
        <w:t>202</w:t>
      </w:r>
      <w:r>
        <w:rPr>
          <w:rFonts w:hint="eastAsia" w:ascii="宋体" w:hAnsi="宋体" w:eastAsia="宋体" w:cs="宋体"/>
          <w:color w:val="auto"/>
          <w:szCs w:val="24"/>
          <w:lang w:val="en-US" w:eastAsia="zh-CN"/>
        </w:rPr>
        <w:t>5</w:t>
      </w:r>
      <w:r>
        <w:rPr>
          <w:rFonts w:hint="eastAsia" w:ascii="宋体" w:hAnsi="宋体" w:eastAsia="宋体" w:cs="宋体"/>
          <w:color w:val="auto"/>
          <w:szCs w:val="24"/>
          <w:lang w:eastAsia="zh-CN"/>
        </w:rPr>
        <w:t>年</w:t>
      </w:r>
      <w:r>
        <w:rPr>
          <w:rFonts w:hint="eastAsia" w:ascii="宋体" w:hAnsi="宋体" w:eastAsia="宋体" w:cs="宋体"/>
          <w:color w:val="auto"/>
          <w:szCs w:val="24"/>
          <w:lang w:val="en-US" w:eastAsia="zh-CN"/>
        </w:rPr>
        <w:t>12</w:t>
      </w:r>
      <w:r>
        <w:rPr>
          <w:rFonts w:hint="eastAsia" w:ascii="宋体" w:hAnsi="宋体" w:eastAsia="宋体" w:cs="宋体"/>
          <w:color w:val="auto"/>
          <w:szCs w:val="24"/>
          <w:lang w:eastAsia="zh-CN"/>
        </w:rPr>
        <w:t>月</w:t>
      </w:r>
      <w:r>
        <w:rPr>
          <w:rFonts w:hint="eastAsia" w:ascii="宋体" w:hAnsi="宋体" w:eastAsia="宋体" w:cs="宋体"/>
          <w:color w:val="auto"/>
          <w:szCs w:val="24"/>
          <w:lang w:val="en-US" w:eastAsia="zh-CN"/>
        </w:rPr>
        <w:t>1</w:t>
      </w:r>
      <w:r>
        <w:rPr>
          <w:rFonts w:hint="eastAsia" w:ascii="宋体" w:hAnsi="宋体" w:eastAsia="宋体" w:cs="宋体"/>
          <w:color w:val="auto"/>
          <w:szCs w:val="24"/>
          <w:lang w:eastAsia="zh-CN"/>
        </w:rPr>
        <w:t>日</w:t>
      </w:r>
      <w:r>
        <w:rPr>
          <w:rFonts w:hint="eastAsia" w:ascii="宋体" w:hAnsi="宋体" w:eastAsia="宋体" w:cs="宋体"/>
          <w:color w:val="auto"/>
          <w:szCs w:val="24"/>
          <w:lang w:val="en-US" w:eastAsia="zh-CN"/>
        </w:rPr>
        <w:t>10</w:t>
      </w:r>
      <w:r>
        <w:rPr>
          <w:rFonts w:hint="eastAsia" w:ascii="宋体" w:hAnsi="宋体" w:eastAsia="宋体" w:cs="宋体"/>
          <w:color w:val="auto"/>
          <w:szCs w:val="24"/>
          <w:lang w:eastAsia="zh-CN"/>
        </w:rPr>
        <w:t>时</w:t>
      </w:r>
      <w:r>
        <w:rPr>
          <w:rFonts w:hint="eastAsia" w:ascii="宋体" w:hAnsi="宋体" w:eastAsia="宋体" w:cs="宋体"/>
          <w:color w:val="auto"/>
          <w:szCs w:val="24"/>
          <w:lang w:val="en-US" w:eastAsia="zh-CN"/>
        </w:rPr>
        <w:t>00</w:t>
      </w:r>
      <w:r>
        <w:rPr>
          <w:rFonts w:hint="eastAsia" w:ascii="宋体" w:hAnsi="宋体" w:eastAsia="宋体" w:cs="宋体"/>
          <w:color w:val="auto"/>
          <w:szCs w:val="24"/>
          <w:lang w:eastAsia="zh-CN"/>
        </w:rPr>
        <w:t>分</w:t>
      </w:r>
      <w:r>
        <w:rPr>
          <w:rFonts w:hint="eastAsia" w:ascii="宋体" w:hAnsi="宋体" w:eastAsia="宋体" w:cs="宋体"/>
          <w:color w:val="auto"/>
          <w:szCs w:val="24"/>
        </w:rPr>
        <w:t>（北京时间），逾期送达的、未送达指定地点的响应文件，采购人或代理机构将不予受理。</w:t>
      </w:r>
    </w:p>
    <w:p w14:paraId="6E859409">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递交响应文件地点：甘肃省兰州市七里河区西津西路194号豪布斯卡第M88016001幢1203号（爱尔眼科楼）。</w:t>
      </w:r>
    </w:p>
    <w:p w14:paraId="3516CB9E">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七</w:t>
      </w:r>
      <w:r>
        <w:rPr>
          <w:rFonts w:hint="eastAsia" w:ascii="宋体" w:hAnsi="宋体" w:eastAsia="宋体" w:cs="宋体"/>
          <w:b/>
          <w:bCs/>
          <w:color w:val="auto"/>
          <w:szCs w:val="24"/>
        </w:rPr>
        <w:t>、发布公告的媒介</w:t>
      </w:r>
    </w:p>
    <w:p w14:paraId="0D4D63F4">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本次磋商公告在甘肃经济信息网（www.gsei.com.cn）上发布。对于因其他网站转载并发布的非完整版或修改版公告，而导致投标供应商获取无效的情形，采购人及招标代理机构不予承担责任。</w:t>
      </w:r>
    </w:p>
    <w:p w14:paraId="4612DF7C">
      <w:pPr>
        <w:keepNext w:val="0"/>
        <w:keepLines w:val="0"/>
        <w:pageBreakBefore w:val="0"/>
        <w:widowControl w:val="0"/>
        <w:kinsoku/>
        <w:overflowPunct/>
        <w:topLinePunct w:val="0"/>
        <w:autoSpaceDE/>
        <w:autoSpaceDN/>
        <w:bidi w:val="0"/>
        <w:adjustRightInd/>
        <w:snapToGrid/>
        <w:spacing w:line="240" w:lineRule="auto"/>
        <w:ind w:firstLine="482"/>
        <w:textAlignment w:val="auto"/>
        <w:rPr>
          <w:rFonts w:hint="eastAsia" w:ascii="宋体" w:hAnsi="宋体" w:eastAsia="宋体" w:cs="宋体"/>
          <w:color w:val="auto"/>
          <w:szCs w:val="24"/>
        </w:rPr>
      </w:pPr>
      <w:r>
        <w:rPr>
          <w:rFonts w:hint="eastAsia" w:ascii="宋体" w:hAnsi="宋体" w:eastAsia="宋体" w:cs="宋体"/>
          <w:b/>
          <w:bCs/>
          <w:color w:val="auto"/>
          <w:szCs w:val="24"/>
          <w:lang w:val="en-US" w:eastAsia="zh-CN"/>
        </w:rPr>
        <w:t>八</w:t>
      </w:r>
      <w:r>
        <w:rPr>
          <w:rFonts w:hint="eastAsia" w:ascii="宋体" w:hAnsi="宋体" w:eastAsia="宋体" w:cs="宋体"/>
          <w:b/>
          <w:bCs/>
          <w:color w:val="auto"/>
          <w:szCs w:val="24"/>
        </w:rPr>
        <w:t>、联系方式</w:t>
      </w:r>
    </w:p>
    <w:p w14:paraId="2B9BFB7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采购人：兰州民族中学</w:t>
      </w:r>
    </w:p>
    <w:p w14:paraId="6F7DB0C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rPr>
        <w:t>联系人：</w:t>
      </w:r>
      <w:r>
        <w:rPr>
          <w:rFonts w:hint="eastAsia" w:ascii="宋体" w:hAnsi="宋体" w:eastAsia="宋体" w:cs="宋体"/>
          <w:color w:val="auto"/>
          <w:szCs w:val="24"/>
          <w:lang w:val="en-US" w:eastAsia="zh-CN"/>
        </w:rPr>
        <w:t>马老师</w:t>
      </w:r>
    </w:p>
    <w:p w14:paraId="601082E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rPr>
        <w:t>联系电话：17352247799</w:t>
      </w:r>
    </w:p>
    <w:p w14:paraId="3237233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地址：兰州市城关区南滨河东路937号</w:t>
      </w:r>
    </w:p>
    <w:p w14:paraId="342A302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p>
    <w:p w14:paraId="0FFA81A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代理机构：</w:t>
      </w:r>
      <w:r>
        <w:rPr>
          <w:rFonts w:hint="eastAsia" w:ascii="宋体" w:hAnsi="宋体" w:eastAsia="宋体" w:cs="宋体"/>
          <w:color w:val="auto"/>
          <w:szCs w:val="24"/>
          <w:lang w:eastAsia="zh-CN"/>
        </w:rPr>
        <w:t>甘肃合众恒美项目管理有限公司</w:t>
      </w:r>
    </w:p>
    <w:p w14:paraId="28E6EDFE">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rPr>
      </w:pPr>
      <w:r>
        <w:rPr>
          <w:rFonts w:hint="eastAsia" w:ascii="宋体" w:hAnsi="宋体" w:eastAsia="宋体" w:cs="宋体"/>
          <w:color w:val="auto"/>
          <w:szCs w:val="24"/>
        </w:rPr>
        <w:t>联系人：</w:t>
      </w:r>
      <w:r>
        <w:rPr>
          <w:rFonts w:hint="eastAsia" w:ascii="宋体" w:hAnsi="宋体" w:eastAsia="宋体" w:cs="宋体"/>
          <w:color w:val="auto"/>
          <w:szCs w:val="24"/>
          <w:lang w:val="en-US" w:eastAsia="zh-CN"/>
        </w:rPr>
        <w:t>张工</w:t>
      </w:r>
      <w:r>
        <w:rPr>
          <w:rFonts w:hint="eastAsia" w:ascii="宋体" w:hAnsi="宋体" w:eastAsia="宋体" w:cs="宋体"/>
          <w:color w:val="auto"/>
          <w:szCs w:val="24"/>
        </w:rPr>
        <w:t xml:space="preserve">   </w:t>
      </w:r>
      <w:bookmarkStart w:id="0" w:name="_GoBack"/>
      <w:bookmarkEnd w:id="0"/>
    </w:p>
    <w:p w14:paraId="4A33422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rPr>
        <w:t>联系电话：</w:t>
      </w:r>
      <w:r>
        <w:rPr>
          <w:rFonts w:hint="eastAsia" w:ascii="宋体" w:hAnsi="宋体" w:eastAsia="宋体" w:cs="宋体"/>
          <w:color w:val="auto"/>
          <w:szCs w:val="24"/>
          <w:lang w:val="en-US" w:eastAsia="zh-CN"/>
        </w:rPr>
        <w:t xml:space="preserve">15095384167、13993501017  </w:t>
      </w:r>
    </w:p>
    <w:p w14:paraId="244B4D26">
      <w:pPr>
        <w:keepNext w:val="0"/>
        <w:keepLines w:val="0"/>
        <w:pageBreakBefore w:val="0"/>
        <w:widowControl w:val="0"/>
        <w:kinsoku/>
        <w:overflowPunct/>
        <w:topLinePunct w:val="0"/>
        <w:autoSpaceDE/>
        <w:autoSpaceDN/>
        <w:bidi w:val="0"/>
        <w:adjustRightInd/>
        <w:snapToGrid/>
        <w:spacing w:line="240" w:lineRule="auto"/>
        <w:ind w:firstLine="480"/>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rPr>
        <w:t>地址：兰州市城关区高新区雁滩新区红星国际广场6幢303室</w:t>
      </w:r>
    </w:p>
    <w:p w14:paraId="45C00237">
      <w:pPr>
        <w:keepNext w:val="0"/>
        <w:keepLines w:val="0"/>
        <w:pageBreakBefore w:val="0"/>
        <w:widowControl w:val="0"/>
        <w:kinsoku/>
        <w:overflowPunct/>
        <w:topLinePunct w:val="0"/>
        <w:autoSpaceDE/>
        <w:autoSpaceDN/>
        <w:bidi w:val="0"/>
        <w:adjustRightInd/>
        <w:snapToGrid/>
        <w:spacing w:line="240" w:lineRule="auto"/>
        <w:ind w:firstLine="480"/>
        <w:jc w:val="right"/>
        <w:textAlignment w:val="auto"/>
        <w:rPr>
          <w:rFonts w:hint="eastAsia" w:ascii="宋体" w:hAnsi="宋体" w:eastAsia="宋体" w:cs="宋体"/>
          <w:color w:val="auto"/>
          <w:szCs w:val="24"/>
        </w:rPr>
      </w:pPr>
    </w:p>
    <w:p w14:paraId="4283B1F5">
      <w:pPr>
        <w:keepNext w:val="0"/>
        <w:keepLines w:val="0"/>
        <w:pageBreakBefore w:val="0"/>
        <w:widowControl w:val="0"/>
        <w:kinsoku/>
        <w:overflowPunct/>
        <w:topLinePunct w:val="0"/>
        <w:autoSpaceDE/>
        <w:autoSpaceDN/>
        <w:bidi w:val="0"/>
        <w:adjustRightInd/>
        <w:snapToGrid/>
        <w:spacing w:line="240" w:lineRule="auto"/>
        <w:ind w:firstLine="480"/>
        <w:jc w:val="right"/>
        <w:textAlignment w:val="auto"/>
        <w:rPr>
          <w:rFonts w:hint="eastAsia" w:ascii="宋体" w:hAnsi="宋体" w:eastAsia="宋体" w:cs="宋体"/>
          <w:color w:val="auto"/>
          <w:szCs w:val="24"/>
        </w:rPr>
      </w:pPr>
    </w:p>
    <w:p w14:paraId="7E1DD0DD">
      <w:pPr>
        <w:keepNext w:val="0"/>
        <w:keepLines w:val="0"/>
        <w:pageBreakBefore w:val="0"/>
        <w:widowControl w:val="0"/>
        <w:kinsoku/>
        <w:overflowPunct/>
        <w:topLinePunct w:val="0"/>
        <w:autoSpaceDE/>
        <w:autoSpaceDN/>
        <w:bidi w:val="0"/>
        <w:adjustRightInd/>
        <w:snapToGrid/>
        <w:spacing w:line="240" w:lineRule="auto"/>
        <w:ind w:firstLine="480"/>
        <w:jc w:val="righ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lang w:val="en-US" w:eastAsia="zh-CN"/>
        </w:rPr>
        <w:t>采购代理机构</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eastAsia="zh-CN"/>
        </w:rPr>
        <w:t>甘肃合众恒美项目管理有限公司</w:t>
      </w:r>
    </w:p>
    <w:p w14:paraId="00A725EF">
      <w:pPr>
        <w:keepNext w:val="0"/>
        <w:keepLines w:val="0"/>
        <w:pageBreakBefore w:val="0"/>
        <w:widowControl w:val="0"/>
        <w:kinsoku/>
        <w:overflowPunct/>
        <w:topLinePunct w:val="0"/>
        <w:autoSpaceDE/>
        <w:autoSpaceDN/>
        <w:bidi w:val="0"/>
        <w:adjustRightInd/>
        <w:snapToGrid/>
        <w:spacing w:line="240" w:lineRule="auto"/>
        <w:ind w:firstLine="48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202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日</w:t>
      </w:r>
    </w:p>
    <w:p w14:paraId="7A16A3EA">
      <w:pPr>
        <w:keepNext w:val="0"/>
        <w:keepLines w:val="0"/>
        <w:pageBreakBefore w:val="0"/>
        <w:widowControl w:val="0"/>
        <w:kinsoku/>
        <w:overflowPunct/>
        <w:topLinePunct w:val="0"/>
        <w:autoSpaceDE/>
        <w:autoSpaceDN/>
        <w:bidi w:val="0"/>
        <w:adjustRightInd/>
        <w:snapToGrid/>
        <w:spacing w:line="240" w:lineRule="auto"/>
        <w:ind w:firstLine="480"/>
        <w:jc w:val="center"/>
        <w:textAlignment w:val="auto"/>
        <w:rPr>
          <w:rFonts w:hint="eastAsia" w:ascii="宋体" w:hAnsi="宋体" w:eastAsia="宋体" w:cs="宋体"/>
          <w:color w:val="auto"/>
          <w:szCs w:val="24"/>
        </w:rPr>
      </w:pPr>
    </w:p>
    <w:p w14:paraId="3506F254">
      <w:pPr>
        <w:spacing w:line="24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7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2">
    <w:name w:val="heading 1"/>
    <w:basedOn w:val="1"/>
    <w:next w:val="1"/>
    <w:qFormat/>
    <w:uiPriority w:val="9"/>
    <w:pPr>
      <w:jc w:val="center"/>
      <w:outlineLvl w:val="0"/>
    </w:pPr>
    <w:rPr>
      <w:rFonts w:ascii="Cambria" w:hAnsi="Cambria" w:eastAsia="宋体"/>
      <w:b/>
      <w:bCs/>
      <w:sz w:val="36"/>
      <w:szCs w:val="2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2025-11-24T08:38:17Z</dcterms:created>
  <dc:creator>Administrator</dc:creator>
  <cp:lastModifiedBy>→_→</cp:lastModifiedBy>
  <dcterms:modified xsi:type="dcterms:W3CDTF">2025-11-24T08:38:44Z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eyJoZGlkIjoiMmVlZGI5MjdhNzU1NWE4N2ZmODYzZjQyNGI2YThlMmQiLCJ1c2VySWQiOiIyMzM3ODY3ODIifQ==</vt:lpwstr>
  </property>
  <property fmtid="{D5CDD505-2E9C-101B-9397-08002B2CF9AE}" pid="4" name="ICV">
    <vt:lpwstr>F0AC511CBB544B35A8B861D8457D6CF8_12</vt:lpwstr>
  </property>
</Properties>
</file>