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/>
          <w:b/>
          <w:bCs/>
          <w:sz w:val="28"/>
          <w:szCs w:val="28"/>
          <w:lang w:eastAsia="zh-CN"/>
        </w:rPr>
        <w:t>肃南县马蹄石窟群旅游区基础服务设施提升改造项目—创建国家5A级景区环境改造提升工程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271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