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6810">
      <w:pPr>
        <w:spacing w:line="360" w:lineRule="auto"/>
        <w:jc w:val="cente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临夏县农村产业融合与循环经济发展产业园</w:t>
      </w:r>
    </w:p>
    <w:p w14:paraId="5BEDBDA3">
      <w:pPr>
        <w:spacing w:line="360" w:lineRule="auto"/>
        <w:jc w:val="center"/>
        <w:rPr>
          <w:color w:val="000000" w:themeColor="text1"/>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建设项目招标公告</w:t>
      </w:r>
    </w:p>
    <w:p w14:paraId="6D771762">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一、招标条件 </w:t>
      </w:r>
    </w:p>
    <w:p w14:paraId="2BF2A38E">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临夏县农村产业融合与循环经济发展产业园建设项目由临夏县发展和改革局《关于临夏县农村产业融合与循环经济发展产业园建设项目实施方案的批复》（临县发改[2026]36号）</w:t>
      </w:r>
      <w:r>
        <w:rPr>
          <w:rFonts w:hint="eastAsia" w:ascii="仿宋_GB2312" w:hAnsi="仿宋_GB2312" w:eastAsia="仿宋_GB2312" w:cs="仿宋_GB2312"/>
          <w:sz w:val="28"/>
          <w:szCs w:val="28"/>
        </w:rPr>
        <w:t>文件</w:t>
      </w:r>
      <w:r>
        <w:rPr>
          <w:rFonts w:hint="eastAsia" w:ascii="仿宋_GB2312" w:hAnsi="仿宋_GB2312" w:eastAsia="仿宋_GB2312" w:cs="仿宋_GB2312"/>
          <w:color w:val="000000" w:themeColor="text1"/>
          <w:sz w:val="28"/>
          <w:szCs w:val="28"/>
          <w14:textFill>
            <w14:solidFill>
              <w14:schemeClr w14:val="tx1"/>
            </w14:solidFill>
          </w14:textFill>
        </w:rPr>
        <w:t>批准建设，建设单位为临夏县工业和信息化局 ，建设资金来源为财政衔接资金及东西部协作资金。该项目已具备公开招标条件，现对本项目施工进行公开招标，诚邀具备相应资格条件的单位参与投标。</w:t>
      </w:r>
    </w:p>
    <w:p w14:paraId="4ABAE396">
      <w:pPr>
        <w:spacing w:line="360" w:lineRule="auto"/>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二、项目概况与招标范围</w:t>
      </w:r>
    </w:p>
    <w:p w14:paraId="2A819C43">
      <w:pPr>
        <w:spacing w:line="360" w:lineRule="auto"/>
        <w:ind w:right="-105" w:rightChars="-50" w:firstLine="281"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2.1 工程概况</w:t>
      </w:r>
      <w:r>
        <w:rPr>
          <w:rFonts w:hint="eastAsia" w:ascii="仿宋_GB2312" w:hAnsi="仿宋_GB2312" w:eastAsia="仿宋_GB2312" w:cs="仿宋_GB2312"/>
          <w:color w:val="000000" w:themeColor="text1"/>
          <w:sz w:val="28"/>
          <w:szCs w:val="28"/>
          <w14:textFill>
            <w14:solidFill>
              <w14:schemeClr w14:val="tx1"/>
            </w14:solidFill>
          </w14:textFill>
        </w:rPr>
        <w:t>：路线全长1.244公里，由5条路线组成。其中路线1长度0.402公里、路线2长度0.251公里、路线3长度0.185公里、路线4长度0.147公里、路线5长度0.259公里。挖土方25564.9立方米、填土方32543.5立方米、C25现浇混凝土梯形边沟192米、C25现浇混凝土梯形排水沟617米、路侧边沟涵2214米、C25砼集水井1座、C25现浇混凝土消力池1座、M7.5浆砌片石内护墙380.76立方米、M7.5浆砌片石路肩墙3254.069立方米、M7.5浆砌片石路堤墙1649.550立方米、护坡1846.3平方米、护面1839.6平方米、水泥混凝土路面11544.7平方米、C25现浇混凝土硬化路肩323.4立方米、1-1.0m钢波纹管涵3道、1-1.0m钢筋混凝土盖板涵1道、铝合金标志牌3块、场地平整54371平方米等附属设施。（具体详见实施方案及工程量清单）</w:t>
      </w:r>
    </w:p>
    <w:p w14:paraId="475CED10">
      <w:pPr>
        <w:spacing w:line="360" w:lineRule="auto"/>
        <w:ind w:firstLine="281" w:firstLineChars="1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2.2招标范围：本项目实施方案范围内的所有建安工程。</w:t>
      </w:r>
    </w:p>
    <w:p w14:paraId="1CEEA236">
      <w:pPr>
        <w:spacing w:line="360" w:lineRule="auto"/>
        <w:ind w:firstLine="281" w:firstLineChars="1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2.3计划工期：</w:t>
      </w:r>
      <w:r>
        <w:rPr>
          <w:rFonts w:hint="eastAsia" w:ascii="仿宋_GB2312" w:hAnsi="仿宋_GB2312" w:eastAsia="仿宋_GB2312" w:cs="仿宋_GB2312"/>
          <w:bCs/>
          <w:color w:val="000000" w:themeColor="text1"/>
          <w:sz w:val="28"/>
          <w:szCs w:val="28"/>
          <w14:textFill>
            <w14:solidFill>
              <w14:schemeClr w14:val="tx1"/>
            </w14:solidFill>
          </w14:textFill>
        </w:rPr>
        <w:t>154 日历天</w:t>
      </w:r>
    </w:p>
    <w:p w14:paraId="19AE88D3">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计划开工时间  2026年3月20日，计划竣工时间 2026年8月20日</w:t>
      </w:r>
    </w:p>
    <w:p w14:paraId="551E0037">
      <w:pPr>
        <w:spacing w:line="360" w:lineRule="auto"/>
        <w:ind w:firstLine="281"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2.4 标段划分</w:t>
      </w:r>
      <w:r>
        <w:rPr>
          <w:rFonts w:hint="eastAsia" w:ascii="仿宋_GB2312" w:hAnsi="仿宋_GB2312" w:eastAsia="仿宋_GB2312" w:cs="仿宋_GB2312"/>
          <w:color w:val="000000" w:themeColor="text1"/>
          <w:sz w:val="28"/>
          <w:szCs w:val="28"/>
          <w14:textFill>
            <w14:solidFill>
              <w14:schemeClr w14:val="tx1"/>
            </w14:solidFill>
          </w14:textFill>
        </w:rPr>
        <w:t>：本项目划分为一个施工标段。</w:t>
      </w:r>
    </w:p>
    <w:p w14:paraId="6CF83F46">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三、投标人资格要求</w:t>
      </w:r>
    </w:p>
    <w:p w14:paraId="31FF5D98">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投标人具有独立的法人资格，具备建设行政主管部门核发的公路工程施工总承包叁级（含叁级）及以上资质的施工企业。建造师具有公路工程专业贰级（含贰级）及以上建造师资质和有效的安全生产考核合格证书。技术负责人具有中级及以上职称。</w:t>
      </w:r>
    </w:p>
    <w:p w14:paraId="5F84642D">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 与招标人存在利害关系可能影响招标公正性的单位，不得参加投标。单位负责人为同一人或存在控股、管理关系的不同单位，不得参加同一标段投标，否则，相关投标均无效。</w:t>
      </w:r>
    </w:p>
    <w:p w14:paraId="38096B03">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3.3在“信用中国”网站（http://www.creditchina.gov.cn/）中被列入失信被执行人名单的投标人，不得参加投标。</w:t>
      </w:r>
    </w:p>
    <w:p w14:paraId="39B99CCC">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3.4本次招标不接受联合体投标。</w:t>
      </w:r>
    </w:p>
    <w:p w14:paraId="1F8C600A">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3.5本项目采用资格后审方式。</w:t>
      </w:r>
    </w:p>
    <w:p w14:paraId="2512EBB4">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四、招标文件的获取时间：</w:t>
      </w:r>
    </w:p>
    <w:p w14:paraId="1B3D423E">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社会公众可通过临夏州公共资源交易网（网址：http://47.114.12.178/Accounts/Login?ReturnUrl=%2f)免费下载或查阅招标采购文件。拟参与临夏州公共资源交易活动的潜在投标人需先在在甘肃省公共食源交易网上注册，以“用户名+密码+验证码”或CA数字证书方式登录。这两种方式均可进行我要投标等后续工作。投标人确定投标的需在系统首页招标项目中查询需要投标的项目或在“招标方案”一“标段（包）”中查询需要投标的标段，选中后点击“我要投标”，根据要求填写信息，投标人登记拟参加的项目成功后，系统会将相关信息发送至投标人预留的手机。</w:t>
      </w:r>
    </w:p>
    <w:p w14:paraId="26C541A7">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4.2 获取时间：</w:t>
      </w:r>
      <w:r>
        <w:rPr>
          <w:rFonts w:hint="eastAsia" w:ascii="仿宋" w:hAnsi="仿宋" w:eastAsia="仿宋" w:cs="仿宋"/>
          <w:color w:val="000000" w:themeColor="text1"/>
          <w:sz w:val="28"/>
          <w:szCs w:val="28"/>
          <w14:textFill>
            <w14:solidFill>
              <w14:schemeClr w14:val="tx1"/>
            </w14:solidFill>
          </w14:textFill>
        </w:rPr>
        <w:t>2026</w:t>
      </w:r>
      <w:r>
        <w:rPr>
          <w:rFonts w:hint="eastAsia" w:ascii="仿宋" w:hAnsi="仿宋" w:eastAsia="仿宋" w:cs="仿宋"/>
          <w:color w:val="000000" w:themeColor="text1"/>
          <w:sz w:val="28"/>
          <w:szCs w:val="28"/>
          <w:lang w:val="zh-CN"/>
          <w14:textFill>
            <w14:solidFill>
              <w14:schemeClr w14:val="tx1"/>
            </w14:solidFill>
          </w14:textFill>
        </w:rPr>
        <w:t>年</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lang w:val="zh-CN"/>
          <w14:textFill>
            <w14:solidFill>
              <w14:schemeClr w14:val="tx1"/>
            </w14:solidFill>
          </w14:textFill>
        </w:rPr>
        <w:t>日至</w:t>
      </w:r>
      <w:r>
        <w:rPr>
          <w:rFonts w:hint="eastAsia" w:ascii="仿宋" w:hAnsi="仿宋" w:eastAsia="仿宋" w:cs="仿宋"/>
          <w:color w:val="000000" w:themeColor="text1"/>
          <w:sz w:val="28"/>
          <w:szCs w:val="28"/>
          <w14:textFill>
            <w14:solidFill>
              <w14:schemeClr w14:val="tx1"/>
            </w14:solidFill>
          </w14:textFill>
        </w:rPr>
        <w:t>2026</w:t>
      </w:r>
      <w:r>
        <w:rPr>
          <w:rFonts w:hint="eastAsia" w:ascii="仿宋" w:hAnsi="仿宋" w:eastAsia="仿宋" w:cs="仿宋"/>
          <w:color w:val="000000" w:themeColor="text1"/>
          <w:sz w:val="28"/>
          <w:szCs w:val="28"/>
          <w:lang w:val="zh-CN"/>
          <w14:textFill>
            <w14:solidFill>
              <w14:schemeClr w14:val="tx1"/>
            </w14:solidFill>
          </w14:textFill>
        </w:rPr>
        <w:t>年</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lang w:val="zh-CN"/>
          <w14:textFill>
            <w14:solidFill>
              <w14:schemeClr w14:val="tx1"/>
            </w14:solidFill>
          </w14:textFill>
        </w:rPr>
        <w:t>日（00:00-</w:t>
      </w:r>
      <w:r>
        <w:rPr>
          <w:rFonts w:hint="eastAsia" w:ascii="仿宋" w:hAnsi="仿宋" w:eastAsia="仿宋" w:cs="仿宋"/>
          <w:color w:val="000000" w:themeColor="text1"/>
          <w:sz w:val="28"/>
          <w:szCs w:val="28"/>
          <w14:textFill>
            <w14:solidFill>
              <w14:schemeClr w14:val="tx1"/>
            </w14:solidFill>
          </w14:textFill>
        </w:rPr>
        <w:t>23:</w:t>
      </w:r>
      <w:r>
        <w:rPr>
          <w:rFonts w:hint="eastAsia" w:ascii="仿宋" w:hAnsi="仿宋" w:eastAsia="仿宋" w:cs="仿宋"/>
          <w:color w:val="000000" w:themeColor="text1"/>
          <w:sz w:val="28"/>
          <w:szCs w:val="28"/>
          <w:lang w:val="zh-CN"/>
          <w14:textFill>
            <w14:solidFill>
              <w14:schemeClr w14:val="tx1"/>
            </w14:solidFill>
          </w14:textFill>
        </w:rPr>
        <w:t>59)</w:t>
      </w:r>
    </w:p>
    <w:p w14:paraId="1B680C85">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4.3</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网上我要投标的截止时间为招标文件规定的截止时间，逾期下载招标文件的投标人，视为无效投标人。（规定时间为n×24小时，n≥5)。</w:t>
      </w:r>
    </w:p>
    <w:p w14:paraId="09B3B08C">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4.4</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潜在投标人自确认参加投标至投标截止时间前应随时登陆《临夏州公共资源交易网》关注该项目招标人（招标代理）发出的通知、变更、答疑等内容。</w:t>
      </w:r>
    </w:p>
    <w:p w14:paraId="0C192660">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4.5</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根据《关于在省级公共资源交易平台实行行贿犯罪档案查询的规定》凡是进入公共资源交易平台参与投标等活动的单位和个人，均应当将中国裁判文书网自行查询的无行贿截图作为投标文件或者资格预审申请文件内容之一。</w:t>
      </w:r>
    </w:p>
    <w:p w14:paraId="2DE90870">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4.6</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下载的招标文件须安装最新版甘肃中工投标文件编制工具后打开。</w:t>
      </w:r>
    </w:p>
    <w:p w14:paraId="3DB6444A">
      <w:pPr>
        <w:spacing w:line="360" w:lineRule="auto"/>
        <w:rPr>
          <w:rFonts w:ascii="仿宋_GB2312" w:hAnsi="仿宋_GB2312" w:eastAsia="仿宋_GB2312" w:cs="仿宋_GB2312"/>
          <w:b/>
          <w:bCs/>
          <w:color w:val="000000" w:themeColor="text1"/>
          <w:sz w:val="28"/>
          <w:szCs w:val="28"/>
          <w:lang w:val="zh-CN"/>
          <w14:textFill>
            <w14:solidFill>
              <w14:schemeClr w14:val="tx1"/>
            </w14:solidFill>
          </w14:textFill>
        </w:rPr>
      </w:pPr>
      <w:r>
        <w:rPr>
          <w:rFonts w:hint="eastAsia" w:ascii="仿宋_GB2312" w:hAnsi="仿宋_GB2312" w:eastAsia="仿宋_GB2312" w:cs="仿宋_GB2312"/>
          <w:b/>
          <w:bCs/>
          <w:color w:val="000000" w:themeColor="text1"/>
          <w:sz w:val="28"/>
          <w:szCs w:val="28"/>
          <w:lang w:val="zh-CN"/>
          <w14:textFill>
            <w14:solidFill>
              <w14:schemeClr w14:val="tx1"/>
            </w14:solidFill>
          </w14:textFill>
        </w:rPr>
        <w:t>五、投标文件的递交：</w:t>
      </w:r>
    </w:p>
    <w:p w14:paraId="2A9CF574">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5.1</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提交投标文件截止时间：</w:t>
      </w:r>
      <w:r>
        <w:rPr>
          <w:rFonts w:hint="eastAsia" w:ascii="仿宋" w:hAnsi="仿宋" w:eastAsia="仿宋" w:cs="仿宋"/>
          <w:color w:val="000000" w:themeColor="text1"/>
          <w:sz w:val="28"/>
          <w:szCs w:val="28"/>
          <w14:textFill>
            <w14:solidFill>
              <w14:schemeClr w14:val="tx1"/>
            </w14:solidFill>
          </w14:textFill>
        </w:rPr>
        <w:t>2026</w:t>
      </w:r>
      <w:r>
        <w:rPr>
          <w:rFonts w:hint="eastAsia" w:ascii="仿宋" w:hAnsi="仿宋" w:eastAsia="仿宋" w:cs="仿宋"/>
          <w:color w:val="000000" w:themeColor="text1"/>
          <w:sz w:val="28"/>
          <w:szCs w:val="28"/>
          <w:lang w:val="zh-CN"/>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lang w:val="zh-CN"/>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lang w:val="zh-CN"/>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lang w:val="zh-CN"/>
          <w14:textFill>
            <w14:solidFill>
              <w14:schemeClr w14:val="tx1"/>
            </w14:solidFill>
          </w14:textFill>
        </w:rPr>
        <w:t>分。</w:t>
      </w:r>
    </w:p>
    <w:p w14:paraId="23C3543E">
      <w:pPr>
        <w:spacing w:line="360" w:lineRule="auto"/>
        <w:ind w:firstLine="280" w:firstLineChars="100"/>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5.2</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投标文件递交方式：网络递交</w:t>
      </w:r>
    </w:p>
    <w:p w14:paraId="467C4F62">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5.3</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投标人须在提交投标文件截止时间前，将使用甘肃中工投标文件编制工具生成的.ZGSF或.ZGTF加密投标文件上传至临夏州公共资源交易电子服务系统（网址：http://47.114.12.178/Accounts/Login?ReturnUrl=%2f),逾期未上传到指定的网络开标系统的投标文件，招标人不予受理。</w:t>
      </w:r>
    </w:p>
    <w:p w14:paraId="2D7A4A4F">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5.4</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开标地点：临夏州公共资源交易中心五楼第三开标厅（不见面开标）</w:t>
      </w:r>
    </w:p>
    <w:p w14:paraId="6084C344">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5.5</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注意：(1)本项目采取线上递交方式，投标人须通过甘肃中工国际招投标有限公司投标工具对已完成的投标文件进行加密生成。</w:t>
      </w:r>
    </w:p>
    <w:p w14:paraId="3A3B0598">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(2)投标人须在开标当日开标时间到达前凭 CA 锁登录甘肃中工工具面开标大厅（网址：http://gsztb.cn/Bid0peningHall/bidopeninghallaction/hall/log并进入投标项目完成签到，开标时间到达后未签到的投标人，将不允许签到并视为放弃投标。</w:t>
      </w:r>
    </w:p>
    <w:p w14:paraId="1FE628A9">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(3)本项目采取远程不见面开标，请投标人在开标时间到达前登录甘肃中工不见面开标大厅（网址：</w:t>
      </w:r>
    </w:p>
    <w:p w14:paraId="4EFD59DD">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http://gsztb.cn/BidOpeningHall/bidopeninghallaction/hall/login),并进入参与项目等待开标。</w:t>
      </w:r>
    </w:p>
    <w:p w14:paraId="5A2E2589">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(4)本项目解密开始至自动结束解密时间为30分钟，请投标人确保投标文件如期完成解密，因投标人原因造成电子投标文件无法正常解密的，则视为放弃投标。</w:t>
      </w:r>
    </w:p>
    <w:p w14:paraId="68178046">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(5)开标会议后，各投标人根据系统提示并凭制作投标文件时使用的CA锁完成投标文件解密等操作。</w:t>
      </w:r>
    </w:p>
    <w:p w14:paraId="72A6AA6B">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5.6</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关于投标人企业和项目管理机构人员资质资格证书的要求：因本项目采取在线开标的形式，投标人无法提交含有二维码的资质资格证书复印件和无二维码证书的原件，特澄清如下：要求所有投标人做出《投标材料真实性保证承诺书》，承诺其在电子投标文件中所提供的所有证件均真实有效，如果存在造假行为，应接受主管部门及其他部门依法依规给予的处罚。投标人须将此承诺书添加到投标文件《其他资料》，并加盖电子印章；同时将相关证件扫描件（加盖电子印章）导入电子投标文件，评标委员会以此为依据进行资格审查。</w:t>
      </w:r>
    </w:p>
    <w:p w14:paraId="6FBC3F2E">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5.7开标结束后五个工作日内，投标单位须做1正3副纸质版投标文件签字盖章报送至代理机构。</w:t>
      </w:r>
    </w:p>
    <w:p w14:paraId="252DD0F1">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5.8 投标文件须使用甘肃中工国际招投标有限公司最新版投标工具制</w:t>
      </w:r>
      <w:r>
        <w:rPr>
          <w:rFonts w:hint="eastAsia" w:ascii="仿宋" w:hAnsi="仿宋" w:eastAsia="仿宋" w:cs="仿宋"/>
          <w:color w:val="000000" w:themeColor="text1"/>
          <w:sz w:val="28"/>
          <w:szCs w:val="28"/>
          <w14:textFill>
            <w14:solidFill>
              <w14:schemeClr w14:val="tx1"/>
            </w14:solidFill>
          </w14:textFill>
        </w:rPr>
        <w:t>作。</w:t>
      </w:r>
    </w:p>
    <w:p w14:paraId="31ADB0A4">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zh-CN"/>
          <w14:textFill>
            <w14:solidFill>
              <w14:schemeClr w14:val="tx1"/>
            </w14:solidFill>
          </w14:textFill>
        </w:rPr>
        <w:t>投标人需在甘肃中工国际官网</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zh-CN"/>
          <w14:textFill>
            <w14:solidFill>
              <w14:schemeClr w14:val="tx1"/>
            </w14:solidFill>
          </w14:textFill>
        </w:rPr>
        <w:t>网址</w:t>
      </w:r>
      <w:r>
        <w:rPr>
          <w:rFonts w:hint="eastAsia" w:ascii="仿宋" w:hAnsi="仿宋" w:eastAsia="仿宋" w:cs="仿宋"/>
          <w:color w:val="000000" w:themeColor="text1"/>
          <w:sz w:val="28"/>
          <w:szCs w:val="28"/>
          <w14:textFill>
            <w14:solidFill>
              <w14:schemeClr w14:val="tx1"/>
            </w14:solidFill>
          </w14:textFill>
        </w:rPr>
        <w:t>：http://www.gscamce.com)</w:t>
      </w:r>
      <w:r>
        <w:rPr>
          <w:rFonts w:hint="eastAsia" w:ascii="仿宋" w:hAnsi="仿宋" w:eastAsia="仿宋" w:cs="仿宋"/>
          <w:color w:val="000000" w:themeColor="text1"/>
          <w:sz w:val="28"/>
          <w:szCs w:val="28"/>
          <w:lang w:val="zh-CN"/>
          <w14:textFill>
            <w14:solidFill>
              <w14:schemeClr w14:val="tx1"/>
            </w14:solidFill>
          </w14:textFill>
        </w:rPr>
        <w:t>下载中心中下载投标工具包</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zh-CN"/>
          <w14:textFill>
            <w14:solidFill>
              <w14:schemeClr w14:val="tx1"/>
            </w14:solidFill>
          </w14:textFill>
        </w:rPr>
        <w:t>并按照使用需求安装相关软件</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zh-CN"/>
          <w14:textFill>
            <w14:solidFill>
              <w14:schemeClr w14:val="tx1"/>
            </w14:solidFill>
          </w14:textFill>
        </w:rPr>
        <w:t>完成投件编制工作。</w:t>
      </w:r>
    </w:p>
    <w:p w14:paraId="4B8B73B6">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(2)投标人须在开标前将加密的.ZGSF或.ZGTF加密投标文件上传至”电子服务系统“，上传成功后自行下载验证递交投标文件的完整性。</w:t>
      </w:r>
    </w:p>
    <w:p w14:paraId="5B13C320">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(3)投标人须在开标当日开标时间到达前，使用制作投标文件所用CA数字证书登录甘肃中工不见面开标大厅（网址：</w:t>
      </w:r>
    </w:p>
    <w:p w14:paraId="2489EEA5">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http://gsztb.cn/BidOpeningHall/bidopeninghallaction/hall/login),进入投标项目完成签到，开标时间到达后未签到的投标人，将不允许签到并按拒绝处理（由于控件可能被浏览器禁用，请投标人将不见面开标大厅地址加入信任站点和兼容性视图）,系统提示开始 解密后页面会显示”解密开始时间”和“解密剩余时间”（倒计时）,投标人使用生成投标文件的CA数字证书插入USB口，点击【解密】按钮，弹出输入密码框后输入CA数字证书pin码（密码）,对投标文件进行解密，解密完成后系统会提示”解密成功“。（注意浏览器下方弹出的控件启用提示，可能会弹出多个，请全部选择”允许“或”启用“）</w:t>
      </w:r>
    </w:p>
    <w:p w14:paraId="122F9CCF">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技术支持：甘肃中工国际招投标有限公司；</w:t>
      </w:r>
    </w:p>
    <w:p w14:paraId="0D6E209A">
      <w:pPr>
        <w:numPr>
          <w:ilvl w:val="0"/>
          <w:numId w:val="1"/>
        </w:num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客服电话：4006-1234-34;</w:t>
      </w:r>
    </w:p>
    <w:p w14:paraId="4D1DDC81">
      <w:pPr>
        <w:spacing w:line="360" w:lineRule="auto"/>
        <w:ind w:left="210" w:left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zh-CN"/>
          <w14:textFill>
            <w14:solidFill>
              <w14:schemeClr w14:val="tx1"/>
            </w14:solidFill>
          </w14:textFill>
        </w:rPr>
        <w:t>）驻场</w:t>
      </w:r>
      <w:r>
        <w:rPr>
          <w:rFonts w:hint="eastAsia" w:ascii="仿宋" w:hAnsi="仿宋" w:eastAsia="仿宋" w:cs="仿宋"/>
          <w:color w:val="000000" w:themeColor="text1"/>
          <w:sz w:val="28"/>
          <w:szCs w:val="28"/>
          <w14:textFill>
            <w14:solidFill>
              <w14:schemeClr w14:val="tx1"/>
            </w14:solidFill>
          </w14:textFill>
        </w:rPr>
        <w:t>人员</w:t>
      </w:r>
      <w:r>
        <w:rPr>
          <w:rFonts w:hint="eastAsia" w:ascii="仿宋" w:hAnsi="仿宋" w:eastAsia="仿宋" w:cs="仿宋"/>
          <w:color w:val="000000" w:themeColor="text1"/>
          <w:sz w:val="28"/>
          <w:szCs w:val="28"/>
          <w:lang w:val="zh-CN"/>
          <w14:textFill>
            <w14:solidFill>
              <w14:schemeClr w14:val="tx1"/>
            </w14:solidFill>
          </w14:textFill>
        </w:rPr>
        <w:t>电话：15352429655</w:t>
      </w:r>
    </w:p>
    <w:p w14:paraId="6E53B679">
      <w:pPr>
        <w:spacing w:line="360" w:lineRule="auto"/>
        <w:ind w:firstLine="280" w:firstLineChars="1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微信公众平台：甘肃中工国际</w:t>
      </w:r>
    </w:p>
    <w:p w14:paraId="128523F4">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六、发布公告的媒介</w:t>
      </w:r>
    </w:p>
    <w:p w14:paraId="171F52FB">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本招标公告同时在《临夏州公共资源交易网》、《甘肃经济信息网》、《中国招标投标公共服务平台》发布。 </w:t>
      </w:r>
    </w:p>
    <w:p w14:paraId="3E8FA800">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七、项目监管单位：</w:t>
      </w:r>
      <w:r>
        <w:rPr>
          <w:rFonts w:hint="eastAsia" w:ascii="仿宋" w:hAnsi="仿宋" w:eastAsia="仿宋" w:cs="仿宋"/>
          <w:color w:val="000000" w:themeColor="text1"/>
          <w:sz w:val="28"/>
          <w:szCs w:val="28"/>
          <w14:textFill>
            <w14:solidFill>
              <w14:schemeClr w14:val="tx1"/>
            </w14:solidFill>
          </w14:textFill>
        </w:rPr>
        <w:t>临夏县发展和改革局</w:t>
      </w:r>
    </w:p>
    <w:p w14:paraId="2E57C594">
      <w:pPr>
        <w:spacing w:line="360" w:lineRule="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八、异议及联系方式：</w:t>
      </w:r>
    </w:p>
    <w:p w14:paraId="51D2B35A">
      <w:pPr>
        <w:spacing w:line="360" w:lineRule="auto"/>
        <w:ind w:firstLine="280" w:firstLineChars="1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招标人：临夏县工业和信息化局  </w:t>
      </w:r>
    </w:p>
    <w:p w14:paraId="670B8DD7">
      <w:pPr>
        <w:spacing w:line="360" w:lineRule="auto"/>
        <w:ind w:firstLine="280" w:firstLineChars="1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地址：临夏县双城统办楼11楼</w:t>
      </w:r>
    </w:p>
    <w:p w14:paraId="016FCACE">
      <w:pPr>
        <w:spacing w:line="360" w:lineRule="auto"/>
        <w:ind w:firstLine="280" w:firstLineChars="1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项目负责人：马春兰</w:t>
      </w:r>
    </w:p>
    <w:p w14:paraId="77A8D094">
      <w:pPr>
        <w:spacing w:line="360" w:lineRule="auto"/>
        <w:ind w:firstLine="280" w:firstLineChars="1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联系方式：15339707973</w:t>
      </w:r>
    </w:p>
    <w:p w14:paraId="440825BE">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代理机构：甘肃中腾恒博项目管理咨询有限公司</w:t>
      </w:r>
    </w:p>
    <w:p w14:paraId="07364FF5">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地址：甘肃省临夏州临夏县韩集镇双城新区乐民小区一期</w:t>
      </w:r>
    </w:p>
    <w:p w14:paraId="44F16F06">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项目负责人：马勇</w:t>
      </w:r>
    </w:p>
    <w:p w14:paraId="6996A7A5">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联系电话：18093080120     </w:t>
      </w:r>
    </w:p>
    <w:p w14:paraId="7A9C4CEA">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行业监管单位：临夏县发展和改革局</w:t>
      </w:r>
    </w:p>
    <w:p w14:paraId="46D11F5A">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联系方式：0930-3222123 </w:t>
      </w:r>
    </w:p>
    <w:p w14:paraId="51ED1EC0">
      <w:pPr>
        <w:spacing w:line="360" w:lineRule="auto"/>
        <w:ind w:firstLine="280" w:firstLineChars="100"/>
        <w:jc w:val="right"/>
        <w:rPr>
          <w:rFonts w:ascii="仿宋" w:hAnsi="仿宋" w:eastAsia="仿宋" w:cs="仿宋"/>
          <w:color w:val="000000" w:themeColor="text1"/>
          <w:sz w:val="28"/>
          <w:szCs w:val="28"/>
          <w14:textFill>
            <w14:solidFill>
              <w14:schemeClr w14:val="tx1"/>
            </w14:solidFill>
          </w14:textFill>
        </w:rPr>
      </w:pPr>
    </w:p>
    <w:p w14:paraId="764EADF1">
      <w:pPr>
        <w:spacing w:line="360" w:lineRule="auto"/>
        <w:ind w:firstLine="280" w:firstLineChars="100"/>
        <w:jc w:val="right"/>
        <w:rPr>
          <w:rFonts w:ascii="仿宋" w:hAnsi="仿宋" w:eastAsia="仿宋" w:cs="仿宋"/>
          <w:color w:val="000000" w:themeColor="text1"/>
          <w:sz w:val="28"/>
          <w:szCs w:val="28"/>
          <w14:textFill>
            <w14:solidFill>
              <w14:schemeClr w14:val="tx1"/>
            </w14:solidFill>
          </w14:textFill>
        </w:rPr>
      </w:pPr>
    </w:p>
    <w:p w14:paraId="0688D914">
      <w:pPr>
        <w:spacing w:line="360" w:lineRule="auto"/>
        <w:ind w:firstLine="280" w:firstLineChars="10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2026年</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月1</w:t>
      </w:r>
      <w:r>
        <w:rPr>
          <w:rFonts w:hint="eastAsia" w:ascii="仿宋" w:hAnsi="仿宋" w:eastAsia="仿宋" w:cs="仿宋"/>
          <w:color w:val="000000" w:themeColor="text1"/>
          <w:sz w:val="28"/>
          <w:szCs w:val="28"/>
          <w:lang w:val="en-US" w:eastAsia="zh-CN"/>
          <w14:textFill>
            <w14:solidFill>
              <w14:schemeClr w14:val="tx1"/>
            </w14:solidFill>
          </w14:textFill>
        </w:rPr>
        <w:t>3</w:t>
      </w:r>
      <w:bookmarkStart w:id="0" w:name="_GoBack"/>
      <w:bookmarkEnd w:id="0"/>
      <w:r>
        <w:rPr>
          <w:rFonts w:hint="eastAsia" w:ascii="仿宋" w:hAnsi="仿宋" w:eastAsia="仿宋" w:cs="仿宋"/>
          <w:color w:val="000000" w:themeColor="text1"/>
          <w:sz w:val="28"/>
          <w:szCs w:val="28"/>
          <w14:textFill>
            <w14:solidFill>
              <w14:schemeClr w14:val="tx1"/>
            </w14:solidFill>
          </w14:textFill>
        </w:rPr>
        <w:t>日</w:t>
      </w:r>
    </w:p>
    <w:p w14:paraId="5BB488FC">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DB062"/>
    <w:multiLevelType w:val="singleLevel"/>
    <w:tmpl w:val="B39DB0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DAzYjkwY2IyM2Y3ODFiN2U4NDA1NmJhOGMwMWIifQ=="/>
  </w:docVars>
  <w:rsids>
    <w:rsidRoot w:val="099F7D22"/>
    <w:rsid w:val="00021323"/>
    <w:rsid w:val="00080911"/>
    <w:rsid w:val="01B14C06"/>
    <w:rsid w:val="021B6CF7"/>
    <w:rsid w:val="02255CE6"/>
    <w:rsid w:val="02A16291"/>
    <w:rsid w:val="031C69B4"/>
    <w:rsid w:val="03D8291E"/>
    <w:rsid w:val="061432AA"/>
    <w:rsid w:val="065169B7"/>
    <w:rsid w:val="0765096C"/>
    <w:rsid w:val="076704FD"/>
    <w:rsid w:val="08271C17"/>
    <w:rsid w:val="099F7D22"/>
    <w:rsid w:val="09D678FF"/>
    <w:rsid w:val="0BD76083"/>
    <w:rsid w:val="0D2B7F62"/>
    <w:rsid w:val="0F205179"/>
    <w:rsid w:val="0F225395"/>
    <w:rsid w:val="10E70644"/>
    <w:rsid w:val="13D529D6"/>
    <w:rsid w:val="14BD4E7E"/>
    <w:rsid w:val="16461B45"/>
    <w:rsid w:val="16E64767"/>
    <w:rsid w:val="19020076"/>
    <w:rsid w:val="19CA0B03"/>
    <w:rsid w:val="1A3A7A37"/>
    <w:rsid w:val="1A75606A"/>
    <w:rsid w:val="1ACB068F"/>
    <w:rsid w:val="1ADF413A"/>
    <w:rsid w:val="1B2A1FB6"/>
    <w:rsid w:val="1BF260EF"/>
    <w:rsid w:val="1C5A616E"/>
    <w:rsid w:val="1D8316F5"/>
    <w:rsid w:val="1E052483"/>
    <w:rsid w:val="1E7B6870"/>
    <w:rsid w:val="1F6E72A7"/>
    <w:rsid w:val="207B0CBF"/>
    <w:rsid w:val="24896E8F"/>
    <w:rsid w:val="271C2272"/>
    <w:rsid w:val="29557484"/>
    <w:rsid w:val="2A0E0598"/>
    <w:rsid w:val="2AEB1E0D"/>
    <w:rsid w:val="2B505C73"/>
    <w:rsid w:val="2BA54F2C"/>
    <w:rsid w:val="2C864D5D"/>
    <w:rsid w:val="2CD5539D"/>
    <w:rsid w:val="2E1343CF"/>
    <w:rsid w:val="2E8E614B"/>
    <w:rsid w:val="30291746"/>
    <w:rsid w:val="302C1778"/>
    <w:rsid w:val="315840B2"/>
    <w:rsid w:val="322A67FD"/>
    <w:rsid w:val="325F4087"/>
    <w:rsid w:val="34192013"/>
    <w:rsid w:val="353A4937"/>
    <w:rsid w:val="35E328D9"/>
    <w:rsid w:val="36294A3C"/>
    <w:rsid w:val="37916173"/>
    <w:rsid w:val="37A367C3"/>
    <w:rsid w:val="38D90873"/>
    <w:rsid w:val="38E56968"/>
    <w:rsid w:val="391060DB"/>
    <w:rsid w:val="3C926007"/>
    <w:rsid w:val="3E5325C6"/>
    <w:rsid w:val="3E894C9E"/>
    <w:rsid w:val="3EEC3429"/>
    <w:rsid w:val="3EF061DA"/>
    <w:rsid w:val="3FDB2873"/>
    <w:rsid w:val="3FFB4CC3"/>
    <w:rsid w:val="427E2307"/>
    <w:rsid w:val="43D760BB"/>
    <w:rsid w:val="442944F4"/>
    <w:rsid w:val="463902F3"/>
    <w:rsid w:val="47FB61A8"/>
    <w:rsid w:val="48B57D96"/>
    <w:rsid w:val="49B2260A"/>
    <w:rsid w:val="4B524331"/>
    <w:rsid w:val="4B6B788C"/>
    <w:rsid w:val="4BA803F5"/>
    <w:rsid w:val="4D93478D"/>
    <w:rsid w:val="4E5533F2"/>
    <w:rsid w:val="4E8B1908"/>
    <w:rsid w:val="4F054DD1"/>
    <w:rsid w:val="4F334479"/>
    <w:rsid w:val="4F495A4B"/>
    <w:rsid w:val="5151508A"/>
    <w:rsid w:val="51E843AB"/>
    <w:rsid w:val="5356145B"/>
    <w:rsid w:val="5373246B"/>
    <w:rsid w:val="538468F4"/>
    <w:rsid w:val="545C3B2A"/>
    <w:rsid w:val="566E5D97"/>
    <w:rsid w:val="567C5B8B"/>
    <w:rsid w:val="57B63E99"/>
    <w:rsid w:val="58E91760"/>
    <w:rsid w:val="5AC643F3"/>
    <w:rsid w:val="5E4F4700"/>
    <w:rsid w:val="5FBF742F"/>
    <w:rsid w:val="629B6165"/>
    <w:rsid w:val="63365E8E"/>
    <w:rsid w:val="64AF414A"/>
    <w:rsid w:val="64C001C1"/>
    <w:rsid w:val="65D11E9E"/>
    <w:rsid w:val="6823751F"/>
    <w:rsid w:val="683C3F47"/>
    <w:rsid w:val="68404477"/>
    <w:rsid w:val="6A687275"/>
    <w:rsid w:val="6ACB2F69"/>
    <w:rsid w:val="6BEB1F0C"/>
    <w:rsid w:val="6C562E84"/>
    <w:rsid w:val="6DEF55B7"/>
    <w:rsid w:val="6ECD75D4"/>
    <w:rsid w:val="6EEB2223"/>
    <w:rsid w:val="6F1F2933"/>
    <w:rsid w:val="6F4E6796"/>
    <w:rsid w:val="6FE949B4"/>
    <w:rsid w:val="70CE5958"/>
    <w:rsid w:val="70EE0C45"/>
    <w:rsid w:val="71A36DE5"/>
    <w:rsid w:val="72FF70CC"/>
    <w:rsid w:val="75EB2B08"/>
    <w:rsid w:val="76124539"/>
    <w:rsid w:val="76A20C6A"/>
    <w:rsid w:val="76B208BC"/>
    <w:rsid w:val="7709593C"/>
    <w:rsid w:val="77105C22"/>
    <w:rsid w:val="776B1857"/>
    <w:rsid w:val="783E5547"/>
    <w:rsid w:val="793547C6"/>
    <w:rsid w:val="7BA11944"/>
    <w:rsid w:val="7CC55E61"/>
    <w:rsid w:val="7CED53B8"/>
    <w:rsid w:val="7DCD791A"/>
    <w:rsid w:val="7E971A7F"/>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eastAsia="黑体"/>
      <w:b/>
      <w:bCs/>
      <w:sz w:val="28"/>
      <w:szCs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next w:val="4"/>
    <w:autoRedefine/>
    <w:qFormat/>
    <w:uiPriority w:val="0"/>
    <w:pPr>
      <w:autoSpaceDE w:val="0"/>
      <w:autoSpaceDN w:val="0"/>
      <w:jc w:val="left"/>
    </w:pPr>
  </w:style>
  <w:style w:type="paragraph" w:styleId="4">
    <w:name w:val="index 7"/>
    <w:basedOn w:val="1"/>
    <w:next w:val="1"/>
    <w:autoRedefine/>
    <w:qFormat/>
    <w:uiPriority w:val="0"/>
    <w:pPr>
      <w:ind w:left="2520"/>
    </w:p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2798</Words>
  <Characters>3439</Characters>
  <Lines>25</Lines>
  <Paragraphs>7</Paragraphs>
  <TotalTime>27</TotalTime>
  <ScaleCrop>false</ScaleCrop>
  <LinksUpToDate>false</LinksUpToDate>
  <CharactersWithSpaces>3472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2023-03-17T12:24:00Z</dcterms:created>
  <dc:creator>与你同行</dc:creator>
  <cp:lastModifiedBy>龙行天下</cp:lastModifiedBy>
  <cp:lastPrinted>2026-02-12T12:43:33Z</cp:lastPrinted>
  <dcterms:modified xsi:type="dcterms:W3CDTF">2026-02-12T12:55:11Z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965AB4ED10BC47228FD3739C987F0DFA</vt:lpwstr>
  </property>
  <property fmtid="{D5CDD505-2E9C-101B-9397-08002B2CF9AE}" pid="4" name="KSOTemplateDocerSaveRecord">
    <vt:lpwstr>eyJoZGlkIjoiMjI5ZTRhYTEyMTU4YzQwZDJiNWE3MGEyMTVkNGM3MjMiLCJ1c2VySWQiOiIzNzM5NTAxMjEifQ==</vt:lpwstr>
  </property>
</Properties>
</file>