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F081">
      <w:pPr>
        <w:spacing w:before="157"/>
      </w:pPr>
    </w:p>
    <w:p w14:paraId="1A0C8A57">
      <w:pPr>
        <w:sectPr>
          <w:pgSz w:w="23812" w:h="16839"/>
          <w:pgMar w:top="1431" w:right="1426" w:bottom="0" w:left="1448" w:header="0" w:footer="0" w:gutter="0"/>
          <w:cols w:equalWidth="0" w:num="1">
            <w:col w:w="20937"/>
          </w:cols>
        </w:sectPr>
      </w:pPr>
    </w:p>
    <w:p w14:paraId="2FBCED5D">
      <w:pPr>
        <w:pStyle w:val="2"/>
        <w:spacing w:before="75" w:line="224" w:lineRule="auto"/>
        <w:ind w:left="322" w:hanging="322" w:hangingChars="100"/>
        <w:rPr>
          <w:sz w:val="31"/>
          <w:szCs w:val="31"/>
        </w:rPr>
      </w:pPr>
      <w:r>
        <w:rPr>
          <w:spacing w:val="6"/>
          <w:sz w:val="31"/>
          <w:szCs w:val="31"/>
        </w:rPr>
        <w:t>关于对《</w:t>
      </w:r>
      <w:r>
        <w:rPr>
          <w:rFonts w:hint="eastAsia"/>
          <w:spacing w:val="6"/>
          <w:sz w:val="31"/>
          <w:szCs w:val="31"/>
        </w:rPr>
        <w:t>金川区宁远堡镇2026年西湾村基础设施建设以工代赈项目</w:t>
      </w:r>
      <w:r>
        <w:rPr>
          <w:spacing w:val="8"/>
          <w:sz w:val="31"/>
          <w:szCs w:val="31"/>
        </w:rPr>
        <w:t>》社会稳定风险评估的公示</w:t>
      </w:r>
    </w:p>
    <w:p w14:paraId="0BA0C00C">
      <w:pPr>
        <w:spacing w:line="246" w:lineRule="auto"/>
        <w:rPr>
          <w:rFonts w:ascii="Arial"/>
          <w:sz w:val="21"/>
        </w:rPr>
      </w:pPr>
    </w:p>
    <w:p w14:paraId="565A701F">
      <w:pPr>
        <w:spacing w:line="247" w:lineRule="auto"/>
        <w:rPr>
          <w:rFonts w:ascii="Arial"/>
          <w:sz w:val="21"/>
        </w:rPr>
      </w:pPr>
    </w:p>
    <w:p w14:paraId="53D30D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right="333" w:firstLine="503"/>
        <w:jc w:val="both"/>
        <w:textAlignment w:val="baseline"/>
      </w:pPr>
      <w:r>
        <w:rPr>
          <w:spacing w:val="10"/>
        </w:rPr>
        <w:t>为充分了解社会各界对“</w:t>
      </w:r>
      <w:r>
        <w:rPr>
          <w:rFonts w:hint="eastAsia"/>
          <w:spacing w:val="10"/>
          <w:lang w:eastAsia="zh-CN"/>
        </w:rPr>
        <w:t>金川区宁远堡镇2026年西湾村基础设施建设以工代赈项目</w:t>
      </w:r>
      <w:r>
        <w:rPr>
          <w:spacing w:val="-78"/>
        </w:rPr>
        <w:t xml:space="preserve"> </w:t>
      </w:r>
      <w:r>
        <w:rPr>
          <w:spacing w:val="6"/>
        </w:rPr>
        <w:t>”社会稳定风险的意见和诉</w:t>
      </w:r>
      <w:r>
        <w:rPr>
          <w:spacing w:val="7"/>
        </w:rPr>
        <w:t>求，加强公众参与，精准识别涉稳风险因素，从源头上制定风险防范和化解措施。根据中共中央办公厅、国务院办公厅印发</w:t>
      </w:r>
      <w:r>
        <w:rPr>
          <w:spacing w:val="17"/>
        </w:rPr>
        <w:t>《关于加强新形势下重大决策社会稳定风险评估机制建设的</w:t>
      </w:r>
      <w:r>
        <w:rPr>
          <w:spacing w:val="4"/>
        </w:rPr>
        <w:t>意见》(中办发[2021]11</w:t>
      </w:r>
      <w:r>
        <w:rPr>
          <w:spacing w:val="-40"/>
        </w:rPr>
        <w:t xml:space="preserve"> </w:t>
      </w:r>
      <w:r>
        <w:rPr>
          <w:spacing w:val="4"/>
        </w:rPr>
        <w:t>号)、国家发展和改革</w:t>
      </w:r>
      <w:r>
        <w:rPr>
          <w:spacing w:val="3"/>
        </w:rPr>
        <w:t>委员会《关于重</w:t>
      </w:r>
      <w:r>
        <w:rPr>
          <w:spacing w:val="9"/>
        </w:rPr>
        <w:t>大固定资产投资项目社会稳定风险评估暂行办法》</w:t>
      </w:r>
      <w:r>
        <w:rPr>
          <w:spacing w:val="-39"/>
        </w:rPr>
        <w:t xml:space="preserve"> </w:t>
      </w:r>
      <w:r>
        <w:rPr>
          <w:spacing w:val="9"/>
        </w:rPr>
        <w:t>(发改投资</w:t>
      </w:r>
      <w:r>
        <w:rPr>
          <w:spacing w:val="7"/>
        </w:rPr>
        <w:t>[2012]2492</w:t>
      </w:r>
      <w:r>
        <w:rPr>
          <w:spacing w:val="-23"/>
        </w:rPr>
        <w:t xml:space="preserve"> </w:t>
      </w:r>
      <w:r>
        <w:rPr>
          <w:spacing w:val="7"/>
        </w:rPr>
        <w:t>号)、省委办公厅、省政府办公厅印发《关于加强</w:t>
      </w:r>
      <w:r>
        <w:rPr>
          <w:spacing w:val="16"/>
        </w:rPr>
        <w:t>新形势下重大决策社会稳定风险评估机制建设的若干措施》</w:t>
      </w:r>
      <w:r>
        <w:rPr>
          <w:spacing w:val="13"/>
        </w:rPr>
        <w:t xml:space="preserve"> </w:t>
      </w:r>
      <w:r>
        <w:rPr>
          <w:spacing w:val="4"/>
        </w:rPr>
        <w:t>(甘办发[2021]33</w:t>
      </w:r>
      <w:r>
        <w:rPr>
          <w:spacing w:val="-42"/>
        </w:rPr>
        <w:t xml:space="preserve"> </w:t>
      </w:r>
      <w:r>
        <w:rPr>
          <w:spacing w:val="4"/>
        </w:rPr>
        <w:t>号)及《关于规范社会稳定风险评</w:t>
      </w:r>
      <w:r>
        <w:rPr>
          <w:spacing w:val="3"/>
        </w:rPr>
        <w:t>估报告和报</w:t>
      </w:r>
      <w:r>
        <w:rPr>
          <w:spacing w:val="8"/>
        </w:rPr>
        <w:t>备工作的通知》（甘稳评办发[2015]2</w:t>
      </w:r>
      <w:r>
        <w:rPr>
          <w:spacing w:val="-39"/>
        </w:rPr>
        <w:t xml:space="preserve"> </w:t>
      </w:r>
      <w:r>
        <w:rPr>
          <w:spacing w:val="8"/>
        </w:rPr>
        <w:t>号）和《武威市第三方</w:t>
      </w:r>
      <w:r>
        <w:rPr>
          <w:spacing w:val="7"/>
        </w:rPr>
        <w:t>社会稳定风险评估机构培育管理办法》等文件政策规定要求，依照重大事项社会稳定风险评估工作规范化程序的要求，围绕合法性、合理性、可行性和可控性等内容，凉州区大柳镇人民</w:t>
      </w:r>
      <w:r>
        <w:rPr>
          <w:spacing w:val="13"/>
        </w:rPr>
        <w:t>政府委托甘肃启旭工程咨询有限公司对“</w:t>
      </w:r>
      <w:r>
        <w:rPr>
          <w:rFonts w:hint="eastAsia"/>
          <w:spacing w:val="10"/>
          <w:lang w:eastAsia="zh-CN"/>
        </w:rPr>
        <w:t>金川区宁远堡镇2026年西湾村基础设施建设以工代赈项目</w:t>
      </w:r>
      <w:r>
        <w:rPr>
          <w:spacing w:val="-78"/>
        </w:rPr>
        <w:t xml:space="preserve"> </w:t>
      </w:r>
      <w:r>
        <w:rPr>
          <w:spacing w:val="6"/>
        </w:rPr>
        <w:t>”进行社会稳定</w:t>
      </w:r>
      <w:r>
        <w:rPr>
          <w:spacing w:val="9"/>
        </w:rPr>
        <w:t>风险评估工作，现将项目基本情况向社会进行公示。</w:t>
      </w:r>
    </w:p>
    <w:p w14:paraId="3B06FF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504"/>
        <w:textAlignment w:val="baseline"/>
      </w:pPr>
      <w:r>
        <w:rPr>
          <w:spacing w:val="7"/>
        </w:rPr>
        <w:t>一、项目概况</w:t>
      </w:r>
    </w:p>
    <w:p w14:paraId="1D5591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400" w:lineRule="exact"/>
        <w:ind w:left="1" w:right="335" w:firstLine="516"/>
        <w:textAlignment w:val="baseline"/>
        <w:rPr>
          <w:rFonts w:hint="eastAsia" w:eastAsia="宋体"/>
          <w:lang w:eastAsia="zh-CN"/>
        </w:rPr>
      </w:pPr>
      <w:r>
        <w:rPr>
          <w:b/>
          <w:bCs/>
          <w:spacing w:val="8"/>
        </w:rPr>
        <w:t>1.项目名称：</w:t>
      </w:r>
      <w:r>
        <w:rPr>
          <w:rFonts w:hint="eastAsia"/>
          <w:spacing w:val="8"/>
          <w:lang w:eastAsia="zh-CN"/>
        </w:rPr>
        <w:t>金川区宁远堡镇2026年西湾村基础设施建设以工代赈项目</w:t>
      </w:r>
    </w:p>
    <w:p w14:paraId="30562D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400" w:lineRule="exact"/>
        <w:ind w:left="503"/>
        <w:textAlignment w:val="baseline"/>
      </w:pPr>
      <w:r>
        <w:rPr>
          <w:b/>
          <w:bCs/>
          <w:spacing w:val="6"/>
        </w:rPr>
        <w:t>2.项目性质：</w:t>
      </w:r>
      <w:r>
        <w:rPr>
          <w:spacing w:val="6"/>
        </w:rPr>
        <w:t>新建</w:t>
      </w:r>
    </w:p>
    <w:p w14:paraId="135C7B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400" w:lineRule="exact"/>
        <w:ind w:left="505"/>
        <w:textAlignment w:val="baseline"/>
      </w:pPr>
      <w:r>
        <w:rPr>
          <w:b/>
          <w:bCs/>
          <w:spacing w:val="8"/>
        </w:rPr>
        <w:t>3.项目建设单位</w:t>
      </w:r>
      <w:r>
        <w:rPr>
          <w:spacing w:val="8"/>
        </w:rPr>
        <w:t>：</w:t>
      </w:r>
      <w:r>
        <w:rPr>
          <w:rFonts w:hint="eastAsia"/>
          <w:spacing w:val="8"/>
        </w:rPr>
        <w:t>金川区宁远堡镇人民政府</w:t>
      </w:r>
    </w:p>
    <w:p w14:paraId="2A5FA8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00" w:lineRule="exact"/>
        <w:ind w:left="499"/>
        <w:textAlignment w:val="baseline"/>
      </w:pPr>
      <w:r>
        <w:rPr>
          <w:b/>
          <w:bCs/>
          <w:spacing w:val="8"/>
        </w:rPr>
        <w:t>4.项目建设地：</w:t>
      </w:r>
      <w:r>
        <w:rPr>
          <w:rFonts w:hint="eastAsia"/>
          <w:b w:val="0"/>
          <w:bCs w:val="0"/>
          <w:spacing w:val="8"/>
        </w:rPr>
        <w:t>金川区宁远堡镇西湾村</w:t>
      </w:r>
    </w:p>
    <w:p w14:paraId="4053F6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" w:right="333" w:firstLine="500"/>
        <w:textAlignment w:val="baseline"/>
        <w:rPr>
          <w:rFonts w:hint="eastAsia"/>
          <w:b w:val="0"/>
          <w:bCs w:val="0"/>
          <w:spacing w:val="6"/>
        </w:rPr>
      </w:pPr>
      <w:r>
        <w:rPr>
          <w:b/>
          <w:bCs/>
          <w:spacing w:val="6"/>
        </w:rPr>
        <w:t>5.主要建设内容：</w:t>
      </w:r>
      <w:r>
        <w:rPr>
          <w:rFonts w:hint="eastAsia"/>
          <w:b w:val="0"/>
          <w:bCs w:val="0"/>
          <w:spacing w:val="6"/>
        </w:rPr>
        <w:t>在宁远堡镇西湾村，透水装铺装23800平方米，安装道牙石26200米。严格执行“能用人工的尽量不用机械、能用当地群众的尽量不用专业队伍”的赈济要求。</w:t>
      </w:r>
    </w:p>
    <w:p w14:paraId="77BC86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" w:right="333" w:firstLine="500"/>
        <w:textAlignment w:val="baseline"/>
      </w:pPr>
      <w:r>
        <w:rPr>
          <w:b/>
          <w:bCs/>
          <w:spacing w:val="8"/>
        </w:rPr>
        <w:t>6.建设投资及资金来源：</w:t>
      </w:r>
      <w:r>
        <w:rPr>
          <w:rFonts w:hint="eastAsia"/>
          <w:b w:val="0"/>
          <w:bCs w:val="0"/>
          <w:spacing w:val="8"/>
        </w:rPr>
        <w:t>项目总投资478.43万元。资金来源为：申请以工代赈中央预算内资金400.00万元，其余资金由地方政府配套及多渠道筹措解决。</w:t>
      </w:r>
    </w:p>
    <w:p w14:paraId="3DFB2E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400" w:lineRule="exact"/>
        <w:ind w:right="271" w:firstLine="506"/>
        <w:textAlignment w:val="baseline"/>
        <w:rPr>
          <w:rFonts w:hint="eastAsia"/>
          <w:b w:val="0"/>
          <w:bCs w:val="0"/>
          <w:spacing w:val="6"/>
        </w:rPr>
      </w:pPr>
      <w:r>
        <w:rPr>
          <w:b/>
          <w:bCs/>
          <w:spacing w:val="6"/>
        </w:rPr>
        <w:t>7.项目建设必要性：</w:t>
      </w:r>
      <w:r>
        <w:rPr>
          <w:rFonts w:hint="eastAsia"/>
          <w:b w:val="0"/>
          <w:bCs w:val="0"/>
          <w:spacing w:val="6"/>
        </w:rPr>
        <w:t>1.解决群众务工的需要</w:t>
      </w:r>
    </w:p>
    <w:p w14:paraId="082F54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400" w:lineRule="exact"/>
        <w:ind w:right="271" w:firstLine="506"/>
        <w:textAlignment w:val="baseline"/>
        <w:rPr>
          <w:rFonts w:hint="eastAsia"/>
          <w:b w:val="0"/>
          <w:bCs w:val="0"/>
          <w:spacing w:val="6"/>
        </w:rPr>
      </w:pPr>
      <w:r>
        <w:rPr>
          <w:rFonts w:hint="eastAsia"/>
          <w:b w:val="0"/>
          <w:bCs w:val="0"/>
          <w:spacing w:val="6"/>
        </w:rPr>
        <w:t>本项目实施可以动员农村劳动力参与基础设施建设。本工程从土方挖掘、石料搬运到人行道铺装等工作，均不需要太高的技术门槛，当地群众可以直接参与其中。对于缺乏大型工业企业和丰富就业岗位的乡村地区，以工代赈项目能够进一步增加地群众的就业途径，提供就业机会，减少农村劳动力闲置和贫困。本项目预计带动就业134人，发放劳务报酬共计200.37万元，人均增收1.49万元。</w:t>
      </w:r>
    </w:p>
    <w:p w14:paraId="324F5C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400" w:lineRule="exact"/>
        <w:ind w:right="271" w:firstLine="506"/>
        <w:textAlignment w:val="baseline"/>
        <w:rPr>
          <w:rFonts w:hint="eastAsia"/>
          <w:b w:val="0"/>
          <w:bCs w:val="0"/>
          <w:spacing w:val="6"/>
        </w:rPr>
      </w:pPr>
      <w:r>
        <w:rPr>
          <w:rFonts w:hint="eastAsia"/>
          <w:b w:val="0"/>
          <w:bCs w:val="0"/>
          <w:spacing w:val="6"/>
        </w:rPr>
        <w:t>2.解决基础设施不足的问题</w:t>
      </w:r>
    </w:p>
    <w:p w14:paraId="5B190B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400" w:lineRule="exact"/>
        <w:ind w:right="271" w:firstLine="506"/>
        <w:textAlignment w:val="baseline"/>
        <w:rPr>
          <w:rFonts w:hint="eastAsia"/>
          <w:b w:val="0"/>
          <w:bCs w:val="0"/>
          <w:spacing w:val="6"/>
        </w:rPr>
      </w:pPr>
      <w:r>
        <w:rPr>
          <w:rFonts w:hint="eastAsia"/>
          <w:b w:val="0"/>
          <w:bCs w:val="0"/>
          <w:spacing w:val="6"/>
        </w:rPr>
        <w:t>金川区宁远堡镇西湾村基础设施薄弱，小城镇服务承载能力不足，不能满足新的发展需要；基础设施配套不健全，与乡村振兴要求还有很大差距。本项目建设完成后将更加完善基础设施以及公共服务设施，可明显促进村镇经济的发展、提升人民生活幸福感，有显著的社会效益，环境效益和一定的经济效益，为美丽宜居村庄整治提升工程。</w:t>
      </w:r>
    </w:p>
    <w:p w14:paraId="31B611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00" w:lineRule="exact"/>
        <w:ind w:left="504"/>
        <w:textAlignment w:val="baseline"/>
      </w:pPr>
      <w:r>
        <w:rPr>
          <w:spacing w:val="8"/>
        </w:rPr>
        <w:t>二、项目风险调查的内容和范围</w:t>
      </w:r>
    </w:p>
    <w:p w14:paraId="43708D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400" w:lineRule="exact"/>
        <w:ind w:left="2" w:right="333" w:firstLine="758"/>
        <w:jc w:val="both"/>
        <w:textAlignment w:val="baseline"/>
      </w:pPr>
      <w:r>
        <w:rPr>
          <w:spacing w:val="17"/>
        </w:rPr>
        <w:t>风险调查的对象为项目建设及运行期间引发的社会稳</w:t>
      </w:r>
      <w:r>
        <w:rPr>
          <w:spacing w:val="7"/>
        </w:rPr>
        <w:t>定风险。即项目主体在执行项目建设和运营的过程中给人民群众的生产、生活、财产及生态环境等与其切实利益相关的各个</w:t>
      </w:r>
      <w:r>
        <w:rPr>
          <w:spacing w:val="8"/>
        </w:rPr>
        <w:t>方面造成的负面影响和损失的可能性。</w:t>
      </w:r>
    </w:p>
    <w:p w14:paraId="020243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500"/>
        <w:textAlignment w:val="baseline"/>
      </w:pPr>
      <w:r>
        <w:rPr>
          <w:spacing w:val="9"/>
        </w:rPr>
        <w:t>三、项目社会稳定关注重点分析</w:t>
      </w:r>
    </w:p>
    <w:p w14:paraId="484BF1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00" w:lineRule="exact"/>
        <w:ind w:left="2" w:right="333" w:firstLine="752"/>
        <w:jc w:val="both"/>
        <w:textAlignment w:val="baseline"/>
      </w:pPr>
      <w:r>
        <w:rPr>
          <w:spacing w:val="13"/>
        </w:rPr>
        <w:t>根据对各类调查资料的统计分析，</w:t>
      </w:r>
      <w:r>
        <w:rPr>
          <w:rFonts w:hint="eastAsia"/>
          <w:spacing w:val="10"/>
          <w:lang w:eastAsia="zh-CN"/>
        </w:rPr>
        <w:t>金川区宁远堡镇2026年西湾村基础设施建设以工代赈项目</w:t>
      </w:r>
      <w:r>
        <w:rPr>
          <w:spacing w:val="-78"/>
        </w:rPr>
        <w:t xml:space="preserve"> </w:t>
      </w:r>
      <w:r>
        <w:rPr>
          <w:spacing w:val="17"/>
        </w:rPr>
        <w:t>社会稳定重点</w:t>
      </w:r>
      <w:r>
        <w:rPr>
          <w:spacing w:val="7"/>
        </w:rPr>
        <w:t>关注因素如下：</w:t>
      </w:r>
    </w:p>
    <w:p w14:paraId="6E8357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00" w:lineRule="exact"/>
        <w:ind w:left="518"/>
        <w:textAlignment w:val="baseline"/>
      </w:pPr>
      <w:r>
        <w:rPr>
          <w:spacing w:val="7"/>
        </w:rPr>
        <w:t>1.建设过程中对周边居民出行及生活的影响。</w:t>
      </w:r>
    </w:p>
    <w:p w14:paraId="27174B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00" w:lineRule="exact"/>
        <w:ind w:left="2" w:right="335" w:firstLine="501"/>
        <w:textAlignment w:val="baseline"/>
      </w:pPr>
      <w:r>
        <w:rPr>
          <w:spacing w:val="7"/>
        </w:rPr>
        <w:t>2.建设过程中产生的振动、噪音、扬尘、固体废</w:t>
      </w:r>
      <w:r>
        <w:rPr>
          <w:spacing w:val="6"/>
        </w:rPr>
        <w:t>弃物等对</w:t>
      </w:r>
      <w:r>
        <w:rPr>
          <w:spacing w:val="7"/>
        </w:rPr>
        <w:t>周边居民的影响。</w:t>
      </w:r>
    </w:p>
    <w:p w14:paraId="0F3878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00" w:lineRule="exact"/>
        <w:ind w:left="2" w:right="335" w:firstLine="501"/>
        <w:textAlignment w:val="baseline"/>
        <w:rPr>
          <w:rFonts w:ascii="宋体" w:hAnsi="宋体" w:eastAsia="宋体" w:cs="宋体"/>
          <w:spacing w:val="7"/>
        </w:rPr>
      </w:pPr>
      <w:r>
        <w:rPr>
          <w:rFonts w:ascii="宋体" w:hAnsi="宋体" w:eastAsia="宋体" w:cs="宋体"/>
          <w:spacing w:val="7"/>
        </w:rPr>
        <w:t>3.方案的可行性、合法、合理和安全（可控）性的影响。</w:t>
      </w:r>
    </w:p>
    <w:p w14:paraId="3295A2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400" w:lineRule="exact"/>
        <w:ind w:right="14" w:firstLine="498"/>
        <w:textAlignment w:val="baseline"/>
      </w:pPr>
      <w:r>
        <w:rPr>
          <w:spacing w:val="7"/>
        </w:rPr>
        <w:t>4.施工安全影响。主要关注在项目实施过程中人员的安全</w:t>
      </w:r>
      <w:r>
        <w:rPr>
          <w:spacing w:val="3"/>
        </w:rPr>
        <w:t>影响。</w:t>
      </w:r>
    </w:p>
    <w:p w14:paraId="01B751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400" w:lineRule="exact"/>
        <w:ind w:right="16" w:firstLine="504"/>
        <w:textAlignment w:val="baseline"/>
      </w:pPr>
      <w:r>
        <w:rPr>
          <w:spacing w:val="16"/>
        </w:rPr>
        <w:t>5.项目管理影响。主要关注项目实施过程中工程质量问</w:t>
      </w:r>
      <w:r>
        <w:t>题。</w:t>
      </w:r>
    </w:p>
    <w:p w14:paraId="6DB603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400" w:lineRule="exact"/>
        <w:ind w:left="3" w:right="14" w:firstLine="499"/>
        <w:textAlignment w:val="baseline"/>
      </w:pPr>
      <w:r>
        <w:rPr>
          <w:spacing w:val="7"/>
        </w:rPr>
        <w:t>6.资金筹措问题。主要关注是否有充足的资金来保证项目按时保质保量完工。</w:t>
      </w:r>
    </w:p>
    <w:p w14:paraId="2B356D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00" w:lineRule="exact"/>
        <w:ind w:left="506"/>
        <w:textAlignment w:val="baseline"/>
      </w:pPr>
      <w:r>
        <w:rPr>
          <w:spacing w:val="7"/>
        </w:rPr>
        <w:t>7.媒体网络舆论导向及其影响问题。</w:t>
      </w:r>
    </w:p>
    <w:p w14:paraId="3EEFB6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00" w:lineRule="exact"/>
        <w:ind w:left="523"/>
        <w:textAlignment w:val="baseline"/>
      </w:pPr>
      <w:r>
        <w:rPr>
          <w:spacing w:val="7"/>
        </w:rPr>
        <w:t>四、征求公众意见的形式</w:t>
      </w:r>
    </w:p>
    <w:p w14:paraId="2F3796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400" w:lineRule="exact"/>
        <w:ind w:right="13" w:firstLine="759"/>
        <w:jc w:val="both"/>
        <w:textAlignment w:val="baseline"/>
      </w:pPr>
      <w:r>
        <w:rPr>
          <w:spacing w:val="10"/>
        </w:rPr>
        <w:t>公示期间，公众如对“</w:t>
      </w:r>
      <w:r>
        <w:rPr>
          <w:rFonts w:hint="eastAsia"/>
          <w:spacing w:val="10"/>
          <w:lang w:eastAsia="zh-CN"/>
        </w:rPr>
        <w:t>金川区宁远堡镇2026年西湾村基础设施建设以工代赈项目</w:t>
      </w:r>
      <w:r>
        <w:rPr>
          <w:spacing w:val="-78"/>
        </w:rPr>
        <w:t xml:space="preserve"> </w:t>
      </w:r>
      <w:r>
        <w:rPr>
          <w:spacing w:val="6"/>
        </w:rPr>
        <w:t>”社会稳定风险有任何意见</w:t>
      </w:r>
      <w:r>
        <w:rPr>
          <w:spacing w:val="7"/>
        </w:rPr>
        <w:t>建议，均可通过电话方式向项目建设单位</w:t>
      </w:r>
      <w:r>
        <w:rPr>
          <w:rFonts w:hint="eastAsia"/>
          <w:spacing w:val="8"/>
        </w:rPr>
        <w:t>金川区宁远堡镇人民政府</w:t>
      </w:r>
      <w:r>
        <w:rPr>
          <w:spacing w:val="7"/>
        </w:rPr>
        <w:t>及第三方稳评公司甘肃启旭工程咨询有限公司反映情况。反映情况必须客观真实，以单位名义反映情况的材料需加盖单位</w:t>
      </w:r>
      <w:r>
        <w:rPr>
          <w:spacing w:val="9"/>
        </w:rPr>
        <w:t>公章，以个人名义反映情况的材料应提供有效的联系方式。</w:t>
      </w:r>
    </w:p>
    <w:p w14:paraId="042078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00" w:lineRule="exact"/>
        <w:ind w:left="504"/>
        <w:textAlignment w:val="baseline"/>
      </w:pPr>
      <w:r>
        <w:rPr>
          <w:spacing w:val="7"/>
        </w:rPr>
        <w:t>五、公示周期</w:t>
      </w:r>
    </w:p>
    <w:p w14:paraId="588F83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400" w:lineRule="exact"/>
        <w:ind w:left="790"/>
        <w:textAlignment w:val="baseline"/>
      </w:pPr>
      <w:r>
        <w:rPr>
          <w:spacing w:val="-8"/>
        </w:rPr>
        <w:t>自</w:t>
      </w:r>
      <w:r>
        <w:rPr>
          <w:spacing w:val="-41"/>
        </w:rPr>
        <w:t xml:space="preserve"> </w:t>
      </w:r>
      <w:r>
        <w:rPr>
          <w:spacing w:val="-8"/>
        </w:rPr>
        <w:t>2026</w:t>
      </w:r>
      <w:r>
        <w:rPr>
          <w:spacing w:val="-45"/>
        </w:rPr>
        <w:t xml:space="preserve"> </w:t>
      </w:r>
      <w:r>
        <w:rPr>
          <w:spacing w:val="-8"/>
        </w:rPr>
        <w:t>年</w:t>
      </w:r>
      <w:r>
        <w:rPr>
          <w:spacing w:val="-30"/>
        </w:rPr>
        <w:t xml:space="preserve"> </w:t>
      </w:r>
      <w:r>
        <w:rPr>
          <w:rFonts w:hint="eastAsia"/>
          <w:spacing w:val="-30"/>
          <w:lang w:val="en-US" w:eastAsia="zh-CN"/>
        </w:rPr>
        <w:t>2</w:t>
      </w:r>
      <w:r>
        <w:rPr>
          <w:spacing w:val="-42"/>
        </w:rPr>
        <w:t xml:space="preserve"> </w:t>
      </w:r>
      <w:r>
        <w:rPr>
          <w:spacing w:val="-8"/>
        </w:rPr>
        <w:t>月</w:t>
      </w:r>
      <w:r>
        <w:rPr>
          <w:spacing w:val="-29"/>
        </w:rPr>
        <w:t xml:space="preserve"> </w:t>
      </w:r>
      <w:r>
        <w:rPr>
          <w:rFonts w:hint="eastAsia"/>
          <w:spacing w:val="-29"/>
          <w:lang w:val="en-US" w:eastAsia="zh-CN"/>
        </w:rPr>
        <w:t>25</w:t>
      </w:r>
      <w:r>
        <w:rPr>
          <w:spacing w:val="-8"/>
        </w:rPr>
        <w:t xml:space="preserve"> 日至</w:t>
      </w:r>
      <w:r>
        <w:rPr>
          <w:spacing w:val="-43"/>
        </w:rPr>
        <w:t xml:space="preserve"> </w:t>
      </w:r>
      <w:r>
        <w:rPr>
          <w:spacing w:val="-8"/>
        </w:rPr>
        <w:t>2026</w:t>
      </w:r>
      <w:r>
        <w:rPr>
          <w:spacing w:val="-47"/>
        </w:rPr>
        <w:t xml:space="preserve"> </w:t>
      </w:r>
      <w:r>
        <w:rPr>
          <w:spacing w:val="-8"/>
        </w:rPr>
        <w:t>年</w:t>
      </w:r>
      <w:r>
        <w:rPr>
          <w:spacing w:val="-30"/>
        </w:rPr>
        <w:t xml:space="preserve"> </w:t>
      </w:r>
      <w:r>
        <w:rPr>
          <w:rFonts w:hint="eastAsia"/>
          <w:spacing w:val="-30"/>
          <w:lang w:val="en-US" w:eastAsia="zh-CN"/>
        </w:rPr>
        <w:t>2</w:t>
      </w:r>
      <w:r>
        <w:rPr>
          <w:spacing w:val="-40"/>
        </w:rPr>
        <w:t xml:space="preserve"> </w:t>
      </w:r>
      <w:r>
        <w:rPr>
          <w:spacing w:val="-8"/>
        </w:rPr>
        <w:t>月</w:t>
      </w:r>
      <w:r>
        <w:rPr>
          <w:spacing w:val="-45"/>
        </w:rPr>
        <w:t xml:space="preserve"> </w:t>
      </w:r>
      <w:r>
        <w:rPr>
          <w:spacing w:val="-8"/>
        </w:rPr>
        <w:t>2</w:t>
      </w:r>
      <w:r>
        <w:rPr>
          <w:rFonts w:hint="eastAsia"/>
          <w:spacing w:val="-8"/>
          <w:lang w:val="en-US" w:eastAsia="zh-CN"/>
        </w:rPr>
        <w:t>8</w:t>
      </w:r>
      <w:r>
        <w:rPr>
          <w:spacing w:val="-8"/>
        </w:rPr>
        <w:t xml:space="preserve"> 日。</w:t>
      </w:r>
    </w:p>
    <w:p w14:paraId="2B0BF1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00" w:lineRule="exact"/>
        <w:ind w:left="502"/>
        <w:textAlignment w:val="baseline"/>
      </w:pPr>
      <w:r>
        <w:rPr>
          <w:spacing w:val="8"/>
        </w:rPr>
        <w:t>六、联系方式</w:t>
      </w:r>
    </w:p>
    <w:p w14:paraId="095972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400" w:lineRule="exact"/>
        <w:ind w:left="500"/>
        <w:textAlignment w:val="baseline"/>
      </w:pPr>
      <w:r>
        <w:rPr>
          <w:b/>
          <w:bCs/>
          <w:spacing w:val="8"/>
        </w:rPr>
        <w:t>第三方稳评公司:</w:t>
      </w:r>
      <w:r>
        <w:rPr>
          <w:spacing w:val="8"/>
        </w:rPr>
        <w:t>甘肃启旭工程咨询有限公司</w:t>
      </w:r>
    </w:p>
    <w:p w14:paraId="538AF6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00" w:lineRule="exact"/>
        <w:ind w:left="501"/>
        <w:textAlignment w:val="baseline"/>
      </w:pPr>
      <w:r>
        <w:rPr>
          <w:b/>
          <w:bCs/>
          <w:spacing w:val="6"/>
        </w:rPr>
        <w:t>联系人：</w:t>
      </w:r>
      <w:r>
        <w:rPr>
          <w:spacing w:val="6"/>
        </w:rPr>
        <w:t xml:space="preserve">刘祺     </w:t>
      </w:r>
      <w:r>
        <w:rPr>
          <w:b/>
          <w:bCs/>
          <w:spacing w:val="6"/>
        </w:rPr>
        <w:t>联系电话：</w:t>
      </w:r>
      <w:r>
        <w:rPr>
          <w:spacing w:val="6"/>
        </w:rPr>
        <w:t>15293526992</w:t>
      </w:r>
    </w:p>
    <w:p w14:paraId="7DCC18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Arial"/>
          <w:sz w:val="21"/>
        </w:rPr>
      </w:pPr>
    </w:p>
    <w:p w14:paraId="550ED5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Arial"/>
          <w:sz w:val="21"/>
        </w:rPr>
      </w:pPr>
    </w:p>
    <w:p w14:paraId="21B579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left="3749"/>
        <w:textAlignment w:val="baseline"/>
        <w:rPr>
          <w:spacing w:val="7"/>
        </w:rPr>
      </w:pPr>
    </w:p>
    <w:p w14:paraId="1F3512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left="3749"/>
        <w:textAlignment w:val="baseline"/>
        <w:rPr>
          <w:spacing w:val="7"/>
        </w:rPr>
      </w:pPr>
    </w:p>
    <w:p w14:paraId="167692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left="3749"/>
        <w:textAlignment w:val="baseline"/>
        <w:rPr>
          <w:spacing w:val="7"/>
        </w:rPr>
      </w:pPr>
    </w:p>
    <w:p w14:paraId="117903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left="3749"/>
        <w:textAlignment w:val="baseline"/>
        <w:rPr>
          <w:spacing w:val="7"/>
        </w:rPr>
      </w:pPr>
    </w:p>
    <w:p w14:paraId="1938F6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00" w:lineRule="exact"/>
        <w:ind w:left="3749"/>
        <w:textAlignment w:val="baseline"/>
      </w:pPr>
      <w:r>
        <w:rPr>
          <w:spacing w:val="7"/>
        </w:rPr>
        <w:t>特此公示</w:t>
      </w:r>
    </w:p>
    <w:p w14:paraId="0AC570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00" w:lineRule="exact"/>
        <w:ind w:left="3003"/>
        <w:textAlignment w:val="baseline"/>
      </w:pPr>
      <w:r>
        <w:rPr>
          <w:spacing w:val="8"/>
        </w:rPr>
        <w:t>金川区双湾镇人民政府</w:t>
      </w:r>
    </w:p>
    <w:p w14:paraId="6AF678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00" w:lineRule="exact"/>
        <w:ind w:left="2748"/>
        <w:textAlignment w:val="baseline"/>
      </w:pPr>
      <w:r>
        <w:rPr>
          <w:spacing w:val="9"/>
        </w:rPr>
        <w:t>甘肃启旭工程咨询有限公司</w:t>
      </w:r>
    </w:p>
    <w:p w14:paraId="54A59F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400" w:lineRule="exact"/>
        <w:ind w:left="3378"/>
        <w:textAlignment w:val="baseline"/>
      </w:pPr>
      <w:r>
        <w:rPr>
          <w:spacing w:val="-5"/>
        </w:rPr>
        <w:t>2026</w:t>
      </w:r>
      <w:r>
        <w:rPr>
          <w:spacing w:val="-40"/>
        </w:rPr>
        <w:t xml:space="preserve"> </w:t>
      </w:r>
      <w:r>
        <w:rPr>
          <w:spacing w:val="-5"/>
        </w:rPr>
        <w:t>年</w:t>
      </w:r>
      <w:r>
        <w:rPr>
          <w:spacing w:val="-30"/>
        </w:rPr>
        <w:t xml:space="preserve"> </w:t>
      </w:r>
      <w:bookmarkStart w:id="0" w:name="_GoBack"/>
      <w:bookmarkEnd w:id="0"/>
      <w:r>
        <w:rPr>
          <w:rFonts w:hint="eastAsia"/>
          <w:spacing w:val="-30"/>
          <w:lang w:val="en-US" w:eastAsia="zh-CN"/>
        </w:rPr>
        <w:t>2</w:t>
      </w:r>
      <w:r>
        <w:rPr>
          <w:spacing w:val="-42"/>
        </w:rPr>
        <w:t xml:space="preserve"> </w:t>
      </w:r>
      <w:r>
        <w:rPr>
          <w:spacing w:val="-5"/>
        </w:rPr>
        <w:t>月</w:t>
      </w:r>
      <w:r>
        <w:rPr>
          <w:spacing w:val="-27"/>
        </w:rPr>
        <w:t xml:space="preserve"> </w:t>
      </w:r>
      <w:r>
        <w:rPr>
          <w:rFonts w:hint="eastAsia"/>
          <w:spacing w:val="-27"/>
          <w:lang w:val="en-US" w:eastAsia="zh-CN"/>
        </w:rPr>
        <w:t xml:space="preserve">24 </w:t>
      </w:r>
      <w:r>
        <w:rPr>
          <w:spacing w:val="-5"/>
        </w:rPr>
        <w:t>日</w:t>
      </w:r>
    </w:p>
    <w:sectPr>
      <w:type w:val="continuous"/>
      <w:pgSz w:w="23812" w:h="16839"/>
      <w:pgMar w:top="1431" w:right="1426" w:bottom="0" w:left="1448" w:header="0" w:footer="0" w:gutter="0"/>
      <w:cols w:equalWidth="0" w:num="3">
        <w:col w:w="7019" w:space="100"/>
        <w:col w:w="7019" w:space="100"/>
        <w:col w:w="67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081314"/>
    <w:rsid w:val="1841118B"/>
    <w:rsid w:val="1E77704C"/>
    <w:rsid w:val="428A301F"/>
    <w:rsid w:val="5CA34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1590</Words>
  <Characters>1702</Characters>
  <TotalTime>8</TotalTime>
  <ScaleCrop>false</ScaleCrop>
  <LinksUpToDate>false</LinksUpToDate>
  <CharactersWithSpaces>1754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2026-01-16T10:35:00Z</dcterms:created>
  <dc:creator>Administrator</dc:creator>
  <cp:lastModifiedBy>无恶不作小宝宝</cp:lastModifiedBy>
  <dcterms:modified xsi:type="dcterms:W3CDTF">2026-02-24T08:29:36Z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2026-01-16T15:44:56Z</vt:filetime>
  </property>
  <property fmtid="{D5CDD505-2E9C-101B-9397-08002B2CF9AE}" pid="4" name="KSOTemplateDocerSaveRecord">
    <vt:lpwstr>eyJoZGlkIjoiOWYzNTg1MDk2MTNjYWZiNGE3NzBkNDJiOGJiYWNhZDIiLCJ1c2VySWQiOiIyMTUwMjAzMjUifQ==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2F6B50003D26490D9DA7C3D354AF8ADD_12</vt:lpwstr>
  </property>
</Properties>
</file>