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Ansi="方正小标宋简体" w:eastAsia="方正小标宋简体"/>
          <w:sz w:val="44"/>
          <w:szCs w:val="44"/>
        </w:rPr>
      </w:pPr>
      <w:r>
        <w:rPr>
          <w:rFonts w:hAnsi="方正小标宋简体" w:eastAsia="方正小标宋简体"/>
          <w:sz w:val="44"/>
          <w:szCs w:val="44"/>
        </w:rPr>
        <w:t>全省监狱罪犯心理矫治监测预警平台建设项目招标代理机构询价公告</w:t>
      </w:r>
    </w:p>
    <w:p>
      <w:pPr>
        <w:ind w:firstLineChars="200"/>
      </w:pP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我单位拟对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全省监狱罪犯心理矫治监测预警平台建设项目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公开选择招标代理机构，欢迎符合条件的招标代理机构前来报价。现将有关事项公告如下：</w:t>
      </w:r>
    </w:p>
    <w:p>
      <w:pPr>
        <w:ind w:firstLineChars="200"/>
        <w:rPr>
          <w:rFonts w:hint="eastAsia" w:ascii="黑体" w:hAnsi="黑体" w:eastAsia="黑体" w:cs="黑体"/>
          <w:sz w:val="32"/>
          <w:szCs w:val="32"/>
        </w:rPr>
      </w:pPr>
      <w:r>
        <w:rPr>
          <w:rFonts w:hint="eastAsia" w:ascii="黑体" w:hAnsi="黑体" w:eastAsia="黑体" w:cs="黑体"/>
          <w:sz w:val="32"/>
          <w:szCs w:val="32"/>
        </w:rPr>
        <w:t>一、项目基本情况</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1.项目名称：全省监狱罪犯心理矫治监测预警平台建设项目招标代理服务</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2.项目预算：148.6</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万元（人民币）</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3.服务内容：承担本项目的招标代理工作，包括但不限于编制招标文件、</w:t>
      </w:r>
      <w:r>
        <w:rPr>
          <w:rFonts w:hint="eastAsia" w:ascii="Times New Roman" w:hAnsi="Times New Roman" w:eastAsia="仿宋_GB2312" w:cs="Times New Roman"/>
          <w:sz w:val="32"/>
          <w:szCs w:val="32"/>
          <w:lang w:val="en-US" w:eastAsia="zh-CN"/>
        </w:rPr>
        <w:t>聘请专家论证、</w:t>
      </w:r>
      <w:r>
        <w:rPr>
          <w:rFonts w:hint="default" w:ascii="Times New Roman" w:hAnsi="Times New Roman" w:eastAsia="仿宋_GB2312" w:cs="Times New Roman"/>
          <w:sz w:val="32"/>
          <w:szCs w:val="32"/>
        </w:rPr>
        <w:t>发布公告、组织开评标、协助合同签订、处理质疑投诉及相关备案工作等全过程采购代理服务。</w:t>
      </w:r>
    </w:p>
    <w:p>
      <w:pPr>
        <w:ind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代理服务费</w:t>
      </w:r>
      <w:r>
        <w:rPr>
          <w:rFonts w:hint="default" w:ascii="Times New Roman" w:hAnsi="Times New Roman" w:eastAsia="仿宋_GB2312" w:cs="Times New Roman"/>
          <w:sz w:val="32"/>
          <w:szCs w:val="32"/>
        </w:rPr>
        <w:t>（含场地租赁费）最高限价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参照《招标代理服务收费管理暂行办法》（计价格</w:t>
      </w:r>
      <w:r>
        <w:rPr>
          <w:rFonts w:hint="eastAsia" w:ascii="仿宋_GB2312" w:hAnsi="仿宋_GB2312" w:eastAsia="仿宋_GB2312" w:cs="仿宋_GB2312"/>
          <w:sz w:val="32"/>
          <w:szCs w:val="32"/>
          <w:lang w:val="en-US" w:eastAsia="zh-CN"/>
        </w:rPr>
        <w:t>〔2002〕1980号</w:t>
      </w:r>
      <w:r>
        <w:rPr>
          <w:rFonts w:hint="eastAsia" w:ascii="Times New Roman" w:hAnsi="Times New Roman" w:eastAsia="仿宋_GB2312" w:cs="Times New Roman"/>
          <w:sz w:val="32"/>
          <w:szCs w:val="32"/>
          <w:lang w:val="en-US" w:eastAsia="zh-CN"/>
        </w:rPr>
        <w:t>）文件规定标准，报价人按该标准的下浮率进行报价（下浮率</w:t>
      </w:r>
      <w:r>
        <w:rPr>
          <w:rFonts w:hint="eastAsia" w:ascii="黑体" w:hAnsi="黑体" w:eastAsia="黑体" w:cs="黑体"/>
          <w:sz w:val="32"/>
          <w:szCs w:val="32"/>
          <w:lang w:val="en-US" w:eastAsia="zh-CN"/>
        </w:rPr>
        <w:t>≥</w:t>
      </w:r>
      <w:r>
        <w:rPr>
          <w:rFonts w:hint="default" w:ascii="Times New Roman" w:hAnsi="Times New Roman" w:eastAsia="黑体" w:cs="Times New Roman"/>
          <w:sz w:val="32"/>
          <w:szCs w:val="32"/>
          <w:lang w:val="en-US" w:eastAsia="zh-CN"/>
        </w:rPr>
        <w:t>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rPr>
        <w:t>代理服务费由</w:t>
      </w:r>
      <w:r>
        <w:rPr>
          <w:rFonts w:hint="eastAsia" w:ascii="Times New Roman" w:hAnsi="Times New Roman" w:eastAsia="仿宋_GB2312" w:cs="Times New Roman"/>
          <w:b/>
          <w:bCs/>
          <w:sz w:val="32"/>
          <w:szCs w:val="32"/>
          <w:lang w:val="en-US" w:eastAsia="zh-CN"/>
        </w:rPr>
        <w:t>中标单位</w:t>
      </w:r>
      <w:r>
        <w:rPr>
          <w:rFonts w:hint="default" w:ascii="Times New Roman" w:hAnsi="Times New Roman" w:eastAsia="仿宋_GB2312" w:cs="Times New Roman"/>
          <w:b/>
          <w:bCs/>
          <w:sz w:val="32"/>
          <w:szCs w:val="32"/>
        </w:rPr>
        <w:t>支付。</w:t>
      </w:r>
    </w:p>
    <w:p>
      <w:pPr>
        <w:ind w:firstLineChars="200"/>
        <w:rPr>
          <w:rFonts w:hint="default" w:ascii="黑体" w:hAnsi="黑体" w:eastAsia="黑体" w:cs="黑体"/>
          <w:sz w:val="32"/>
          <w:szCs w:val="32"/>
        </w:rPr>
      </w:pPr>
      <w:r>
        <w:rPr>
          <w:rFonts w:hint="default" w:ascii="黑体" w:hAnsi="黑体" w:eastAsia="黑体" w:cs="黑体"/>
          <w:sz w:val="32"/>
          <w:szCs w:val="32"/>
        </w:rPr>
        <w:t>二、报价人资格要求</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1.符合《中华人民共和国政府采购法》第二十二条规定；</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2.已在甘肃省政府采购网代理机构名录内登记备案；</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3.具有固定的营业场所和开展招标代理业务所需的专业人员及技术能力；</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4.近三年内在经营活动中无重大违法记录，信用状况良好；</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5.本项目不接受联合体报价。</w:t>
      </w:r>
    </w:p>
    <w:p>
      <w:pPr>
        <w:ind w:firstLineChars="200"/>
        <w:rPr>
          <w:rFonts w:hint="default" w:ascii="黑体" w:hAnsi="黑体" w:eastAsia="黑体" w:cs="黑体"/>
          <w:sz w:val="32"/>
          <w:szCs w:val="32"/>
        </w:rPr>
      </w:pPr>
      <w:r>
        <w:rPr>
          <w:rFonts w:hint="default" w:ascii="黑体" w:hAnsi="黑体" w:eastAsia="黑体" w:cs="黑体"/>
          <w:sz w:val="32"/>
          <w:szCs w:val="32"/>
        </w:rPr>
        <w:t>三、报价文件内容</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1.报价函（格式自拟，须明确下浮率）；</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2.营业执照副本复印件；</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3.甘肃省政府采购网代理机构名录截图；</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4.法定代表人身份证明或授权委托书；</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5.近三年类似项目业绩证明材料（合同或中标通知书复印件）；</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6.针对本项目的服务方案（包括人员配置、工作流程、保障措施等）；</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7.无重大违法记录声明及信用中国、中国政府采购网信用查询记录截图。</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以上材料均需加盖公章，装订成册，密封递交。</w:t>
      </w:r>
    </w:p>
    <w:p>
      <w:pPr>
        <w:ind w:firstLineChars="200"/>
        <w:rPr>
          <w:rFonts w:hint="default" w:ascii="黑体" w:hAnsi="黑体" w:eastAsia="黑体" w:cs="黑体"/>
          <w:sz w:val="32"/>
          <w:szCs w:val="32"/>
        </w:rPr>
      </w:pPr>
      <w:r>
        <w:rPr>
          <w:rFonts w:hint="default" w:ascii="黑体" w:hAnsi="黑体" w:eastAsia="黑体" w:cs="黑体"/>
          <w:sz w:val="32"/>
          <w:szCs w:val="32"/>
        </w:rPr>
        <w:t>四、报价文件递交</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1.递交截止时间：2026年3月</w:t>
      </w:r>
      <w:r>
        <w:rPr>
          <w:rFonts w:hint="default" w:ascii="Times New Roman" w:hAnsi="Times New Roman" w:eastAsia="仿宋_GB2312" w:cs="Times New Roman"/>
          <w:sz w:val="32"/>
          <w:szCs w:val="32"/>
          <w:lang w:eastAsia="zh"/>
        </w:rPr>
        <w:t>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日18时00分（北京时间）；</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2.递交地点：甘肃省平凉监狱办公楼</w:t>
      </w:r>
      <w:r>
        <w:rPr>
          <w:rFonts w:hint="default" w:ascii="Times New Roman" w:hAnsi="Times New Roman" w:eastAsia="仿宋_GB2312" w:cs="Times New Roman"/>
          <w:sz w:val="32"/>
          <w:szCs w:val="32"/>
          <w:lang w:val="en-US"/>
        </w:rPr>
        <w:t>505</w:t>
      </w:r>
      <w:r>
        <w:rPr>
          <w:rFonts w:hint="default" w:ascii="Times New Roman" w:hAnsi="Times New Roman" w:eastAsia="仿宋_GB2312" w:cs="Times New Roman"/>
          <w:sz w:val="32"/>
          <w:szCs w:val="32"/>
        </w:rPr>
        <w:t>室（地址：甘肃省平凉市崆峒区</w:t>
      </w:r>
      <w:r>
        <w:rPr>
          <w:rFonts w:hint="default" w:ascii="Times New Roman" w:hAnsi="Times New Roman" w:eastAsia="仿宋_GB2312" w:cs="Times New Roman"/>
          <w:sz w:val="32"/>
          <w:szCs w:val="32"/>
          <w:lang w:val="en-US"/>
        </w:rPr>
        <w:t>西城路</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lang w:val="en-US"/>
        </w:rPr>
        <w:t>121</w:t>
      </w:r>
      <w:r>
        <w:rPr>
          <w:rFonts w:hint="default" w:ascii="Times New Roman" w:hAnsi="Times New Roman" w:eastAsia="仿宋_GB2312" w:cs="Times New Roman"/>
          <w:sz w:val="32"/>
          <w:szCs w:val="32"/>
        </w:rPr>
        <w:t>号）；</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3.逾期送达或未密封的报价文件恕不接收。</w:t>
      </w:r>
    </w:p>
    <w:p>
      <w:pPr>
        <w:ind w:firstLineChars="200"/>
        <w:rPr>
          <w:rFonts w:hint="default" w:ascii="黑体" w:hAnsi="黑体" w:eastAsia="黑体" w:cs="黑体"/>
          <w:sz w:val="32"/>
          <w:szCs w:val="32"/>
        </w:rPr>
      </w:pPr>
      <w:r>
        <w:rPr>
          <w:rFonts w:hint="default" w:ascii="黑体" w:hAnsi="黑体" w:eastAsia="黑体" w:cs="黑体"/>
          <w:sz w:val="32"/>
          <w:szCs w:val="32"/>
        </w:rPr>
        <w:t>五、评审方法</w:t>
      </w:r>
    </w:p>
    <w:p>
      <w:pPr>
        <w:ind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在满足资格要求的前提下，按报价</w:t>
      </w:r>
      <w:r>
        <w:rPr>
          <w:rFonts w:hint="eastAsia" w:ascii="Times New Roman" w:hAnsi="Times New Roman" w:eastAsia="仿宋_GB2312" w:cs="Times New Roman"/>
          <w:sz w:val="32"/>
          <w:szCs w:val="32"/>
          <w:lang w:val="en-US" w:eastAsia="zh-CN"/>
        </w:rPr>
        <w:t>下浮率最高者</w:t>
      </w:r>
      <w:r>
        <w:rPr>
          <w:rFonts w:hint="default" w:ascii="Times New Roman" w:hAnsi="Times New Roman" w:eastAsia="仿宋_GB2312" w:cs="Times New Roman"/>
          <w:sz w:val="32"/>
          <w:szCs w:val="32"/>
        </w:rPr>
        <w:t>确定为成交代理机构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如下浮率相同，则根据业绩、服务方案等因素综合择优确定</w:t>
      </w:r>
      <w:bookmarkStart w:id="0" w:name="_GoBack"/>
      <w:bookmarkEnd w:id="0"/>
      <w:r>
        <w:rPr>
          <w:rFonts w:hint="eastAsia" w:ascii="Times New Roman" w:hAnsi="Times New Roman" w:eastAsia="仿宋_GB2312" w:cs="Times New Roman"/>
          <w:sz w:val="32"/>
          <w:szCs w:val="32"/>
          <w:lang w:eastAsia="zh-CN"/>
        </w:rPr>
        <w:t>。</w:t>
      </w:r>
    </w:p>
    <w:p>
      <w:pPr>
        <w:ind w:firstLineChars="200"/>
        <w:rPr>
          <w:rFonts w:hint="default" w:ascii="黑体" w:hAnsi="黑体" w:eastAsia="黑体" w:cs="黑体"/>
          <w:sz w:val="32"/>
          <w:szCs w:val="32"/>
        </w:rPr>
      </w:pPr>
      <w:r>
        <w:rPr>
          <w:rFonts w:hint="default" w:ascii="黑体" w:hAnsi="黑体" w:eastAsia="黑体" w:cs="黑体"/>
          <w:sz w:val="32"/>
          <w:szCs w:val="32"/>
        </w:rPr>
        <w:t>六、联系方式</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采购人：甘肃省平凉监狱</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地址：甘肃省平凉市崆峒区</w:t>
      </w:r>
      <w:r>
        <w:rPr>
          <w:rFonts w:hint="default" w:ascii="Times New Roman" w:hAnsi="Times New Roman" w:eastAsia="仿宋_GB2312" w:cs="Times New Roman"/>
          <w:sz w:val="32"/>
          <w:szCs w:val="32"/>
          <w:lang w:val="en-US"/>
        </w:rPr>
        <w:t>西城</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lang w:val="en-US"/>
        </w:rPr>
        <w:t>121</w:t>
      </w:r>
      <w:r>
        <w:rPr>
          <w:rFonts w:hint="default" w:ascii="Times New Roman" w:hAnsi="Times New Roman" w:eastAsia="仿宋_GB2312" w:cs="Times New Roman"/>
          <w:sz w:val="32"/>
          <w:szCs w:val="32"/>
        </w:rPr>
        <w:t>号</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rPr>
        <w:t>赵毅</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联系电话：0933-</w:t>
      </w:r>
      <w:r>
        <w:rPr>
          <w:rFonts w:hint="default" w:ascii="Times New Roman" w:hAnsi="Times New Roman" w:eastAsia="仿宋_GB2312" w:cs="Times New Roman"/>
          <w:sz w:val="32"/>
          <w:szCs w:val="32"/>
          <w:lang w:val="en-US"/>
        </w:rPr>
        <w:t>6468033</w:t>
      </w:r>
    </w:p>
    <w:p>
      <w:pPr>
        <w:ind w:firstLineChars="200"/>
        <w:rPr>
          <w:rFonts w:hint="default" w:ascii="黑体" w:hAnsi="黑体" w:eastAsia="黑体" w:cs="黑体"/>
          <w:sz w:val="32"/>
          <w:szCs w:val="32"/>
        </w:rPr>
      </w:pPr>
      <w:r>
        <w:rPr>
          <w:rFonts w:hint="default" w:ascii="黑体" w:hAnsi="黑体" w:eastAsia="黑体" w:cs="黑体"/>
          <w:sz w:val="32"/>
          <w:szCs w:val="32"/>
        </w:rPr>
        <w:t>七、其他事项</w:t>
      </w:r>
    </w:p>
    <w:p>
      <w:pPr>
        <w:ind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本次询价公告在甘肃</w:t>
      </w:r>
      <w:r>
        <w:rPr>
          <w:rFonts w:hint="default" w:ascii="Times New Roman" w:hAnsi="Times New Roman" w:eastAsia="仿宋_GB2312" w:cs="Times New Roman"/>
          <w:sz w:val="32"/>
          <w:szCs w:val="32"/>
          <w:lang w:eastAsia="zh"/>
        </w:rPr>
        <w:t>经济信息</w:t>
      </w:r>
      <w:r>
        <w:rPr>
          <w:rFonts w:hint="default" w:ascii="Times New Roman" w:hAnsi="Times New Roman" w:eastAsia="仿宋_GB2312" w:cs="Times New Roman"/>
          <w:sz w:val="32"/>
          <w:szCs w:val="32"/>
        </w:rPr>
        <w:t>网（</w:t>
      </w:r>
      <w:r>
        <w:rPr>
          <w:rFonts w:hint="default" w:ascii="Times New Roman" w:hAnsi="Times New Roman" w:eastAsia="仿宋_GB2312" w:cs="Times New Roman"/>
          <w:sz w:val="32"/>
          <w:szCs w:val="32"/>
          <w:lang w:eastAsia="zh"/>
        </w:rPr>
        <w:t>https://www.gsei.com.cn/</w:t>
      </w:r>
      <w:r>
        <w:rPr>
          <w:rFonts w:hint="default" w:ascii="Times New Roman" w:hAnsi="Times New Roman" w:eastAsia="仿宋_GB2312" w:cs="Times New Roman"/>
          <w:sz w:val="32"/>
          <w:szCs w:val="32"/>
        </w:rPr>
        <w:t>）发布，对于其他网站转载的内容，采购人不承担任何责任。</w:t>
      </w:r>
    </w:p>
    <w:p>
      <w:pPr>
        <w:ind w:firstLineChars="200"/>
        <w:rPr>
          <w:rFonts w:hint="default" w:ascii="Times New Roman" w:hAnsi="Times New Roman" w:eastAsia="仿宋_GB2312" w:cs="Times New Roman"/>
          <w:sz w:val="32"/>
          <w:szCs w:val="32"/>
        </w:rPr>
      </w:pPr>
    </w:p>
    <w:p>
      <w:pPr>
        <w:ind w:firstLineChars="200"/>
        <w:rPr>
          <w:rFonts w:hint="default" w:ascii="Times New Roman" w:hAnsi="Times New Roman" w:eastAsia="仿宋_GB2312" w:cs="Times New Roman"/>
          <w:sz w:val="32"/>
          <w:szCs w:val="32"/>
        </w:rPr>
      </w:pPr>
    </w:p>
    <w:p>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
        </w:rPr>
        <w:t xml:space="preserve">                  </w:t>
      </w:r>
      <w:r>
        <w:rPr>
          <w:rFonts w:hint="default" w:ascii="Times New Roman" w:hAnsi="Times New Roman" w:eastAsia="仿宋_GB2312" w:cs="Times New Roman"/>
          <w:sz w:val="32"/>
          <w:szCs w:val="32"/>
        </w:rPr>
        <w:t>甘肃省平凉监狱</w:t>
      </w:r>
    </w:p>
    <w:p>
      <w:pPr>
        <w:ind w:firstLine="2560" w:firstLineChars="8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
        </w:rPr>
        <w:t xml:space="preserve">        </w:t>
      </w:r>
      <w:r>
        <w:rPr>
          <w:rFonts w:hint="default" w:ascii="Times New Roman" w:hAnsi="Times New Roman" w:eastAsia="仿宋_GB2312" w:cs="Times New Roman"/>
          <w:sz w:val="32"/>
          <w:szCs w:val="32"/>
        </w:rPr>
        <w:t>2026年3月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6B90C56"/>
    <w:rsid w:val="16DE542A"/>
    <w:rsid w:val="245F664B"/>
    <w:rsid w:val="297F3ADD"/>
    <w:rsid w:val="323A4C76"/>
    <w:rsid w:val="37B44D45"/>
    <w:rsid w:val="3E12185B"/>
    <w:rsid w:val="4EF79AE4"/>
    <w:rsid w:val="4FCA62BD"/>
    <w:rsid w:val="54C36F1F"/>
    <w:rsid w:val="679F9BCC"/>
    <w:rsid w:val="71F95C0D"/>
    <w:rsid w:val="738164CE"/>
    <w:rsid w:val="74065B69"/>
    <w:rsid w:val="E4FF7DD1"/>
    <w:rsid w:val="FFFF672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881</Words>
  <Characters>961</Characters>
  <Paragraphs>40</Paragraphs>
  <TotalTime>88</TotalTime>
  <ScaleCrop>false</ScaleCrop>
  <LinksUpToDate>false</LinksUpToDate>
  <CharactersWithSpaces>987</CharactersWithSpaces>
  <Application>WPS Office_11.8.6.11825_F1E327BC-269C-435d-A152-05C5408002CA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2026-03-05T23:41:00Z</dcterms:created>
  <dc:creator>ALN-AL00</dc:creator>
  <cp:lastModifiedBy>赵毅</cp:lastModifiedBy>
  <cp:lastPrinted>2026-03-10T01:24:00Z</cp:lastPrinted>
  <dcterms:modified xsi:type="dcterms:W3CDTF">2026-03-12T00:59:24Z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57F5211336DF4042ADE8927293803909_13</vt:lpwstr>
  </property>
  <property fmtid="{D5CDD505-2E9C-101B-9397-08002B2CF9AE}" pid="3" name="KSOProductBuildVer">
    <vt:lpwstr>2052-11.8.6.11825</vt:lpwstr>
  </property>
</Properties>
</file>