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FAE88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jc w:val="center"/>
        <w:rPr>
          <w:rFonts w:hint="default" w:ascii="方正仿宋_GB18030" w:hAnsi="方正仿宋_GB18030" w:eastAsia="方正仿宋_GB18030" w:cs="方正仿宋_GB18030"/>
          <w:b/>
          <w:sz w:val="32"/>
          <w:szCs w:val="32"/>
          <w:highlight w:val="none"/>
          <w:lang w:val="en-US" w:eastAsia="zh-CN"/>
        </w:rPr>
      </w:pPr>
      <w:bookmarkStart w:id="0" w:name="_Toc28359011"/>
      <w:bookmarkStart w:id="1" w:name="_Toc35393797"/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highlight w:val="none"/>
          <w:lang w:val="en-US" w:eastAsia="zh-CN"/>
        </w:rPr>
        <w:t>2026年甘州区青西小学智慧黑板采购项目</w:t>
      </w: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 w:ascii="方正仿宋_GB18030" w:hAnsi="方正仿宋_GB18030" w:eastAsia="方正仿宋_GB18030" w:cs="方正仿宋_GB18030"/>
          <w:b/>
          <w:sz w:val="32"/>
          <w:szCs w:val="32"/>
          <w:highlight w:val="none"/>
          <w:lang w:val="en-US" w:eastAsia="zh-CN"/>
        </w:rPr>
        <w:t>竞争性磋商公告</w:t>
      </w:r>
    </w:p>
    <w:bookmarkEnd w:id="0"/>
    <w:bookmarkEnd w:id="1"/>
    <w:p w14:paraId="285FFB5F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</w:pPr>
      <w:bookmarkStart w:id="2" w:name="_Toc35393629"/>
      <w:bookmarkStart w:id="3" w:name="_Toc28359089"/>
      <w:bookmarkStart w:id="4" w:name="_Toc35393798"/>
      <w:bookmarkStart w:id="5" w:name="_Toc28359012"/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2026年甘州区青西小学智慧黑板采购项目的潜在供应商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，已在甘肃经济信息网上发布竞争性磋商公告，并于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202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年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月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日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点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 xml:space="preserve">00 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分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（北京时间）前提交响应文件。</w:t>
      </w:r>
    </w:p>
    <w:p w14:paraId="4DB3B69E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方正仿宋_GB18030" w:hAnsi="方正仿宋_GB18030" w:eastAsia="方正仿宋_GB18030" w:cs="方正仿宋_GB18030"/>
          <w:b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一、项目基本情况</w:t>
      </w:r>
      <w:bookmarkEnd w:id="2"/>
      <w:bookmarkEnd w:id="3"/>
      <w:bookmarkEnd w:id="4"/>
      <w:bookmarkEnd w:id="5"/>
    </w:p>
    <w:p w14:paraId="781B3CE5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bCs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项目编号：</w:t>
      </w:r>
      <w:r>
        <w:rPr>
          <w:rFonts w:hint="eastAsia" w:ascii="方正仿宋_GB18030" w:hAnsi="方正仿宋_GB18030" w:eastAsia="方正仿宋_GB18030" w:cs="方正仿宋_GB18030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 xml:space="preserve">HBJC20260503 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Cs/>
          <w:sz w:val="28"/>
          <w:szCs w:val="28"/>
          <w:highlight w:val="none"/>
        </w:rPr>
        <w:t xml:space="preserve"> </w:t>
      </w:r>
    </w:p>
    <w:p w14:paraId="13248B9D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left="479" w:leftChars="228" w:firstLine="0" w:firstLineChars="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项目名称：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2026年甘州区青西小学智慧黑板采购项目</w:t>
      </w:r>
    </w:p>
    <w:p w14:paraId="4BBDB42B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left="479" w:leftChars="228" w:firstLine="0" w:firstLineChars="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采购方式：竞争性磋商</w:t>
      </w:r>
    </w:p>
    <w:p w14:paraId="61EB339A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预算金额：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168000.0元</w:t>
      </w:r>
    </w:p>
    <w:p w14:paraId="4FFFB853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最高限价：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168000.0元</w:t>
      </w:r>
    </w:p>
    <w:p w14:paraId="4AB163DA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供货期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eastAsia="zh-CN"/>
        </w:rPr>
        <w:t>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10日历天</w:t>
      </w:r>
    </w:p>
    <w:p w14:paraId="36BA595C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合同履行期限：满足竞争性磋商文件要求</w:t>
      </w:r>
    </w:p>
    <w:p w14:paraId="31A97C07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本项目（是/否）接受联合体：否</w:t>
      </w:r>
    </w:p>
    <w:p w14:paraId="6809DA28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方正仿宋_GB18030" w:hAnsi="方正仿宋_GB18030" w:eastAsia="方正仿宋_GB18030" w:cs="方正仿宋_GB18030"/>
          <w:b/>
          <w:sz w:val="28"/>
          <w:szCs w:val="28"/>
          <w:highlight w:val="none"/>
        </w:rPr>
      </w:pPr>
      <w:bookmarkStart w:id="6" w:name="_Toc28359090"/>
      <w:bookmarkStart w:id="7" w:name="_Toc35393799"/>
      <w:bookmarkStart w:id="8" w:name="_Toc28359013"/>
      <w:bookmarkStart w:id="9" w:name="_Toc35393630"/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二、申请人的资格要求：</w:t>
      </w:r>
      <w:bookmarkEnd w:id="6"/>
      <w:bookmarkEnd w:id="7"/>
      <w:bookmarkEnd w:id="8"/>
      <w:bookmarkEnd w:id="9"/>
    </w:p>
    <w:p w14:paraId="4BB4AE62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满足《中华人民共和国政府采购法》第二十二条规定；</w:t>
      </w:r>
    </w:p>
    <w:p w14:paraId="468EDE97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具有独立承担民事责任的能力；</w:t>
      </w:r>
    </w:p>
    <w:p w14:paraId="7154B78A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具有良好的商业信誉和健全的财务会计制度；</w:t>
      </w:r>
    </w:p>
    <w:p w14:paraId="7BE1CD2F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具有履行合同所必需的设备和专业技术能力；</w:t>
      </w:r>
    </w:p>
    <w:p w14:paraId="45E30599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提供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近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eastAsia="zh-CN"/>
        </w:rPr>
        <w:t>六个月任意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eastAsia="zh-CN"/>
        </w:rPr>
        <w:t>个月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依法缴纳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fldChar w:fldCharType="begin"/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instrText xml:space="preserve"> HYPERLINK "http://www.so.com/s?q=%E7%A8%8E%E6%94%B6&amp;ie=utf-8&amp;src=internal_wenda_recommend_textn" </w:instrTex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fldChar w:fldCharType="separate"/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税收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fldChar w:fldCharType="end"/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和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fldChar w:fldCharType="begin"/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instrText xml:space="preserve"> HYPERLINK "http://www.so.com/s?q=%E7%A4%BE%E4%BC%9A%E4%BF%9D%E9%9A%9C%E8%B5%84%E9%87%91&amp;ie=utf-8&amp;src=internal_wenda_recommend_textn" </w:instrTex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fldChar w:fldCharType="separate"/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社会保障资金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fldChar w:fldCharType="end"/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的良好记录；</w:t>
      </w:r>
    </w:p>
    <w:p w14:paraId="0A8D30DF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参加政府采购活动前三年内，在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fldChar w:fldCharType="begin"/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instrText xml:space="preserve"> HYPERLINK "http://www.so.com/s?q=%E7%BB%8F%E8%90%A5%E6%B4%BB%E5%8A%A8&amp;ie=utf-8&amp;src=internal_wenda_recommend_textn" </w:instrTex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fldChar w:fldCharType="separate"/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经营活动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fldChar w:fldCharType="end"/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中没有重大违法记录；</w:t>
      </w:r>
    </w:p>
    <w:p w14:paraId="2A097948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eastAsia="zh-CN"/>
        </w:rPr>
      </w:pPr>
      <w:bookmarkStart w:id="10" w:name="_Toc35393800"/>
      <w:bookmarkStart w:id="11" w:name="_Toc28359014"/>
      <w:bookmarkStart w:id="12" w:name="_Toc35393631"/>
      <w:bookmarkStart w:id="13" w:name="_Toc28359091"/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eastAsia="zh-CN"/>
        </w:rPr>
        <w:t>（二）提供法定代表人资格证明（法定代表人参与投标时提供）；提供附有法定代表人身份证复印件的法人授权函（原件），被授权人身份证（非法定代表人参与投标时提供）；</w:t>
      </w:r>
    </w:p>
    <w:p w14:paraId="1BB9E756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（三）供应商未被列入“信用中国”网站（www.creditchina.gov.cn）信用服务中“失信被执行人”及“重大税收违法案件查询”及“政府采购严重违法失信行为记录名单”；不处于中国政府采购网（www.ccgp.gov.cn)“政府采购严重违法失信行为信息记录”中的禁止参加政府采购活动期间；（自公告发布之日起至递交竞争性磋商响应文件截止时间前在“信用中国”网站（www.creditchina.gov.cn）及中国政府采购网（www.ccgp.gov.cn）查询结果为准，如相关失信记录已失效，供应商需提供相关证明资料），最终由资格审查小组对各供应商信用记录进行甄别；</w:t>
      </w:r>
    </w:p>
    <w:p w14:paraId="12FC93D5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（四）本项目不接受联合体投标。</w:t>
      </w:r>
    </w:p>
    <w:p w14:paraId="3972EB57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本项目是/否中小企业价格评审优惠：是</w:t>
      </w:r>
    </w:p>
    <w:p w14:paraId="4DDC6D09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方正仿宋_GB18030" w:hAnsi="方正仿宋_GB18030" w:eastAsia="方正仿宋_GB18030" w:cs="方正仿宋_GB18030"/>
          <w:b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三、获取采购文件</w:t>
      </w:r>
      <w:bookmarkEnd w:id="10"/>
      <w:bookmarkEnd w:id="11"/>
      <w:bookmarkEnd w:id="12"/>
      <w:bookmarkEnd w:id="13"/>
    </w:p>
    <w:p w14:paraId="2B76CADC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4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</w:pPr>
      <w:bookmarkStart w:id="14" w:name="_Toc35393801"/>
      <w:bookmarkStart w:id="15" w:name="_Toc35393632"/>
      <w:bookmarkStart w:id="16" w:name="_Toc28359092"/>
      <w:bookmarkStart w:id="17" w:name="_Toc28359015"/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时间：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202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年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月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29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日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点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分至202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年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 xml:space="preserve"> 6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月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 xml:space="preserve"> 8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日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 xml:space="preserve">11 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点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分，每天上午0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: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0分至1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: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0分，下午1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: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分至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: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分（北京时间，法定节假日除外）</w:t>
      </w:r>
    </w:p>
    <w:p w14:paraId="43B7599E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  <w:lang w:val="en-US" w:eastAsia="zh-CN"/>
        </w:rPr>
        <w:t>方式一：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</w:rPr>
        <w:t>凡有意参加投标者请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  <w:lang w:val="en-US" w:eastAsia="zh-CN"/>
        </w:rPr>
        <w:t>往张掖市甘州区西关海南门正山堂三楼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</w:rPr>
        <w:t>现场提供本公告第二项中所有要求资料复印件加盖公章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</w:rPr>
        <w:t>向代理机构获取磋商文件及有关资料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  <w:lang w:val="en-US" w:eastAsia="zh-CN"/>
        </w:rPr>
        <w:t>1份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</w:rPr>
        <w:t>。</w:t>
      </w:r>
    </w:p>
    <w:p w14:paraId="2F5BABA3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  <w:lang w:val="en-US" w:eastAsia="zh-CN"/>
        </w:rPr>
        <w:t>方式二：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</w:rPr>
        <w:t>凡有意参加投标者请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  <w:lang w:val="en-US" w:eastAsia="zh-CN"/>
        </w:rPr>
        <w:t>往邮箱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  <w:lang w:val="en-US" w:eastAsia="zh-CN"/>
        </w:rPr>
        <w:instrText xml:space="preserve"> HYPERLINK "mailto:1282674595@qq.com" </w:instrTex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  <w:lang w:val="en-US" w:eastAsia="zh-CN"/>
        </w:rPr>
        <w:t>1282674595@qq.com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  <w:lang w:val="en-US" w:eastAsia="zh-CN"/>
        </w:rPr>
        <w:fldChar w:fldCharType="end"/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  <w:lang w:val="en-US" w:eastAsia="zh-CN"/>
        </w:rPr>
        <w:t>发送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</w:rPr>
        <w:t>本公告第二项中所有要求资料复印件加盖公章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  <w:lang w:val="en-US" w:eastAsia="zh-CN"/>
        </w:rPr>
        <w:t>扫描件，扫描件清晰完整且顺序无错乱，发送后需致电告知15769416122，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</w:rPr>
        <w:t>向代理机构获取磋商文件及有关资料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  <w:lang w:val="en-US" w:eastAsia="zh-CN"/>
        </w:rPr>
        <w:t>1份。</w:t>
      </w:r>
    </w:p>
    <w:p w14:paraId="3708FCC8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售价：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200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元</w:t>
      </w:r>
    </w:p>
    <w:p w14:paraId="1A6E1FA1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方正仿宋_GB18030" w:hAnsi="方正仿宋_GB18030" w:eastAsia="方正仿宋_GB18030" w:cs="方正仿宋_GB18030"/>
          <w:b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四、响应文件提交</w:t>
      </w:r>
      <w:bookmarkEnd w:id="14"/>
      <w:bookmarkEnd w:id="15"/>
      <w:bookmarkEnd w:id="16"/>
      <w:bookmarkEnd w:id="17"/>
    </w:p>
    <w:p w14:paraId="77995FCC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iCs/>
          <w:sz w:val="28"/>
          <w:szCs w:val="28"/>
          <w:highlight w:val="none"/>
          <w:u w:val="singl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截止时间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eastAsia="zh-CN"/>
        </w:rPr>
        <w:t>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202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年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月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日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 xml:space="preserve">15 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点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分（北京时间）</w:t>
      </w:r>
    </w:p>
    <w:p w14:paraId="3E50A531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bCs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地点：</w:t>
      </w:r>
      <w:r>
        <w:rPr>
          <w:rFonts w:hint="eastAsia" w:ascii="方正仿宋_GB18030" w:hAnsi="方正仿宋_GB18030" w:eastAsia="方正仿宋_GB18030" w:cs="方正仿宋_GB18030"/>
          <w:bCs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张掖市恒博精诚工程管理有限公司会议室</w:t>
      </w:r>
      <w:r>
        <w:rPr>
          <w:rFonts w:hint="eastAsia" w:ascii="方正仿宋_GB18030" w:hAnsi="方正仿宋_GB18030" w:eastAsia="方正仿宋_GB18030" w:cs="方正仿宋_GB18030"/>
          <w:color w:val="000000"/>
          <w:sz w:val="28"/>
          <w:szCs w:val="28"/>
          <w:highlight w:val="none"/>
        </w:rPr>
        <w:t>；</w:t>
      </w:r>
    </w:p>
    <w:p w14:paraId="7C8AA76D">
      <w:pP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</w:pPr>
      <w:bookmarkStart w:id="18" w:name="_Toc35393802"/>
      <w:bookmarkStart w:id="19" w:name="_Toc28359016"/>
      <w:bookmarkStart w:id="20" w:name="_Toc35393633"/>
      <w:bookmarkStart w:id="21" w:name="_Toc28359093"/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br w:type="page"/>
      </w:r>
    </w:p>
    <w:p w14:paraId="6154B8E2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</w:pPr>
      <w:bookmarkStart w:id="38" w:name="_GoBack"/>
      <w:bookmarkEnd w:id="38"/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五、开启</w:t>
      </w:r>
      <w:bookmarkEnd w:id="18"/>
      <w:bookmarkEnd w:id="19"/>
      <w:bookmarkEnd w:id="20"/>
      <w:bookmarkEnd w:id="21"/>
    </w:p>
    <w:p w14:paraId="62537B88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bCs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时间：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202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年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月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 xml:space="preserve"> 8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日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点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u w:val="single"/>
        </w:rPr>
        <w:t>分</w:t>
      </w:r>
      <w:r>
        <w:rPr>
          <w:rFonts w:hint="eastAsia" w:ascii="方正仿宋_GB18030" w:hAnsi="方正仿宋_GB18030" w:eastAsia="方正仿宋_GB18030" w:cs="方正仿宋_GB18030"/>
          <w:bCs/>
          <w:sz w:val="28"/>
          <w:szCs w:val="28"/>
          <w:highlight w:val="none"/>
          <w:u w:val="single"/>
        </w:rPr>
        <w:t>（北京时间）</w:t>
      </w:r>
    </w:p>
    <w:p w14:paraId="4AC2C843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bCs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地点：</w:t>
      </w:r>
      <w:r>
        <w:rPr>
          <w:rFonts w:hint="eastAsia" w:ascii="方正仿宋_GB18030" w:hAnsi="方正仿宋_GB18030" w:eastAsia="方正仿宋_GB18030" w:cs="方正仿宋_GB18030"/>
          <w:bCs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>张掖市恒博精诚工程管理有限公司会议室</w:t>
      </w:r>
      <w:r>
        <w:rPr>
          <w:rFonts w:hint="eastAsia" w:ascii="方正仿宋_GB18030" w:hAnsi="方正仿宋_GB18030" w:eastAsia="方正仿宋_GB18030" w:cs="方正仿宋_GB18030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；</w:t>
      </w:r>
    </w:p>
    <w:p w14:paraId="0DF3B0DA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</w:pPr>
      <w:bookmarkStart w:id="22" w:name="_Toc28359094"/>
      <w:bookmarkStart w:id="23" w:name="_Toc35393634"/>
      <w:bookmarkStart w:id="24" w:name="_Toc28359017"/>
      <w:bookmarkStart w:id="25" w:name="_Toc35393803"/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六、公告期限</w:t>
      </w:r>
      <w:bookmarkEnd w:id="22"/>
      <w:bookmarkEnd w:id="23"/>
      <w:bookmarkEnd w:id="24"/>
      <w:bookmarkEnd w:id="25"/>
    </w:p>
    <w:p w14:paraId="5FC10B31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default" w:ascii="方正仿宋_GB18030" w:hAnsi="方正仿宋_GB18030" w:eastAsia="方正仿宋_GB18030" w:cs="方正仿宋_GB18030"/>
          <w:sz w:val="28"/>
          <w:szCs w:val="28"/>
          <w:highlight w:val="none"/>
          <w:lang w:val="en-US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自本公告发布之日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至投标截止时间。</w:t>
      </w:r>
    </w:p>
    <w:p w14:paraId="1BA8328C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</w:pPr>
      <w:bookmarkStart w:id="26" w:name="_Toc35393635"/>
      <w:bookmarkStart w:id="27" w:name="_Toc35393804"/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七、其他补充事宜</w:t>
      </w:r>
      <w:bookmarkEnd w:id="26"/>
      <w:bookmarkEnd w:id="27"/>
    </w:p>
    <w:p w14:paraId="27E5BE82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</w:pPr>
      <w:bookmarkStart w:id="28" w:name="_Toc28359018"/>
      <w:bookmarkStart w:id="29" w:name="_Toc35393805"/>
      <w:bookmarkStart w:id="30" w:name="_Toc28359095"/>
      <w:bookmarkStart w:id="31" w:name="_Toc35393636"/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val="en-US" w:eastAsia="zh-CN"/>
        </w:rPr>
        <w:t>投标人在投标文件递交截止时间前应主动登录甘肃经济信息网站，以便及时了解相关招标信息和补充信息。如因未主动登录网站或关注信息公布栏而未获取相关信息，对其产生的不利因素由投标人自行承担。</w:t>
      </w:r>
    </w:p>
    <w:p w14:paraId="0447D7FC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方正仿宋_GB18030" w:hAnsi="方正仿宋_GB18030" w:eastAsia="方正仿宋_GB18030" w:cs="方正仿宋_GB18030"/>
          <w:b/>
          <w:sz w:val="28"/>
          <w:szCs w:val="28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八、凡对本次采购提出询问，请按以下方式联系</w:t>
      </w:r>
      <w:bookmarkEnd w:id="28"/>
      <w:bookmarkEnd w:id="29"/>
      <w:bookmarkEnd w:id="30"/>
      <w:bookmarkEnd w:id="31"/>
    </w:p>
    <w:p w14:paraId="6D954404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60" w:firstLineChars="200"/>
        <w:jc w:val="left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</w:pPr>
      <w:bookmarkStart w:id="32" w:name="_Toc35393637"/>
      <w:bookmarkStart w:id="33" w:name="_Toc28359019"/>
      <w:bookmarkStart w:id="34" w:name="_Toc35393806"/>
      <w:bookmarkStart w:id="35" w:name="_Toc28359096"/>
      <w:r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</w:rPr>
        <w:t>1、采购人信息</w:t>
      </w:r>
      <w:bookmarkEnd w:id="32"/>
      <w:bookmarkEnd w:id="33"/>
      <w:bookmarkEnd w:id="34"/>
      <w:bookmarkEnd w:id="35"/>
    </w:p>
    <w:p w14:paraId="1D94BB6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1112" w:firstLineChars="400"/>
        <w:textAlignment w:val="baseline"/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1"/>
          <w:sz w:val="28"/>
          <w:szCs w:val="28"/>
          <w:highlight w:val="none"/>
          <w:lang w:eastAsia="zh-CN"/>
        </w:rPr>
        <w:t>采购人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1"/>
          <w:sz w:val="28"/>
          <w:szCs w:val="28"/>
          <w:highlight w:val="none"/>
        </w:rPr>
        <w:t>：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2"/>
          <w:sz w:val="28"/>
          <w:szCs w:val="28"/>
          <w:highlight w:val="none"/>
          <w:lang w:val="en-US" w:eastAsia="zh-CN"/>
        </w:rPr>
        <w:t>甘州区青西小学</w:t>
      </w:r>
    </w:p>
    <w:p w14:paraId="3084A20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1104" w:firstLineChars="400"/>
        <w:textAlignment w:val="baseline"/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2"/>
          <w:sz w:val="28"/>
          <w:szCs w:val="28"/>
          <w:highlight w:val="none"/>
        </w:rPr>
        <w:t>地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2"/>
          <w:sz w:val="28"/>
          <w:szCs w:val="28"/>
          <w:highlight w:val="none"/>
        </w:rPr>
        <w:t>址：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2"/>
          <w:sz w:val="28"/>
          <w:szCs w:val="28"/>
          <w:highlight w:val="none"/>
          <w:lang w:val="en-US" w:eastAsia="zh-CN"/>
        </w:rPr>
        <w:t>甘州区青年西街108号</w:t>
      </w:r>
    </w:p>
    <w:p w14:paraId="6A5351F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1112" w:firstLineChars="400"/>
        <w:textAlignment w:val="baseline"/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1"/>
          <w:sz w:val="28"/>
          <w:szCs w:val="28"/>
          <w:highlight w:val="none"/>
          <w:lang w:val="en-US" w:eastAsia="zh-CN"/>
        </w:rPr>
        <w:t>联系人：赵志锋</w:t>
      </w:r>
    </w:p>
    <w:p w14:paraId="0A01756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1112" w:firstLineChars="400"/>
        <w:textAlignment w:val="baseline"/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1"/>
          <w:sz w:val="28"/>
          <w:szCs w:val="28"/>
          <w:highlight w:val="none"/>
          <w:lang w:val="en-US" w:eastAsia="zh-CN"/>
        </w:rPr>
        <w:t>联系电话：18919367557</w:t>
      </w:r>
    </w:p>
    <w:p w14:paraId="5DB86917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firstLine="552" w:firstLineChars="200"/>
        <w:jc w:val="left"/>
        <w:rPr>
          <w:rFonts w:hint="eastAsia" w:ascii="方正仿宋_GB18030" w:hAnsi="方正仿宋_GB18030" w:eastAsia="方正仿宋_GB18030" w:cs="方正仿宋_GB18030"/>
          <w:sz w:val="28"/>
          <w:szCs w:val="28"/>
          <w:highlight w:val="none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2"/>
          <w:kern w:val="2"/>
          <w:sz w:val="28"/>
          <w:szCs w:val="28"/>
          <w:highlight w:val="none"/>
          <w:lang w:val="en-US" w:eastAsia="zh-CN" w:bidi="ar-SA"/>
        </w:rPr>
        <w:t xml:space="preserve">2、采购代理机构信息 </w:t>
      </w:r>
    </w:p>
    <w:p w14:paraId="301D4F1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1104" w:firstLineChars="400"/>
        <w:textAlignment w:val="baseline"/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2"/>
          <w:sz w:val="28"/>
          <w:szCs w:val="28"/>
          <w:highlight w:val="none"/>
          <w:lang w:val="en-US" w:eastAsia="zh-CN"/>
        </w:rPr>
      </w:pPr>
      <w:bookmarkStart w:id="36" w:name="_Toc28359087"/>
      <w:bookmarkStart w:id="37" w:name="_Toc28359010"/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2"/>
          <w:sz w:val="28"/>
          <w:szCs w:val="28"/>
          <w:highlight w:val="none"/>
          <w:lang w:val="en-US" w:eastAsia="zh-CN"/>
        </w:rPr>
        <w:t>代理机构：张掖市恒博精诚工程管理有限公司</w:t>
      </w:r>
    </w:p>
    <w:p w14:paraId="09CE0ED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1112" w:firstLineChars="400"/>
        <w:textAlignment w:val="baseline"/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1"/>
          <w:sz w:val="28"/>
          <w:szCs w:val="28"/>
          <w:highlight w:val="none"/>
          <w:lang w:val="en-US" w:eastAsia="zh-CN"/>
        </w:rPr>
        <w:t>地  址：张掖市甘州区西关海南门正山堂三楼</w:t>
      </w:r>
    </w:p>
    <w:p w14:paraId="62D5B15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1112" w:firstLineChars="400"/>
        <w:textAlignment w:val="baseline"/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1"/>
          <w:sz w:val="28"/>
          <w:szCs w:val="28"/>
          <w:highlight w:val="none"/>
          <w:lang w:val="en-US" w:eastAsia="zh-CN"/>
        </w:rPr>
        <w:t>联系人：郭丽媛</w:t>
      </w:r>
    </w:p>
    <w:p w14:paraId="2625FCE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1112" w:firstLineChars="400"/>
        <w:textAlignment w:val="baseline"/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pacing w:val="-1"/>
          <w:sz w:val="28"/>
          <w:szCs w:val="28"/>
          <w:highlight w:val="none"/>
          <w:lang w:val="en-US" w:eastAsia="zh-CN"/>
        </w:rPr>
        <w:t>联系电话：15769416122</w:t>
      </w:r>
    </w:p>
    <w:bookmarkEnd w:id="36"/>
    <w:bookmarkEnd w:id="37"/>
    <w:p w14:paraId="023E92CB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03E07"/>
    <w:rsid w:val="037171AF"/>
    <w:rsid w:val="14612CD2"/>
    <w:rsid w:val="19775EB8"/>
    <w:rsid w:val="26364D37"/>
    <w:rsid w:val="4EC31B43"/>
    <w:rsid w:val="61F179E6"/>
    <w:rsid w:val="6B40542D"/>
    <w:rsid w:val="6C303E07"/>
    <w:rsid w:val="74D2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520" w:lineRule="exact"/>
      <w:outlineLvl w:val="4"/>
    </w:pPr>
    <w:rPr>
      <w:rFonts w:ascii="Arial" w:hAnsi="Arial" w:eastAsia="Arial" w:cs="Arial"/>
      <w:snapToGrid w:val="0"/>
      <w:color w:val="000000"/>
      <w:kern w:val="0"/>
      <w:sz w:val="28"/>
      <w:szCs w:val="21"/>
      <w:lang w:eastAsia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line="480" w:lineRule="auto"/>
    </w:pPr>
    <w:rPr>
      <w:color w:val="000000"/>
      <w:sz w:val="24"/>
    </w:rPr>
  </w:style>
  <w:style w:type="paragraph" w:customStyle="1" w:styleId="6">
    <w:name w:val="样式2"/>
    <w:basedOn w:val="1"/>
    <w:qFormat/>
    <w:uiPriority w:val="0"/>
    <w:pPr>
      <w:spacing w:line="520" w:lineRule="exact"/>
      <w:ind w:firstLine="420" w:firstLineChars="200"/>
    </w:pPr>
    <w:rPr>
      <w:rFonts w:hint="default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1267</Words>
  <Characters>1469</Characters>
  <Lines>0</Lines>
  <Paragraphs>0</Paragraphs>
  <TotalTime>199</TotalTime>
  <ScaleCrop>false</ScaleCrop>
  <LinksUpToDate>false</LinksUpToDate>
  <CharactersWithSpaces>1483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2026-05-28T00:48:00Z</dcterms:created>
  <dc:creator>看破红尘不剃头</dc:creator>
  <cp:lastModifiedBy>看破红尘不剃头</cp:lastModifiedBy>
  <cp:lastPrinted>2026-05-28T07:16:00Z</cp:lastPrinted>
  <dcterms:modified xsi:type="dcterms:W3CDTF">2026-05-28T07:51:46Z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08B060B7AE2C43A88D4DF3B98EBB314F_13</vt:lpwstr>
  </property>
  <property fmtid="{D5CDD505-2E9C-101B-9397-08002B2CF9AE}" pid="4" name="KSOTemplateDocerSaveRecord">
    <vt:lpwstr>eyJoZGlkIjoiOGZkOGM1MmEwMDE5MTAyZDYyNjJkYzFkYTNhMTk1MDkiLCJ1c2VySWQiOiIyMzQzODI3ODcifQ==</vt:lpwstr>
  </property>
</Properties>
</file>