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6"/>
          <w:szCs w:val="36"/>
          <w:u w:val="none"/>
          <w:lang w:val="en-US" w:eastAsia="zh-CN" w:bidi="ar-SA"/>
        </w:rPr>
        <w:t>兰石超合金公司废钢（屑）竞价销售公告</w:t>
      </w:r>
    </w:p>
    <w:tbl>
      <w:tblPr>
        <w:tblStyle w:val="2"/>
        <w:tblW w:w="89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487"/>
        <w:gridCol w:w="1078"/>
        <w:gridCol w:w="1895"/>
        <w:gridCol w:w="715"/>
        <w:gridCol w:w="1714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公</w:t>
            </w:r>
          </w:p>
          <w:p>
            <w:pPr>
              <w:jc w:val="center"/>
              <w:rPr>
                <w:rFonts w:hint="eastAsia"/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告</w:t>
            </w:r>
          </w:p>
          <w:p>
            <w:pPr>
              <w:jc w:val="center"/>
              <w:rPr>
                <w:rFonts w:hint="eastAsia"/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基</w:t>
            </w:r>
          </w:p>
          <w:p>
            <w:pPr>
              <w:jc w:val="center"/>
              <w:rPr>
                <w:rFonts w:hint="eastAsia"/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本</w:t>
            </w:r>
          </w:p>
          <w:p>
            <w:pPr>
              <w:jc w:val="center"/>
              <w:rPr>
                <w:rFonts w:hint="eastAsia"/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信</w:t>
            </w:r>
          </w:p>
          <w:p>
            <w:pPr>
              <w:jc w:val="center"/>
              <w:rPr>
                <w:rFonts w:hint="eastAsia" w:ascii="微软雅黑" w:hAnsi="微软雅黑" w:eastAsia="微软雅黑"/>
                <w:color w:val="444444"/>
                <w:sz w:val="21"/>
                <w:shd w:val="clear" w:color="auto" w:fill="FFFFFF"/>
              </w:rPr>
            </w:pPr>
            <w:r>
              <w:rPr>
                <w:rFonts w:hint="eastAsia"/>
                <w:b/>
                <w:sz w:val="21"/>
              </w:rPr>
              <w:t>息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项目名称</w:t>
            </w:r>
          </w:p>
        </w:tc>
        <w:tc>
          <w:tcPr>
            <w:tcW w:w="6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兰石超合金公司废钢（屑）竞价销售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微软雅黑" w:hAnsi="微软雅黑" w:eastAsia="微软雅黑"/>
                <w:color w:val="444444"/>
                <w:sz w:val="21"/>
                <w:shd w:val="clear" w:color="auto" w:fill="FFFFFF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出让单位</w:t>
            </w:r>
          </w:p>
        </w:tc>
        <w:tc>
          <w:tcPr>
            <w:tcW w:w="6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兰州兰石超合金新材料有限公司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微软雅黑" w:hAnsi="微软雅黑" w:eastAsia="微软雅黑"/>
                <w:color w:val="444444"/>
                <w:sz w:val="21"/>
                <w:shd w:val="clear" w:color="auto" w:fill="FFFFFF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联系人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孟继亮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联系电话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13519651786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 w:ascii="微软雅黑" w:hAnsi="微软雅黑" w:eastAsia="微软雅黑"/>
                <w:color w:val="444444"/>
                <w:sz w:val="21"/>
                <w:shd w:val="clear" w:color="auto" w:fill="FFFFFF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公告开始时间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2026年6月1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日09:00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公告结束时间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2026年6月2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日17:00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竞价开始时间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2026年6月2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日09:00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竞价结束时间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2026年6月2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日11:00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b/>
                <w:sz w:val="21"/>
              </w:rPr>
              <w:t>标的信息</w:t>
            </w: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序号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标的物名称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计量</w:t>
            </w:r>
          </w:p>
          <w:p>
            <w:pPr>
              <w:spacing w:line="26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单位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rFonts w:hint="eastAsia"/>
                <w:sz w:val="21"/>
              </w:rPr>
              <w:t>数量</w:t>
            </w:r>
            <w:r>
              <w:rPr>
                <w:rFonts w:hint="eastAsia"/>
                <w:sz w:val="21"/>
                <w:lang w:eastAsia="zh-CN"/>
              </w:rPr>
              <w:t>（约）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1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碳钢重废（钢板料）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1200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2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普通碳钢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250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3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碳钢重废（试块料）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40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4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碳钢轻薄料（压块）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60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低镍钼重废（钢板料）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350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316不锈钢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100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304不锈钢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50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8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bookmarkStart w:id="0" w:name="OLE_LINK1"/>
            <w:r>
              <w:rPr>
                <w:rFonts w:hint="eastAsia"/>
                <w:sz w:val="21"/>
                <w:lang w:eastAsia="zh-CN"/>
              </w:rPr>
              <w:t>中</w:t>
            </w:r>
            <w:r>
              <w:rPr>
                <w:rFonts w:hint="eastAsia"/>
                <w:sz w:val="21"/>
              </w:rPr>
              <w:t>铬</w:t>
            </w:r>
            <w:bookmarkStart w:id="1" w:name="_GoBack"/>
            <w:bookmarkEnd w:id="1"/>
            <w:r>
              <w:rPr>
                <w:rFonts w:hint="eastAsia"/>
                <w:sz w:val="21"/>
              </w:rPr>
              <w:t>钼</w:t>
            </w:r>
            <w:bookmarkEnd w:id="0"/>
            <w:r>
              <w:rPr>
                <w:rFonts w:hint="eastAsia"/>
                <w:sz w:val="21"/>
              </w:rPr>
              <w:t>钢屑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1000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废旧钢丝绳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20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10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普通氧化渣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吨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100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存放地</w:t>
            </w:r>
          </w:p>
        </w:tc>
        <w:tc>
          <w:tcPr>
            <w:tcW w:w="6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甘肃省兰州市兰州新区黄河大道西段506号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投标</w:t>
            </w:r>
            <w:r>
              <w:rPr>
                <w:rFonts w:hint="eastAsia"/>
                <w:sz w:val="21"/>
              </w:rPr>
              <w:t>保证金</w:t>
            </w:r>
          </w:p>
        </w:tc>
        <w:tc>
          <w:tcPr>
            <w:tcW w:w="6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2</w:t>
            </w:r>
            <w:r>
              <w:rPr>
                <w:rFonts w:hint="eastAsia"/>
                <w:sz w:val="21"/>
              </w:rPr>
              <w:t>0万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b/>
                <w:sz w:val="21"/>
              </w:rPr>
              <w:t>竞价报名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报名时间</w:t>
            </w:r>
          </w:p>
        </w:tc>
        <w:tc>
          <w:tcPr>
            <w:tcW w:w="6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公告期内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  <w:lang w:val="en-US" w:eastAsia="zh-CN"/>
              </w:rPr>
              <w:t>完成报名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资质要求</w:t>
            </w:r>
          </w:p>
        </w:tc>
        <w:tc>
          <w:tcPr>
            <w:tcW w:w="6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1.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投标人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  <w:lang w:val="en-US" w:eastAsia="zh-CN"/>
              </w:rPr>
              <w:t>必须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为中华人民共和国境内的独立法人或其他组织；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2.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投标人</w:t>
            </w:r>
            <w:r>
              <w:rPr>
                <w:rFonts w:hint="eastAsia" w:ascii="宋体" w:hAnsi="宋体"/>
                <w:color w:val="333333"/>
                <w:sz w:val="21"/>
                <w:shd w:val="clear" w:color="auto" w:fill="FFFFFF"/>
              </w:rPr>
              <w:t>不是被最高人民法院在“信用中国”网站或各级信用信息共享平台中列入的失信被执行人。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报名手续</w:t>
            </w:r>
          </w:p>
        </w:tc>
        <w:tc>
          <w:tcPr>
            <w:tcW w:w="6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微软雅黑" w:hAnsi="微软雅黑" w:eastAsia="微软雅黑"/>
                <w:color w:val="333333"/>
                <w:sz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投标人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应在公告规定时间内向兰石超合金公司提交报名资料，具体如下：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微软雅黑" w:hAnsi="微软雅黑" w:eastAsia="微软雅黑"/>
                <w:color w:val="333333"/>
                <w:sz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1.主体资料。法人组织需提供营业执照、法定代表人身份证等资质文件。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2.委托代理的须提供授权委托书、委托代理人身份证复印件、受托人身份证复印件。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eastAsia"/>
                <w:sz w:val="21"/>
              </w:rPr>
            </w:pP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保证金及</w:t>
            </w:r>
          </w:p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处置方式</w:t>
            </w:r>
          </w:p>
        </w:tc>
        <w:tc>
          <w:tcPr>
            <w:tcW w:w="6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微软雅黑" w:hAnsi="微软雅黑" w:eastAsia="微软雅黑"/>
                <w:color w:val="333333"/>
                <w:sz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1.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保证金交纳截止时间2026年6月2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日17:00:00，以银行系统到账时间为准。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微软雅黑" w:hAnsi="微软雅黑" w:eastAsia="微软雅黑"/>
                <w:color w:val="333333"/>
                <w:sz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2.若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投标人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未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中标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，兰石超合金公司将按原渠道无息退还保证金。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3.转让标的成交后，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投标人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不存在违约行为的，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投标人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交纳的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保证金转为合同履约金。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b/>
                <w:sz w:val="21"/>
              </w:rPr>
              <w:t>特别告知</w:t>
            </w:r>
          </w:p>
        </w:tc>
        <w:tc>
          <w:tcPr>
            <w:tcW w:w="83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1.本次全部转让标的移交数量，以现场实际过磅称重结果为准。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</w:pP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2.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投标人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需在公告期内完成现场踏勘，并按要求提交报名材料。踏勘结束后须签署《踏勘确认书》，视作对标的物资现状、数量及品质均无异议；未到场踏勘的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方，默认认可标的实物状态，后续不得就物资数量、品质等问题提出异议或索赔。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sz w:val="21"/>
              </w:rPr>
            </w:pP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3.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投标人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资格审核通过后，须于公告期内将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  <w:lang w:val="en-US" w:eastAsia="zh-CN"/>
              </w:rPr>
              <w:t>投标</w:t>
            </w:r>
            <w:r>
              <w:rPr>
                <w:rFonts w:hint="eastAsia" w:ascii="宋体" w:hAnsi="宋体"/>
                <w:color w:val="333333"/>
                <w:kern w:val="0"/>
                <w:sz w:val="21"/>
                <w:shd w:val="clear" w:color="auto" w:fill="FFFFFF"/>
              </w:rPr>
              <w:t>保证金足额缴至指定账户（资金以银行实际到账时间为准），同时完成兰石集团阳光采购平台注册，方可获得竞价参与资格。</w:t>
            </w:r>
          </w:p>
        </w:tc>
      </w:tr>
    </w:tbl>
    <w:p/>
    <w:sectPr>
      <w:pgSz w:w="11906" w:h="16838"/>
      <w:pgMar w:top="1587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606C27"/>
    <w:rsid w:val="1E0B30F6"/>
    <w:rsid w:val="266C29FA"/>
    <w:rsid w:val="3C4A6CA1"/>
    <w:rsid w:val="4B194CB6"/>
    <w:rsid w:val="4B412B0C"/>
    <w:rsid w:val="5B3349CC"/>
    <w:rsid w:val="5D53293C"/>
    <w:rsid w:val="7712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802</Words>
  <Characters>893</Characters>
  <Lines>0</Lines>
  <Paragraphs>0</Paragraphs>
  <TotalTime>48</TotalTime>
  <ScaleCrop>false</ScaleCrop>
  <LinksUpToDate>false</LinksUpToDate>
  <CharactersWithSpaces>893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2026-06-14T03:01:00Z</dcterms:created>
  <dc:creator>Administrator</dc:creator>
  <cp:lastModifiedBy>孟继亮</cp:lastModifiedBy>
  <cp:lastPrinted>2026-06-14T12:15:00Z</cp:lastPrinted>
  <dcterms:modified xsi:type="dcterms:W3CDTF">2026-06-16T06:47:11Z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eyJoZGlkIjoiN2JhMmQwMmQxZGI2MDY1MmM4NGI3MGI1MjYwNmVkZDEiLCJ1c2VySWQiOiI2Mjk0NTQ1NzYifQ==</vt:lpwstr>
  </property>
  <property fmtid="{D5CDD505-2E9C-101B-9397-08002B2CF9AE}" pid="4" name="ICV">
    <vt:lpwstr>B69CC435CEA34FEB8BFD167FE7829DE4_12</vt:lpwstr>
  </property>
</Properties>
</file>