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0F081">
      <w:pPr>
        <w:spacing w:before="157"/>
      </w:pPr>
    </w:p>
    <w:p w14:paraId="1A0C8A57">
      <w:pPr>
        <w:sectPr>
          <w:pgSz w:w="23812" w:h="16839"/>
          <w:pgMar w:top="1431" w:right="1426" w:bottom="0" w:left="1448" w:header="0" w:footer="0" w:gutter="0"/>
          <w:cols w:equalWidth="0" w:num="1">
            <w:col w:w="20937"/>
          </w:cols>
        </w:sectPr>
      </w:pPr>
    </w:p>
    <w:p w14:paraId="59878EEA">
      <w:pPr>
        <w:pStyle w:val="2"/>
        <w:spacing w:line="240" w:lineRule="auto"/>
        <w:ind w:left="644" w:hanging="644" w:hangingChars="200"/>
        <w:jc w:val="center"/>
        <w:rPr>
          <w:sz w:val="31"/>
          <w:szCs w:val="31"/>
        </w:rPr>
      </w:pPr>
      <w:r>
        <w:rPr>
          <w:spacing w:val="6"/>
          <w:sz w:val="31"/>
          <w:szCs w:val="31"/>
        </w:rPr>
        <w:t>关于对《</w:t>
      </w:r>
      <w:r>
        <w:rPr>
          <w:rFonts w:hint="eastAsia"/>
          <w:spacing w:val="6"/>
          <w:sz w:val="31"/>
          <w:szCs w:val="31"/>
          <w:lang w:eastAsia="zh-CN"/>
        </w:rPr>
        <w:t>甘肃开鑫通睿新能源科技有限公司100MW/400MWh独立储能项目</w:t>
      </w:r>
      <w:r>
        <w:rPr>
          <w:spacing w:val="8"/>
          <w:sz w:val="31"/>
          <w:szCs w:val="31"/>
        </w:rPr>
        <w:t>》</w:t>
      </w:r>
    </w:p>
    <w:p w14:paraId="2FBCED5D">
      <w:pPr>
        <w:pStyle w:val="2"/>
        <w:spacing w:line="240" w:lineRule="auto"/>
        <w:ind w:left="0" w:firstLine="326" w:firstLineChars="100"/>
        <w:jc w:val="center"/>
        <w:rPr>
          <w:sz w:val="31"/>
          <w:szCs w:val="31"/>
        </w:rPr>
      </w:pPr>
      <w:r>
        <w:rPr>
          <w:spacing w:val="8"/>
          <w:sz w:val="31"/>
          <w:szCs w:val="31"/>
        </w:rPr>
        <w:t>社会稳定风险评估的公示</w:t>
      </w:r>
    </w:p>
    <w:p w14:paraId="0BA0C00C">
      <w:pPr>
        <w:spacing w:line="246" w:lineRule="auto"/>
        <w:rPr>
          <w:rFonts w:ascii="Arial"/>
          <w:sz w:val="21"/>
        </w:rPr>
      </w:pPr>
    </w:p>
    <w:p w14:paraId="565A701F">
      <w:pPr>
        <w:spacing w:line="247" w:lineRule="auto"/>
        <w:rPr>
          <w:rFonts w:ascii="Arial"/>
          <w:sz w:val="21"/>
        </w:rPr>
      </w:pPr>
    </w:p>
    <w:p w14:paraId="53D30DB2">
      <w:pPr>
        <w:pStyle w:val="2"/>
        <w:spacing w:before="78" w:line="354" w:lineRule="auto"/>
        <w:ind w:right="333" w:firstLine="503"/>
        <w:jc w:val="both"/>
      </w:pPr>
      <w:r>
        <w:rPr>
          <w:spacing w:val="10"/>
        </w:rPr>
        <w:t>为充分了解社会各界对“</w:t>
      </w:r>
      <w:r>
        <w:rPr>
          <w:rFonts w:hint="eastAsia"/>
          <w:spacing w:val="10"/>
        </w:rPr>
        <w:t>甘肃开鑫通睿新能源科技有限公司100MW/400MWh独立储能项目</w:t>
      </w:r>
      <w:r>
        <w:rPr>
          <w:spacing w:val="-78"/>
        </w:rPr>
        <w:t xml:space="preserve"> </w:t>
      </w:r>
      <w:r>
        <w:rPr>
          <w:spacing w:val="6"/>
        </w:rPr>
        <w:t>”社会稳定风险的意见和诉</w:t>
      </w:r>
      <w:r>
        <w:rPr>
          <w:spacing w:val="7"/>
        </w:rPr>
        <w:t>求，加强公众参与，精准识别涉稳风险因素，从源头上制定风险防范和化解措施。根据中共中央办公厅、国务院办公厅印发</w:t>
      </w:r>
      <w:r>
        <w:rPr>
          <w:spacing w:val="17"/>
        </w:rPr>
        <w:t>《关于加强新形势下重大决策社会稳定风险评估机制建设的</w:t>
      </w:r>
      <w:r>
        <w:rPr>
          <w:spacing w:val="4"/>
        </w:rPr>
        <w:t>意见》(中办发[2021]11</w:t>
      </w:r>
      <w:r>
        <w:rPr>
          <w:spacing w:val="-40"/>
        </w:rPr>
        <w:t xml:space="preserve"> </w:t>
      </w:r>
      <w:r>
        <w:rPr>
          <w:spacing w:val="4"/>
        </w:rPr>
        <w:t>号)、国家发展和改革</w:t>
      </w:r>
      <w:r>
        <w:rPr>
          <w:spacing w:val="3"/>
        </w:rPr>
        <w:t>委员会《关于重</w:t>
      </w:r>
      <w:r>
        <w:rPr>
          <w:spacing w:val="9"/>
        </w:rPr>
        <w:t>大固定资产投资项目社会稳定风险评估暂行办法》</w:t>
      </w:r>
      <w:r>
        <w:rPr>
          <w:spacing w:val="-39"/>
        </w:rPr>
        <w:t xml:space="preserve"> </w:t>
      </w:r>
      <w:r>
        <w:rPr>
          <w:spacing w:val="9"/>
        </w:rPr>
        <w:t>(发改投资</w:t>
      </w:r>
      <w:r>
        <w:rPr>
          <w:spacing w:val="7"/>
        </w:rPr>
        <w:t>[2012]2492</w:t>
      </w:r>
      <w:r>
        <w:rPr>
          <w:spacing w:val="-23"/>
        </w:rPr>
        <w:t xml:space="preserve"> </w:t>
      </w:r>
      <w:r>
        <w:rPr>
          <w:spacing w:val="7"/>
        </w:rPr>
        <w:t>号)、省委办公厅、省政府办公厅印发《关于加强</w:t>
      </w:r>
      <w:r>
        <w:rPr>
          <w:spacing w:val="16"/>
        </w:rPr>
        <w:t>新形势下重大决策社会稳定风险评估机制建设的若干措施》</w:t>
      </w:r>
      <w:r>
        <w:rPr>
          <w:spacing w:val="13"/>
        </w:rPr>
        <w:t xml:space="preserve"> </w:t>
      </w:r>
      <w:r>
        <w:rPr>
          <w:spacing w:val="4"/>
        </w:rPr>
        <w:t>(甘办发[2021]33</w:t>
      </w:r>
      <w:r>
        <w:rPr>
          <w:spacing w:val="-42"/>
        </w:rPr>
        <w:t xml:space="preserve"> </w:t>
      </w:r>
      <w:r>
        <w:rPr>
          <w:spacing w:val="4"/>
        </w:rPr>
        <w:t>号)及《关于规范社会稳定风险评</w:t>
      </w:r>
      <w:r>
        <w:rPr>
          <w:spacing w:val="3"/>
        </w:rPr>
        <w:t>估报告和报</w:t>
      </w:r>
      <w:r>
        <w:rPr>
          <w:spacing w:val="8"/>
        </w:rPr>
        <w:t>备工作的通知》（甘稳评办发[2015]2</w:t>
      </w:r>
      <w:r>
        <w:rPr>
          <w:spacing w:val="-39"/>
        </w:rPr>
        <w:t xml:space="preserve"> </w:t>
      </w:r>
      <w:r>
        <w:rPr>
          <w:spacing w:val="8"/>
        </w:rPr>
        <w:t>号）和《武威市第三方</w:t>
      </w:r>
      <w:r>
        <w:rPr>
          <w:spacing w:val="7"/>
        </w:rPr>
        <w:t>社会稳定风险评估机构培育管理办法》等文件政策规定要求，依照重大事项社会稳定风险评估工作规范化程序的要求，围绕合法性、合理性、可行性和可控性等内容，</w:t>
      </w:r>
      <w:r>
        <w:rPr>
          <w:rFonts w:hint="eastAsia"/>
          <w:spacing w:val="7"/>
        </w:rPr>
        <w:t>甘肃开鑫通睿新能源科技有限公司</w:t>
      </w:r>
      <w:r>
        <w:rPr>
          <w:spacing w:val="13"/>
        </w:rPr>
        <w:t>委托甘肃启旭工程咨询有限公司对“</w:t>
      </w:r>
      <w:r>
        <w:rPr>
          <w:rFonts w:hint="eastAsia"/>
          <w:spacing w:val="13"/>
        </w:rPr>
        <w:t>甘肃开鑫通睿新能源科技有限公司100MW/400MWh独立储能项目</w:t>
      </w:r>
      <w:r>
        <w:rPr>
          <w:spacing w:val="-78"/>
        </w:rPr>
        <w:t xml:space="preserve"> </w:t>
      </w:r>
      <w:r>
        <w:rPr>
          <w:spacing w:val="6"/>
        </w:rPr>
        <w:t>”进行社会稳定</w:t>
      </w:r>
      <w:r>
        <w:rPr>
          <w:spacing w:val="9"/>
        </w:rPr>
        <w:t>风险评估工作，现将项目基本情况向社会进行公示。</w:t>
      </w:r>
    </w:p>
    <w:p w14:paraId="3B06FFBF">
      <w:pPr>
        <w:pStyle w:val="2"/>
        <w:spacing w:line="227" w:lineRule="auto"/>
        <w:ind w:left="504"/>
      </w:pPr>
      <w:r>
        <w:rPr>
          <w:spacing w:val="7"/>
        </w:rPr>
        <w:t>一、项目概况</w:t>
      </w:r>
    </w:p>
    <w:p w14:paraId="1D5591E3">
      <w:pPr>
        <w:pStyle w:val="2"/>
        <w:spacing w:before="165" w:line="291" w:lineRule="auto"/>
        <w:ind w:left="1" w:right="335" w:firstLine="516"/>
        <w:jc w:val="left"/>
      </w:pPr>
      <w:r>
        <w:rPr>
          <w:b/>
          <w:bCs/>
          <w:spacing w:val="8"/>
        </w:rPr>
        <w:t>1.项目名称：</w:t>
      </w:r>
      <w:r>
        <w:rPr>
          <w:rFonts w:hint="eastAsia"/>
          <w:spacing w:val="11"/>
          <w:sz w:val="24"/>
        </w:rPr>
        <w:t>甘肃开鑫通睿新能源科技有限公司</w:t>
      </w:r>
      <w:r>
        <w:rPr>
          <w:rFonts w:hint="eastAsia"/>
          <w:spacing w:val="13"/>
        </w:rPr>
        <w:t>100MW/400MWh独立储能项目</w:t>
      </w:r>
    </w:p>
    <w:p w14:paraId="30562D07">
      <w:pPr>
        <w:pStyle w:val="2"/>
        <w:spacing w:before="163" w:line="228" w:lineRule="auto"/>
        <w:ind w:left="503"/>
      </w:pPr>
      <w:r>
        <w:rPr>
          <w:b/>
          <w:bCs/>
          <w:spacing w:val="6"/>
        </w:rPr>
        <w:t>2.项目性质：</w:t>
      </w:r>
      <w:r>
        <w:rPr>
          <w:spacing w:val="6"/>
        </w:rPr>
        <w:t>新建</w:t>
      </w:r>
    </w:p>
    <w:p w14:paraId="53E23083">
      <w:pPr>
        <w:pStyle w:val="2"/>
        <w:spacing w:before="165" w:line="226" w:lineRule="auto"/>
        <w:ind w:left="505"/>
      </w:pPr>
      <w:r>
        <w:rPr>
          <w:b/>
          <w:bCs/>
          <w:spacing w:val="8"/>
        </w:rPr>
        <w:t>3.项目建设单位</w:t>
      </w:r>
      <w:r>
        <w:rPr>
          <w:spacing w:val="8"/>
        </w:rPr>
        <w:t>：</w:t>
      </w:r>
      <w:r>
        <w:rPr>
          <w:rFonts w:hint="eastAsia"/>
          <w:spacing w:val="7"/>
        </w:rPr>
        <w:t>甘肃开鑫通睿新能源科技有限公司</w:t>
      </w:r>
    </w:p>
    <w:p w14:paraId="7DE5977B">
      <w:pPr>
        <w:pStyle w:val="2"/>
        <w:spacing w:before="167" w:line="226" w:lineRule="auto"/>
        <w:ind w:left="499"/>
        <w:rPr>
          <w:b w:val="0"/>
          <w:bCs w:val="0"/>
        </w:rPr>
      </w:pPr>
      <w:r>
        <w:rPr>
          <w:b/>
          <w:bCs/>
          <w:spacing w:val="8"/>
        </w:rPr>
        <w:t>4.项目建设地：</w:t>
      </w:r>
      <w:r>
        <w:rPr>
          <w:rFonts w:hint="eastAsia"/>
          <w:b w:val="0"/>
          <w:bCs w:val="0"/>
          <w:spacing w:val="8"/>
        </w:rPr>
        <w:t>武威市天祝县藏族自治县松山镇</w:t>
      </w:r>
    </w:p>
    <w:p w14:paraId="6F90526A">
      <w:pPr>
        <w:pStyle w:val="2"/>
        <w:numPr>
          <w:numId w:val="0"/>
        </w:numPr>
        <w:spacing w:before="169" w:line="342" w:lineRule="auto"/>
        <w:ind w:right="271" w:rightChars="0" w:firstLine="506" w:firstLineChars="200"/>
        <w:rPr>
          <w:rFonts w:hint="eastAsia"/>
          <w:b w:val="0"/>
          <w:bCs w:val="0"/>
          <w:spacing w:val="6"/>
        </w:rPr>
      </w:pPr>
      <w:r>
        <w:rPr>
          <w:b/>
          <w:bCs/>
          <w:spacing w:val="6"/>
        </w:rPr>
        <w:t>5.主要建设内容：</w:t>
      </w:r>
      <w:r>
        <w:rPr>
          <w:rFonts w:hint="eastAsia"/>
          <w:b w:val="0"/>
          <w:bCs w:val="0"/>
          <w:spacing w:val="6"/>
        </w:rPr>
        <w:t>建设储能电池舱基础共 80 座；PCS 变流升压舱基础 20 座；40m高格构式避雷针及基础 3 座；围墙、站内道路、水消防及其配套设施、电缆沟等，储能电站一次建设完成。</w:t>
      </w:r>
    </w:p>
    <w:p w14:paraId="693DAFA6">
      <w:pPr>
        <w:pStyle w:val="2"/>
        <w:numPr>
          <w:numId w:val="0"/>
        </w:numPr>
        <w:spacing w:before="169" w:line="342" w:lineRule="auto"/>
        <w:ind w:right="271" w:rightChars="0" w:firstLine="514" w:firstLineChars="200"/>
        <w:rPr>
          <w:b/>
          <w:bCs/>
          <w:spacing w:val="8"/>
        </w:rPr>
      </w:pPr>
      <w:r>
        <w:rPr>
          <w:rFonts w:hint="eastAsia"/>
          <w:b/>
          <w:bCs/>
          <w:spacing w:val="8"/>
          <w:lang w:val="en-US" w:eastAsia="zh-CN"/>
        </w:rPr>
        <w:t>6</w:t>
      </w:r>
      <w:r>
        <w:rPr>
          <w:b/>
          <w:bCs/>
          <w:spacing w:val="6"/>
        </w:rPr>
        <w:t>.</w:t>
      </w:r>
      <w:r>
        <w:rPr>
          <w:b/>
          <w:bCs/>
          <w:spacing w:val="8"/>
        </w:rPr>
        <w:t>建设投资及资金来源：</w:t>
      </w:r>
    </w:p>
    <w:p w14:paraId="3B1752AE">
      <w:pPr>
        <w:pStyle w:val="2"/>
        <w:numPr>
          <w:numId w:val="0"/>
        </w:numPr>
        <w:spacing w:before="169" w:line="342" w:lineRule="auto"/>
        <w:ind w:right="271" w:rightChars="0" w:firstLine="512" w:firstLineChars="200"/>
        <w:rPr>
          <w:rFonts w:hint="eastAsia"/>
          <w:b w:val="0"/>
          <w:bCs w:val="0"/>
          <w:spacing w:val="8"/>
        </w:rPr>
      </w:pPr>
      <w:r>
        <w:rPr>
          <w:rFonts w:hint="eastAsia"/>
          <w:b w:val="0"/>
          <w:bCs w:val="0"/>
          <w:spacing w:val="8"/>
        </w:rPr>
        <w:t>（1）建设投资</w:t>
      </w:r>
      <w:r>
        <w:rPr>
          <w:b w:val="0"/>
          <w:bCs w:val="0"/>
          <w:spacing w:val="8"/>
        </w:rPr>
        <w:t>：</w:t>
      </w:r>
      <w:r>
        <w:rPr>
          <w:rFonts w:hint="eastAsia"/>
          <w:b w:val="0"/>
          <w:bCs w:val="0"/>
          <w:spacing w:val="8"/>
        </w:rPr>
        <w:t>甘肃开鑫通睿 100MW/400MWh 独立储能电站项目工程静态总投资 37640 万元，动态投资 38174 万元。</w:t>
      </w:r>
    </w:p>
    <w:p w14:paraId="060000F7">
      <w:pPr>
        <w:pStyle w:val="2"/>
        <w:numPr>
          <w:numId w:val="0"/>
        </w:numPr>
        <w:spacing w:before="169" w:line="342" w:lineRule="auto"/>
        <w:ind w:right="271" w:rightChars="0" w:firstLine="512" w:firstLineChars="200"/>
        <w:rPr>
          <w:rFonts w:hint="eastAsia"/>
          <w:b w:val="0"/>
          <w:bCs w:val="0"/>
          <w:spacing w:val="8"/>
        </w:rPr>
      </w:pPr>
      <w:r>
        <w:rPr>
          <w:rFonts w:hint="eastAsia"/>
          <w:b w:val="0"/>
          <w:bCs w:val="0"/>
          <w:spacing w:val="8"/>
        </w:rPr>
        <w:t>（2）建设期利息</w:t>
      </w:r>
      <w:r>
        <w:rPr>
          <w:b w:val="0"/>
          <w:bCs w:val="0"/>
          <w:spacing w:val="8"/>
        </w:rPr>
        <w:t>：</w:t>
      </w:r>
      <w:r>
        <w:rPr>
          <w:rFonts w:hint="eastAsia"/>
          <w:b w:val="0"/>
          <w:bCs w:val="0"/>
          <w:spacing w:val="8"/>
        </w:rPr>
        <w:t>建设资金来源为资本金和银行贷款。资本金占 20%，银行贷款占 80%，贷款年利率按3.5%计列，经计算本项目建设期利息为 534 万元。</w:t>
      </w:r>
    </w:p>
    <w:p w14:paraId="3A8EB559">
      <w:pPr>
        <w:pStyle w:val="2"/>
        <w:numPr>
          <w:numId w:val="0"/>
        </w:numPr>
        <w:spacing w:before="169" w:line="342" w:lineRule="auto"/>
        <w:ind w:right="271" w:rightChars="0" w:firstLine="512" w:firstLineChars="200"/>
        <w:rPr>
          <w:rFonts w:hint="eastAsia"/>
          <w:b w:val="0"/>
          <w:bCs w:val="0"/>
          <w:spacing w:val="8"/>
        </w:rPr>
      </w:pPr>
      <w:r>
        <w:rPr>
          <w:rFonts w:hint="eastAsia"/>
          <w:b w:val="0"/>
          <w:bCs w:val="0"/>
          <w:spacing w:val="8"/>
        </w:rPr>
        <w:t>（3）工程总投资</w:t>
      </w:r>
      <w:r>
        <w:rPr>
          <w:b w:val="0"/>
          <w:bCs w:val="0"/>
          <w:spacing w:val="8"/>
        </w:rPr>
        <w:t>：</w:t>
      </w:r>
      <w:r>
        <w:rPr>
          <w:rFonts w:hint="eastAsia"/>
          <w:b w:val="0"/>
          <w:bCs w:val="0"/>
          <w:spacing w:val="8"/>
        </w:rPr>
        <w:t>工程总投资=建设投资+建设期利息+流动资金工程总投资为 39374 万元，其中建设投资 37640 万元，建设期利息 534 万元，流动资金1200 万元。</w:t>
      </w:r>
    </w:p>
    <w:p w14:paraId="1C0428EE">
      <w:pPr>
        <w:pStyle w:val="2"/>
        <w:numPr>
          <w:numId w:val="0"/>
        </w:numPr>
        <w:spacing w:before="169" w:line="342" w:lineRule="auto"/>
        <w:ind w:right="271" w:rightChars="0" w:firstLine="506" w:firstLineChars="200"/>
        <w:rPr>
          <w:rFonts w:hint="eastAsia" w:eastAsia="宋体"/>
          <w:spacing w:val="6"/>
          <w:lang w:eastAsia="zh-CN"/>
        </w:rPr>
      </w:pPr>
      <w:r>
        <w:rPr>
          <w:b/>
          <w:bCs/>
          <w:spacing w:val="6"/>
        </w:rPr>
        <w:t>7.项目建设必要性：</w:t>
      </w:r>
      <w:r>
        <w:rPr>
          <w:rFonts w:hint="eastAsia"/>
          <w:spacing w:val="6"/>
        </w:rPr>
        <w:t>储能建设是落实“双碳”目标、构建新型电力系统的核心支撑。甘肃风光资源富集、新能源装机规模持续增长，储能可有效平抑新能源出力波动、破解消纳瓶颈、提升电网调峰调频与外送能力，保障电力系统安全稳定运行。同时，储能发展符合全省“新能源+”行动部署，助力河西走廊新能源基地建设与陇电外送通道高效利用，推动能源结构转型与经济社会绿色!低碳发展</w:t>
      </w:r>
      <w:r>
        <w:rPr>
          <w:rFonts w:hint="eastAsia"/>
          <w:spacing w:val="6"/>
          <w:lang w:eastAsia="zh-CN"/>
        </w:rPr>
        <w:t>。</w:t>
      </w:r>
    </w:p>
    <w:p w14:paraId="31B6118A">
      <w:pPr>
        <w:pStyle w:val="2"/>
        <w:spacing w:before="166" w:line="227" w:lineRule="auto"/>
        <w:ind w:left="504"/>
      </w:pPr>
      <w:r>
        <w:rPr>
          <w:spacing w:val="8"/>
        </w:rPr>
        <w:t>二、项目风险调查的内容和范围</w:t>
      </w:r>
    </w:p>
    <w:p w14:paraId="43708DF9">
      <w:pPr>
        <w:pStyle w:val="2"/>
        <w:spacing w:before="163" w:line="354" w:lineRule="auto"/>
        <w:ind w:left="2" w:right="333" w:firstLine="758"/>
        <w:jc w:val="both"/>
      </w:pPr>
      <w:r>
        <w:rPr>
          <w:spacing w:val="17"/>
        </w:rPr>
        <w:t>风险调查的对象为项目建设及运行期间引发的社会稳</w:t>
      </w:r>
      <w:r>
        <w:rPr>
          <w:spacing w:val="7"/>
        </w:rPr>
        <w:t>定风险。即项目主体在执行项目建设和运营的过程中给人民群众的生产、生活、财产及生态环境等与其切实利益相关的各个</w:t>
      </w:r>
      <w:r>
        <w:rPr>
          <w:spacing w:val="8"/>
        </w:rPr>
        <w:t>方面造成的负面影响和损失的可能性。</w:t>
      </w:r>
    </w:p>
    <w:p w14:paraId="02024367">
      <w:pPr>
        <w:pStyle w:val="2"/>
        <w:spacing w:line="226" w:lineRule="auto"/>
        <w:ind w:left="500"/>
      </w:pPr>
      <w:r>
        <w:rPr>
          <w:spacing w:val="9"/>
        </w:rPr>
        <w:t>三、项目社会稳定关注重点分析</w:t>
      </w:r>
    </w:p>
    <w:p w14:paraId="484BF129">
      <w:pPr>
        <w:pStyle w:val="2"/>
        <w:spacing w:before="166" w:line="354" w:lineRule="auto"/>
        <w:ind w:left="2" w:right="333" w:firstLine="752"/>
        <w:jc w:val="both"/>
      </w:pPr>
      <w:r>
        <w:rPr>
          <w:spacing w:val="13"/>
        </w:rPr>
        <w:t>根据对各类调查资料的统计分析，</w:t>
      </w:r>
      <w:r>
        <w:rPr>
          <w:rFonts w:hint="eastAsia"/>
          <w:spacing w:val="13"/>
        </w:rPr>
        <w:t>甘肃开鑫通睿新能源科技有限公司100MW/400MWh独立储能项目</w:t>
      </w:r>
      <w:r>
        <w:rPr>
          <w:spacing w:val="17"/>
        </w:rPr>
        <w:t>社会稳定重点</w:t>
      </w:r>
      <w:r>
        <w:rPr>
          <w:spacing w:val="7"/>
        </w:rPr>
        <w:t>关注因素如下：</w:t>
      </w:r>
    </w:p>
    <w:p w14:paraId="6E835738">
      <w:pPr>
        <w:pStyle w:val="2"/>
        <w:spacing w:before="1" w:line="227" w:lineRule="auto"/>
        <w:ind w:left="518"/>
      </w:pPr>
      <w:r>
        <w:rPr>
          <w:spacing w:val="7"/>
        </w:rPr>
        <w:t>1.建设过程中对周边居民出行及生活的影响。</w:t>
      </w:r>
    </w:p>
    <w:p w14:paraId="27174BD7">
      <w:pPr>
        <w:pStyle w:val="2"/>
        <w:spacing w:before="166" w:line="272" w:lineRule="auto"/>
        <w:ind w:left="2" w:right="335" w:firstLine="501"/>
      </w:pPr>
      <w:r>
        <w:rPr>
          <w:spacing w:val="7"/>
        </w:rPr>
        <w:t>2.建设过程中产生的振动、噪音、扬尘、固体废</w:t>
      </w:r>
      <w:r>
        <w:rPr>
          <w:spacing w:val="6"/>
        </w:rPr>
        <w:t>弃物等对</w:t>
      </w:r>
      <w:r>
        <w:rPr>
          <w:spacing w:val="7"/>
        </w:rPr>
        <w:t>周边居民的影响。</w:t>
      </w:r>
    </w:p>
    <w:p w14:paraId="4735FEB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F387824">
      <w:pPr>
        <w:pStyle w:val="2"/>
        <w:spacing w:before="121" w:line="228" w:lineRule="auto"/>
        <w:jc w:val="right"/>
      </w:pPr>
      <w:r>
        <w:rPr>
          <w:spacing w:val="7"/>
        </w:rPr>
        <w:t>3.方案的可行性、合法、合理和安全（可控）性的影响。</w:t>
      </w:r>
    </w:p>
    <w:p w14:paraId="3295A28C">
      <w:pPr>
        <w:pStyle w:val="2"/>
        <w:spacing w:before="164" w:line="292" w:lineRule="auto"/>
        <w:ind w:right="14" w:firstLine="498"/>
      </w:pPr>
      <w:r>
        <w:rPr>
          <w:spacing w:val="7"/>
        </w:rPr>
        <w:t>4.施工安全影响。主要关注在项目实施过程中人员的安全</w:t>
      </w:r>
      <w:r>
        <w:rPr>
          <w:spacing w:val="3"/>
        </w:rPr>
        <w:t>影响。</w:t>
      </w:r>
    </w:p>
    <w:p w14:paraId="01B751D4">
      <w:pPr>
        <w:pStyle w:val="2"/>
        <w:spacing w:before="160" w:line="292" w:lineRule="auto"/>
        <w:ind w:right="16" w:firstLine="504"/>
      </w:pPr>
      <w:r>
        <w:rPr>
          <w:spacing w:val="16"/>
        </w:rPr>
        <w:t>5.项目管理影响。主要关注项目实施过程中工程质量问</w:t>
      </w:r>
      <w:r>
        <w:t>题。</w:t>
      </w:r>
    </w:p>
    <w:p w14:paraId="6DB603EA">
      <w:pPr>
        <w:pStyle w:val="2"/>
        <w:spacing w:before="162" w:line="290" w:lineRule="auto"/>
        <w:ind w:left="3" w:right="14" w:firstLine="499"/>
      </w:pPr>
      <w:r>
        <w:rPr>
          <w:spacing w:val="7"/>
        </w:rPr>
        <w:t>6.资金筹措问题。主要关注是否有充足的资金来保证项目按时保质保量完工。</w:t>
      </w:r>
    </w:p>
    <w:p w14:paraId="2B356D2B">
      <w:pPr>
        <w:pStyle w:val="2"/>
        <w:spacing w:before="166" w:line="226" w:lineRule="auto"/>
        <w:ind w:left="506"/>
      </w:pPr>
      <w:r>
        <w:rPr>
          <w:spacing w:val="7"/>
        </w:rPr>
        <w:t>7.媒体网络舆论导向及其影响问题。</w:t>
      </w:r>
    </w:p>
    <w:p w14:paraId="3EEFB633">
      <w:pPr>
        <w:pStyle w:val="2"/>
        <w:spacing w:before="166" w:line="227" w:lineRule="auto"/>
        <w:ind w:left="523"/>
      </w:pPr>
      <w:r>
        <w:rPr>
          <w:spacing w:val="7"/>
        </w:rPr>
        <w:t>四、征求公众意见的形式</w:t>
      </w:r>
    </w:p>
    <w:p w14:paraId="2F379611">
      <w:pPr>
        <w:pStyle w:val="2"/>
        <w:spacing w:before="162" w:line="354" w:lineRule="auto"/>
        <w:ind w:right="13" w:firstLine="759"/>
        <w:jc w:val="both"/>
      </w:pPr>
      <w:r>
        <w:rPr>
          <w:spacing w:val="10"/>
        </w:rPr>
        <w:t>公示期间，公众如对“</w:t>
      </w:r>
      <w:r>
        <w:rPr>
          <w:rFonts w:hint="eastAsia"/>
          <w:spacing w:val="13"/>
        </w:rPr>
        <w:t>甘肃开鑫通睿新能源科技有限公司100MW/400MWh独立储能项目</w:t>
      </w:r>
      <w:r>
        <w:rPr>
          <w:spacing w:val="6"/>
        </w:rPr>
        <w:t>”社会稳定风险有任何意见</w:t>
      </w:r>
      <w:r>
        <w:rPr>
          <w:spacing w:val="7"/>
        </w:rPr>
        <w:t>建议，均可通过电话方式向项目建设单位</w:t>
      </w:r>
      <w:r>
        <w:rPr>
          <w:rFonts w:hint="eastAsia"/>
          <w:spacing w:val="13"/>
        </w:rPr>
        <w:t>甘肃开鑫通睿新能源科技有限公司</w:t>
      </w:r>
      <w:r>
        <w:rPr>
          <w:spacing w:val="7"/>
        </w:rPr>
        <w:t>及第三方稳评公司甘肃启旭工程咨询有限公司反映情况。反映情况必须客观真实，以单位名义反映情况的材料需加盖单位</w:t>
      </w:r>
      <w:r>
        <w:rPr>
          <w:spacing w:val="9"/>
        </w:rPr>
        <w:t>公章，以个人名义反映情况的材料应提供有效的联系方式。</w:t>
      </w:r>
    </w:p>
    <w:p w14:paraId="04207868">
      <w:pPr>
        <w:pStyle w:val="2"/>
        <w:spacing w:before="1" w:line="227" w:lineRule="auto"/>
        <w:ind w:left="504"/>
      </w:pPr>
      <w:r>
        <w:rPr>
          <w:spacing w:val="7"/>
        </w:rPr>
        <w:t>五、公示周期</w:t>
      </w:r>
    </w:p>
    <w:p w14:paraId="588F83E6">
      <w:pPr>
        <w:pStyle w:val="2"/>
        <w:spacing w:before="165" w:line="227" w:lineRule="auto"/>
        <w:ind w:left="790"/>
      </w:pPr>
      <w:r>
        <w:rPr>
          <w:spacing w:val="-8"/>
        </w:rPr>
        <w:t>自</w:t>
      </w:r>
      <w:r>
        <w:rPr>
          <w:spacing w:val="-41"/>
        </w:rPr>
        <w:t xml:space="preserve"> </w:t>
      </w:r>
      <w:r>
        <w:rPr>
          <w:spacing w:val="-8"/>
        </w:rPr>
        <w:t>2026</w:t>
      </w:r>
      <w:r>
        <w:rPr>
          <w:spacing w:val="-45"/>
        </w:rPr>
        <w:t xml:space="preserve"> </w:t>
      </w:r>
      <w:r>
        <w:rPr>
          <w:spacing w:val="-8"/>
        </w:rPr>
        <w:t>年</w:t>
      </w:r>
      <w:r>
        <w:rPr>
          <w:spacing w:val="-30"/>
        </w:rPr>
        <w:t xml:space="preserve"> </w:t>
      </w:r>
      <w:r>
        <w:rPr>
          <w:rFonts w:hint="eastAsia"/>
          <w:spacing w:val="-8"/>
          <w:lang w:val="en-US" w:eastAsia="zh-CN"/>
        </w:rPr>
        <w:t>6</w:t>
      </w:r>
      <w:r>
        <w:rPr>
          <w:spacing w:val="-8"/>
        </w:rPr>
        <w:t>月</w:t>
      </w:r>
      <w:r>
        <w:rPr>
          <w:spacing w:val="-29"/>
        </w:rPr>
        <w:t xml:space="preserve"> </w:t>
      </w:r>
      <w:r>
        <w:rPr>
          <w:rFonts w:hint="eastAsia"/>
          <w:spacing w:val="-8"/>
          <w:lang w:val="en-US" w:eastAsia="zh-CN"/>
        </w:rPr>
        <w:t>29</w:t>
      </w:r>
      <w:r>
        <w:rPr>
          <w:spacing w:val="-8"/>
        </w:rPr>
        <w:t xml:space="preserve"> 日至</w:t>
      </w:r>
      <w:r>
        <w:rPr>
          <w:spacing w:val="-43"/>
        </w:rPr>
        <w:t xml:space="preserve"> </w:t>
      </w:r>
      <w:r>
        <w:rPr>
          <w:spacing w:val="-8"/>
        </w:rPr>
        <w:t>2026</w:t>
      </w:r>
      <w:r>
        <w:rPr>
          <w:spacing w:val="-47"/>
        </w:rPr>
        <w:t xml:space="preserve"> </w:t>
      </w:r>
      <w:r>
        <w:rPr>
          <w:spacing w:val="-8"/>
        </w:rPr>
        <w:t>年</w:t>
      </w:r>
      <w:r>
        <w:rPr>
          <w:rFonts w:hint="eastAsia"/>
          <w:spacing w:val="-8"/>
          <w:lang w:val="en-US" w:eastAsia="zh-CN"/>
        </w:rPr>
        <w:t>7</w:t>
      </w:r>
      <w:r>
        <w:rPr>
          <w:spacing w:val="-40"/>
        </w:rPr>
        <w:t xml:space="preserve"> </w:t>
      </w:r>
      <w:r>
        <w:rPr>
          <w:spacing w:val="-8"/>
        </w:rPr>
        <w:t>月</w:t>
      </w:r>
      <w:r>
        <w:rPr>
          <w:spacing w:val="-45"/>
        </w:rPr>
        <w:t xml:space="preserve"> </w:t>
      </w:r>
      <w:r>
        <w:rPr>
          <w:rFonts w:hint="eastAsia"/>
          <w:spacing w:val="-45"/>
          <w:lang w:val="en-US" w:eastAsia="zh-CN"/>
        </w:rPr>
        <w:t>5</w:t>
      </w:r>
      <w:r>
        <w:rPr>
          <w:spacing w:val="-8"/>
        </w:rPr>
        <w:t xml:space="preserve"> 日。</w:t>
      </w:r>
    </w:p>
    <w:p w14:paraId="2B0BF1C0">
      <w:pPr>
        <w:pStyle w:val="2"/>
        <w:numPr>
          <w:ilvl w:val="0"/>
          <w:numId w:val="1"/>
        </w:numPr>
        <w:spacing w:before="166" w:line="228" w:lineRule="auto"/>
        <w:ind w:left="502"/>
        <w:rPr>
          <w:spacing w:val="8"/>
        </w:rPr>
      </w:pPr>
      <w:r>
        <w:rPr>
          <w:spacing w:val="8"/>
        </w:rPr>
        <w:t>联系方式</w:t>
      </w:r>
    </w:p>
    <w:p w14:paraId="05E008F0">
      <w:pPr>
        <w:pStyle w:val="2"/>
        <w:numPr>
          <w:numId w:val="0"/>
        </w:numPr>
        <w:spacing w:before="166" w:line="228" w:lineRule="auto"/>
        <w:ind w:firstLine="514" w:firstLineChars="200"/>
        <w:rPr>
          <w:rFonts w:hint="eastAsia"/>
          <w:spacing w:val="8"/>
        </w:rPr>
      </w:pPr>
      <w:r>
        <w:rPr>
          <w:rFonts w:hint="eastAsia"/>
          <w:b/>
          <w:bCs/>
          <w:spacing w:val="8"/>
          <w:lang w:val="en-US" w:eastAsia="zh-CN"/>
        </w:rPr>
        <w:t>项目建设单位</w:t>
      </w:r>
      <w:r>
        <w:rPr>
          <w:b/>
          <w:bCs/>
          <w:spacing w:val="6"/>
        </w:rPr>
        <w:t>：</w:t>
      </w:r>
      <w:r>
        <w:rPr>
          <w:rFonts w:hint="eastAsia"/>
          <w:spacing w:val="8"/>
        </w:rPr>
        <w:t>项目负责人凤东升</w:t>
      </w:r>
      <w:r>
        <w:rPr>
          <w:b/>
          <w:bCs/>
          <w:spacing w:val="6"/>
        </w:rPr>
        <w:t>：</w:t>
      </w:r>
      <w:r>
        <w:rPr>
          <w:rFonts w:hint="eastAsia"/>
          <w:spacing w:val="8"/>
        </w:rPr>
        <w:t>18640055520</w:t>
      </w:r>
    </w:p>
    <w:p w14:paraId="2816F4DF">
      <w:pPr>
        <w:pStyle w:val="2"/>
        <w:numPr>
          <w:numId w:val="0"/>
        </w:numPr>
        <w:spacing w:before="166" w:line="228" w:lineRule="auto"/>
        <w:ind w:firstLine="512" w:firstLineChars="200"/>
        <w:rPr>
          <w:spacing w:val="8"/>
        </w:rPr>
      </w:pPr>
      <w:r>
        <w:rPr>
          <w:rFonts w:hint="eastAsia"/>
          <w:spacing w:val="8"/>
        </w:rPr>
        <w:t>项目联系人丁成</w:t>
      </w:r>
      <w:r>
        <w:rPr>
          <w:b/>
          <w:bCs/>
          <w:spacing w:val="6"/>
        </w:rPr>
        <w:t>：</w:t>
      </w:r>
      <w:r>
        <w:rPr>
          <w:rFonts w:hint="eastAsia"/>
          <w:spacing w:val="8"/>
        </w:rPr>
        <w:t>15242410000</w:t>
      </w:r>
    </w:p>
    <w:p w14:paraId="09597296">
      <w:pPr>
        <w:pStyle w:val="2"/>
        <w:spacing w:before="162" w:line="226" w:lineRule="auto"/>
        <w:ind w:left="500"/>
      </w:pPr>
      <w:r>
        <w:rPr>
          <w:b/>
          <w:bCs/>
          <w:spacing w:val="8"/>
        </w:rPr>
        <w:t>第三方稳评公司</w:t>
      </w:r>
      <w:r>
        <w:rPr>
          <w:b/>
          <w:bCs/>
          <w:spacing w:val="6"/>
        </w:rPr>
        <w:t>：</w:t>
      </w:r>
      <w:r>
        <w:rPr>
          <w:spacing w:val="8"/>
        </w:rPr>
        <w:t>甘肃启旭工程咨询有限公司</w:t>
      </w:r>
    </w:p>
    <w:p w14:paraId="538AF696">
      <w:pPr>
        <w:pStyle w:val="2"/>
        <w:spacing w:before="167" w:line="228" w:lineRule="auto"/>
        <w:ind w:left="501"/>
      </w:pPr>
      <w:r>
        <w:rPr>
          <w:b/>
          <w:bCs/>
          <w:spacing w:val="6"/>
        </w:rPr>
        <w:t>联系人：</w:t>
      </w:r>
      <w:r>
        <w:rPr>
          <w:spacing w:val="6"/>
        </w:rPr>
        <w:t xml:space="preserve">刘祺     </w:t>
      </w:r>
      <w:r>
        <w:rPr>
          <w:b/>
          <w:bCs/>
          <w:spacing w:val="6"/>
        </w:rPr>
        <w:t>联系电话：</w:t>
      </w:r>
      <w:r>
        <w:rPr>
          <w:spacing w:val="6"/>
        </w:rPr>
        <w:t>15293526992</w:t>
      </w:r>
    </w:p>
    <w:p w14:paraId="7DCC18C9">
      <w:pPr>
        <w:spacing w:line="270" w:lineRule="auto"/>
        <w:rPr>
          <w:rFonts w:ascii="Arial"/>
          <w:sz w:val="21"/>
        </w:rPr>
      </w:pPr>
    </w:p>
    <w:p w14:paraId="550ED595">
      <w:pPr>
        <w:spacing w:line="270" w:lineRule="auto"/>
        <w:rPr>
          <w:rFonts w:ascii="Arial"/>
          <w:sz w:val="21"/>
        </w:rPr>
      </w:pPr>
    </w:p>
    <w:p w14:paraId="1938F6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ind w:firstLine="3302" w:firstLineChars="1300"/>
        <w:textAlignment w:val="baseline"/>
      </w:pPr>
      <w:r>
        <w:rPr>
          <w:spacing w:val="7"/>
        </w:rPr>
        <w:t>特此公示</w:t>
      </w:r>
    </w:p>
    <w:p w14:paraId="1E67D2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7" w:line="240" w:lineRule="auto"/>
        <w:ind w:firstLine="2064" w:firstLineChars="800"/>
        <w:textAlignment w:val="baseline"/>
        <w:rPr>
          <w:rFonts w:hint="eastAsia"/>
          <w:spacing w:val="9"/>
        </w:rPr>
      </w:pPr>
      <w:bookmarkStart w:id="0" w:name="_GoBack"/>
      <w:bookmarkEnd w:id="0"/>
      <w:r>
        <w:rPr>
          <w:rFonts w:hint="eastAsia"/>
          <w:spacing w:val="9"/>
        </w:rPr>
        <w:t>甘肃开鑫通睿新能源科技有限公司</w:t>
      </w:r>
    </w:p>
    <w:p w14:paraId="6AF678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7" w:line="240" w:lineRule="auto"/>
        <w:ind w:firstLine="2580" w:firstLineChars="1000"/>
        <w:textAlignment w:val="baseline"/>
      </w:pPr>
      <w:r>
        <w:rPr>
          <w:spacing w:val="9"/>
        </w:rPr>
        <w:t>甘肃启旭工程咨询有限公司</w:t>
      </w:r>
    </w:p>
    <w:p w14:paraId="54A59F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240" w:lineRule="auto"/>
        <w:ind w:firstLine="2990" w:firstLineChars="1300"/>
        <w:textAlignment w:val="baseline"/>
      </w:pPr>
      <w:r>
        <w:rPr>
          <w:spacing w:val="-5"/>
        </w:rPr>
        <w:t>2026</w:t>
      </w:r>
      <w:r>
        <w:rPr>
          <w:spacing w:val="-40"/>
        </w:rPr>
        <w:t xml:space="preserve"> </w:t>
      </w:r>
      <w:r>
        <w:rPr>
          <w:spacing w:val="-5"/>
        </w:rPr>
        <w:t>年</w:t>
      </w:r>
      <w:r>
        <w:rPr>
          <w:spacing w:val="-30"/>
        </w:rPr>
        <w:t xml:space="preserve"> </w:t>
      </w:r>
      <w:r>
        <w:rPr>
          <w:rFonts w:hint="eastAsia"/>
          <w:spacing w:val="-5"/>
          <w:lang w:val="en-US" w:eastAsia="zh-CN"/>
        </w:rPr>
        <w:t>6</w:t>
      </w:r>
      <w:r>
        <w:rPr>
          <w:spacing w:val="-42"/>
        </w:rPr>
        <w:t xml:space="preserve"> </w:t>
      </w:r>
      <w:r>
        <w:rPr>
          <w:spacing w:val="-5"/>
        </w:rPr>
        <w:t>月</w:t>
      </w:r>
      <w:r>
        <w:rPr>
          <w:spacing w:val="-27"/>
        </w:rPr>
        <w:t xml:space="preserve"> </w:t>
      </w:r>
      <w:r>
        <w:rPr>
          <w:rFonts w:hint="eastAsia"/>
          <w:spacing w:val="-5"/>
          <w:lang w:val="en-US" w:eastAsia="zh-CN"/>
        </w:rPr>
        <w:t>29</w:t>
      </w:r>
      <w:r>
        <w:rPr>
          <w:spacing w:val="-5"/>
        </w:rPr>
        <w:t>日</w:t>
      </w:r>
    </w:p>
    <w:sectPr>
      <w:type w:val="continuous"/>
      <w:pgSz w:w="23812" w:h="16839"/>
      <w:pgMar w:top="1431" w:right="1426" w:bottom="0" w:left="1448" w:header="0" w:footer="0" w:gutter="0"/>
      <w:cols w:equalWidth="0" w:num="3">
        <w:col w:w="7019" w:space="100"/>
        <w:col w:w="7019" w:space="100"/>
        <w:col w:w="67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BBC6AC"/>
    <w:multiLevelType w:val="singleLevel"/>
    <w:tmpl w:val="4CBBC6AC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E77704C"/>
    <w:rsid w:val="74572B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1590</Words>
  <Characters>1702</Characters>
  <TotalTime>29</TotalTime>
  <ScaleCrop>false</ScaleCrop>
  <LinksUpToDate>false</LinksUpToDate>
  <CharactersWithSpaces>1754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2026-01-16T10:35:00Z</dcterms:created>
  <dc:creator>Administrator</dc:creator>
  <cp:lastModifiedBy>无恶不作小宝宝</cp:lastModifiedBy>
  <dcterms:modified xsi:type="dcterms:W3CDTF">2026-06-29T07:41:19Z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2026-01-16T15:44:56Z</vt:filetime>
  </property>
  <property fmtid="{D5CDD505-2E9C-101B-9397-08002B2CF9AE}" pid="4" name="KSOTemplateDocerSaveRecord">
    <vt:lpwstr>eyJoZGlkIjoiOWYzNTg1MDk2MTNjYWZiNGE3NzBkNDJiOGJiYWNhZDIiLCJ1c2VySWQiOiIyMTUwMjAzMjUifQ==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2F6B50003D26490D9DA7C3D354AF8ADD_12</vt:lpwstr>
  </property>
</Properties>
</file>