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18B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Arial Unicode MS" w:hAnsi="Arial Unicode MS" w:eastAsia="Arial Unicode MS" w:cs="Arial Unicode MS"/>
          <w:i w:val="0"/>
          <w:iCs w:val="0"/>
          <w:caps w:val="0"/>
          <w:color w:val="444444"/>
          <w:spacing w:val="0"/>
          <w:w w:val="95"/>
          <w:sz w:val="32"/>
          <w:szCs w:val="32"/>
          <w:shd w:val="clear" w:fill="FFFFFF"/>
          <w:lang w:eastAsia="zh-CN"/>
        </w:rPr>
      </w:pPr>
      <w:r>
        <w:rPr>
          <w:rFonts w:ascii="Arial Unicode MS" w:hAnsi="Arial Unicode MS" w:eastAsia="Arial Unicode MS" w:cs="Arial Unicode MS"/>
          <w:i w:val="0"/>
          <w:iCs w:val="0"/>
          <w:caps w:val="0"/>
          <w:color w:val="444444"/>
          <w:spacing w:val="0"/>
          <w:w w:val="95"/>
          <w:sz w:val="32"/>
          <w:szCs w:val="32"/>
          <w:shd w:val="clear" w:fill="FFFFFF"/>
        </w:rPr>
        <w:t>关于《</w:t>
      </w:r>
      <w:r>
        <w:rPr>
          <w:rFonts w:hint="eastAsia" w:ascii="Arial Unicode MS" w:hAnsi="Arial Unicode MS" w:eastAsia="Arial Unicode MS" w:cs="Arial Unicode MS"/>
          <w:i w:val="0"/>
          <w:iCs w:val="0"/>
          <w:caps w:val="0"/>
          <w:color w:val="444444"/>
          <w:spacing w:val="0"/>
          <w:w w:val="95"/>
          <w:sz w:val="32"/>
          <w:szCs w:val="32"/>
          <w:shd w:val="clear" w:fill="FFFFFF"/>
          <w:lang w:eastAsia="zh-CN"/>
        </w:rPr>
        <w:t>甘肃开鑫通睿新能源科技有限公司100MW/</w:t>
      </w:r>
    </w:p>
    <w:p w14:paraId="74C64D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Arial Unicode MS" w:hAnsi="Arial Unicode MS" w:eastAsia="Arial Unicode MS" w:cs="Arial Unicode MS"/>
          <w:i w:val="0"/>
          <w:iCs w:val="0"/>
          <w:caps w:val="0"/>
          <w:color w:val="444444"/>
          <w:spacing w:val="0"/>
          <w:w w:val="95"/>
          <w:sz w:val="32"/>
          <w:szCs w:val="32"/>
          <w:shd w:val="clear" w:fill="FFFFFF"/>
        </w:rPr>
      </w:pPr>
      <w:r>
        <w:rPr>
          <w:rFonts w:hint="eastAsia" w:ascii="Arial Unicode MS" w:hAnsi="Arial Unicode MS" w:eastAsia="Arial Unicode MS" w:cs="Arial Unicode MS"/>
          <w:i w:val="0"/>
          <w:iCs w:val="0"/>
          <w:caps w:val="0"/>
          <w:color w:val="444444"/>
          <w:spacing w:val="0"/>
          <w:w w:val="95"/>
          <w:sz w:val="32"/>
          <w:szCs w:val="32"/>
          <w:shd w:val="clear" w:fill="FFFFFF"/>
          <w:lang w:eastAsia="zh-CN"/>
        </w:rPr>
        <w:t>400MWh独立储能项目（输变电部分）</w:t>
      </w:r>
      <w:r>
        <w:rPr>
          <w:rFonts w:ascii="Arial Unicode MS" w:hAnsi="Arial Unicode MS" w:eastAsia="Arial Unicode MS" w:cs="Arial Unicode MS"/>
          <w:i w:val="0"/>
          <w:iCs w:val="0"/>
          <w:caps w:val="0"/>
          <w:color w:val="444444"/>
          <w:spacing w:val="0"/>
          <w:w w:val="95"/>
          <w:sz w:val="32"/>
          <w:szCs w:val="32"/>
          <w:shd w:val="clear" w:fill="FFFFFF"/>
        </w:rPr>
        <w:t>》</w:t>
      </w:r>
    </w:p>
    <w:p w14:paraId="414982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宋体" w:hAnsi="宋体" w:eastAsia="宋体" w:cs="宋体"/>
          <w:i w:val="0"/>
          <w:iCs w:val="0"/>
          <w:caps w:val="0"/>
          <w:color w:val="444444"/>
          <w:spacing w:val="0"/>
          <w:w w:val="95"/>
          <w:sz w:val="24"/>
          <w:szCs w:val="24"/>
        </w:rPr>
      </w:pPr>
      <w:r>
        <w:rPr>
          <w:rFonts w:hint="default" w:ascii="Arial Unicode MS" w:hAnsi="Arial Unicode MS" w:eastAsia="Arial Unicode MS" w:cs="Arial Unicode MS"/>
          <w:i w:val="0"/>
          <w:iCs w:val="0"/>
          <w:caps w:val="0"/>
          <w:color w:val="444444"/>
          <w:spacing w:val="0"/>
          <w:w w:val="95"/>
          <w:sz w:val="32"/>
          <w:szCs w:val="32"/>
          <w:shd w:val="clear" w:fill="FFFFFF"/>
        </w:rPr>
        <w:t>社会稳定风险评估的公示</w:t>
      </w:r>
    </w:p>
    <w:p w14:paraId="47821B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both"/>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为充分了解社会各界对“</w:t>
      </w:r>
      <w:r>
        <w:rPr>
          <w:rFonts w:hint="eastAsia" w:ascii="微软雅黑" w:hAnsi="微软雅黑" w:eastAsia="微软雅黑" w:cs="微软雅黑"/>
          <w:i w:val="0"/>
          <w:iCs w:val="0"/>
          <w:caps w:val="0"/>
          <w:color w:val="444444"/>
          <w:spacing w:val="0"/>
          <w:sz w:val="22"/>
          <w:szCs w:val="22"/>
          <w:shd w:val="clear" w:fill="FFFFFF"/>
          <w:lang w:eastAsia="zh-CN"/>
        </w:rPr>
        <w:t>甘肃开鑫通睿新能源科技有限公司100MW/400MWh独立储能项目（输变电部分）</w:t>
      </w:r>
      <w:r>
        <w:rPr>
          <w:rFonts w:hint="eastAsia" w:ascii="微软雅黑" w:hAnsi="微软雅黑" w:eastAsia="微软雅黑" w:cs="微软雅黑"/>
          <w:i w:val="0"/>
          <w:iCs w:val="0"/>
          <w:caps w:val="0"/>
          <w:color w:val="444444"/>
          <w:spacing w:val="0"/>
          <w:sz w:val="22"/>
          <w:szCs w:val="22"/>
          <w:shd w:val="clear" w:fill="FFFFFF"/>
        </w:rPr>
        <w:t>”的意见和诉求，加强公众参与，准确识别社会稳定风险因素，制定风险防范和化解措施。根据《国家发展改革委关于印发国家发展改革委重大固定资产投资项目社会稳定风险评估暂行办法的通知》（发改投资〔2012〕2492号)、《国家发改委办公厅关于印发重大固定资产投资项目社会稳定风险分析篇章和评估报告编制大纲（试行）的通知》（发改办投资〔2013〕428号）、《关于规范社会稳定风险评估报告和报备工作的通知》（甘稳评办发〔2015〕2号）等政策规定的要求，现对</w:t>
      </w:r>
      <w:r>
        <w:rPr>
          <w:rFonts w:hint="eastAsia" w:ascii="微软雅黑" w:hAnsi="微软雅黑" w:eastAsia="微软雅黑" w:cs="微软雅黑"/>
          <w:i w:val="0"/>
          <w:iCs w:val="0"/>
          <w:caps w:val="0"/>
          <w:color w:val="444444"/>
          <w:spacing w:val="0"/>
          <w:sz w:val="22"/>
          <w:szCs w:val="22"/>
          <w:shd w:val="clear" w:fill="FFFFFF"/>
          <w:lang w:eastAsia="zh-CN"/>
        </w:rPr>
        <w:t>甘肃开鑫通睿新能源科技有限公司100MW/400MWh独立储能项目（输变电部分）</w:t>
      </w:r>
      <w:r>
        <w:rPr>
          <w:rFonts w:hint="eastAsia" w:ascii="微软雅黑" w:hAnsi="微软雅黑" w:eastAsia="微软雅黑" w:cs="微软雅黑"/>
          <w:i w:val="0"/>
          <w:iCs w:val="0"/>
          <w:caps w:val="0"/>
          <w:color w:val="444444"/>
          <w:spacing w:val="0"/>
          <w:sz w:val="22"/>
          <w:szCs w:val="22"/>
          <w:shd w:val="clear" w:fill="FFFFFF"/>
        </w:rPr>
        <w:t>的社会稳定风险评估工作，公告如下：</w:t>
      </w:r>
    </w:p>
    <w:p w14:paraId="31FF20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rPr>
        <w:t>一、项目基本情况</w:t>
      </w:r>
    </w:p>
    <w:p w14:paraId="5CDC88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微软雅黑" w:cs="宋体"/>
          <w:i w:val="0"/>
          <w:iCs w:val="0"/>
          <w:caps w:val="0"/>
          <w:color w:val="444444"/>
          <w:spacing w:val="0"/>
          <w:sz w:val="22"/>
          <w:szCs w:val="22"/>
          <w:lang w:eastAsia="zh-CN"/>
        </w:rPr>
      </w:pPr>
      <w:r>
        <w:rPr>
          <w:rFonts w:hint="eastAsia" w:ascii="微软雅黑" w:hAnsi="微软雅黑" w:eastAsia="微软雅黑" w:cs="微软雅黑"/>
          <w:i w:val="0"/>
          <w:iCs w:val="0"/>
          <w:caps w:val="0"/>
          <w:color w:val="444444"/>
          <w:spacing w:val="0"/>
          <w:sz w:val="22"/>
          <w:szCs w:val="22"/>
          <w:shd w:val="clear" w:fill="FFFFFF"/>
        </w:rPr>
        <w:t>1、项目名称：</w:t>
      </w:r>
      <w:r>
        <w:rPr>
          <w:rFonts w:hint="eastAsia" w:ascii="微软雅黑" w:hAnsi="微软雅黑" w:eastAsia="微软雅黑" w:cs="微软雅黑"/>
          <w:i w:val="0"/>
          <w:iCs w:val="0"/>
          <w:caps w:val="0"/>
          <w:color w:val="444444"/>
          <w:spacing w:val="0"/>
          <w:sz w:val="22"/>
          <w:szCs w:val="22"/>
          <w:shd w:val="clear" w:fill="FFFFFF"/>
          <w:lang w:eastAsia="zh-CN"/>
        </w:rPr>
        <w:t>甘肃开鑫通睿新能源科技有限公司100MW/400MWh独立储能项目（输变电部分）</w:t>
      </w:r>
    </w:p>
    <w:p w14:paraId="4C9783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default"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rPr>
        <w:t>2、工程性质：新建</w:t>
      </w:r>
    </w:p>
    <w:p w14:paraId="3C7F57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微软雅黑" w:cs="宋体"/>
          <w:i w:val="0"/>
          <w:iCs w:val="0"/>
          <w:caps w:val="0"/>
          <w:color w:val="444444"/>
          <w:spacing w:val="0"/>
          <w:sz w:val="22"/>
          <w:szCs w:val="22"/>
          <w:lang w:eastAsia="zh-CN"/>
        </w:rPr>
      </w:pPr>
      <w:r>
        <w:rPr>
          <w:rFonts w:hint="eastAsia" w:ascii="微软雅黑" w:hAnsi="微软雅黑" w:eastAsia="微软雅黑" w:cs="微软雅黑"/>
          <w:i w:val="0"/>
          <w:iCs w:val="0"/>
          <w:caps w:val="0"/>
          <w:color w:val="444444"/>
          <w:spacing w:val="0"/>
          <w:sz w:val="22"/>
          <w:szCs w:val="22"/>
          <w:shd w:val="clear" w:fill="FFFFFF"/>
        </w:rPr>
        <w:t>3、建设单位：</w:t>
      </w:r>
      <w:r>
        <w:rPr>
          <w:rFonts w:hint="eastAsia" w:ascii="微软雅黑" w:hAnsi="微软雅黑" w:eastAsia="微软雅黑" w:cs="微软雅黑"/>
          <w:i w:val="0"/>
          <w:iCs w:val="0"/>
          <w:caps w:val="0"/>
          <w:color w:val="444444"/>
          <w:spacing w:val="0"/>
          <w:sz w:val="22"/>
          <w:szCs w:val="22"/>
          <w:shd w:val="clear" w:fill="FFFFFF"/>
          <w:lang w:eastAsia="zh-CN"/>
        </w:rPr>
        <w:t>甘肃开鑫通睿新能源科技有限公司</w:t>
      </w:r>
    </w:p>
    <w:p w14:paraId="2B8897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highlight w:val="none"/>
          <w:shd w:val="clear" w:fill="FFFFFF"/>
          <w:lang w:eastAsia="zh-CN"/>
        </w:rPr>
      </w:pPr>
      <w:r>
        <w:rPr>
          <w:rFonts w:hint="eastAsia" w:ascii="微软雅黑" w:hAnsi="微软雅黑" w:eastAsia="微软雅黑" w:cs="微软雅黑"/>
          <w:i w:val="0"/>
          <w:iCs w:val="0"/>
          <w:caps w:val="0"/>
          <w:color w:val="444444"/>
          <w:spacing w:val="0"/>
          <w:sz w:val="22"/>
          <w:szCs w:val="22"/>
          <w:highlight w:val="none"/>
          <w:shd w:val="clear" w:fill="FFFFFF"/>
        </w:rPr>
        <w:t>4、建设地点：</w:t>
      </w:r>
      <w:r>
        <w:rPr>
          <w:rFonts w:hint="eastAsia" w:ascii="微软雅黑" w:hAnsi="微软雅黑" w:eastAsia="微软雅黑" w:cs="微软雅黑"/>
          <w:i w:val="0"/>
          <w:iCs w:val="0"/>
          <w:caps w:val="0"/>
          <w:color w:val="444444"/>
          <w:spacing w:val="0"/>
          <w:sz w:val="22"/>
          <w:szCs w:val="22"/>
          <w:highlight w:val="none"/>
          <w:shd w:val="clear" w:fill="FFFFFF"/>
          <w:lang w:eastAsia="zh-CN"/>
        </w:rPr>
        <w:t>甘肃省武威市天祝县松山镇</w:t>
      </w:r>
    </w:p>
    <w:p w14:paraId="63BBCB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5、项目建设内容及规模：</w:t>
      </w:r>
    </w:p>
    <w:p w14:paraId="4EF100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本次拟从开鑫通睿独立储能项目开鑫通睿升压站新建1回110kV架空输电线路。新建线路总长度约0.54公里，其中架空线路长约0.47km，电缆长度约0.07km。架空线路导线截面为双分裂2×JL3/G1A-240/40，电压等级全为110kV，采用自立铁塔架空走线，全线除中节能110kV变电站出线采用电缆出线，其余线路单回路架设。</w:t>
      </w:r>
    </w:p>
    <w:p w14:paraId="6DAC7A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218" w:leftChars="104" w:right="0" w:firstLine="281" w:firstLineChars="128"/>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6、甘肃开鑫通睿新能源科技有限公司100MW/400MWh独立储能项目（输变电部分）静态总投资5085万元，动态总投资5157万元。</w:t>
      </w:r>
    </w:p>
    <w:p w14:paraId="419BE5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rPr>
        <w:t>二、征求公众意见的范围和主要事项</w:t>
      </w:r>
    </w:p>
    <w:p w14:paraId="3225D0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1、征求公众意见的范围：该项目实施区居民及周边群众等相关利益群体。</w:t>
      </w:r>
    </w:p>
    <w:p w14:paraId="7D74BE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2、征求公众意见的主要事项:为听取社会各界对</w:t>
      </w:r>
      <w:r>
        <w:rPr>
          <w:rFonts w:hint="eastAsia" w:ascii="微软雅黑" w:hAnsi="微软雅黑" w:eastAsia="微软雅黑" w:cs="微软雅黑"/>
          <w:i w:val="0"/>
          <w:iCs w:val="0"/>
          <w:caps w:val="0"/>
          <w:color w:val="444444"/>
          <w:spacing w:val="0"/>
          <w:sz w:val="22"/>
          <w:szCs w:val="22"/>
          <w:shd w:val="clear" w:fill="FFFFFF"/>
          <w:lang w:eastAsia="zh-CN"/>
        </w:rPr>
        <w:t>甘肃开鑫通睿新能源科技有限公司100MW/400MWh独立储能项目（输变电部分）</w:t>
      </w:r>
      <w:r>
        <w:rPr>
          <w:rFonts w:hint="eastAsia" w:ascii="微软雅黑" w:hAnsi="微软雅黑" w:eastAsia="微软雅黑" w:cs="微软雅黑"/>
          <w:i w:val="0"/>
          <w:iCs w:val="0"/>
          <w:caps w:val="0"/>
          <w:color w:val="444444"/>
          <w:spacing w:val="0"/>
          <w:sz w:val="22"/>
          <w:szCs w:val="22"/>
          <w:shd w:val="clear" w:fill="FFFFFF"/>
        </w:rPr>
        <w:t>有关工作的意见和建议,特进行公示,征求公众宝贵的想法和建议。依据《国家发展改革委重大固定资产投资项目社会稳定风险分析评估暂行办法的通知》（发改投资〔2012〕2492号）就以下几点征求公众对此工程的意见：</w:t>
      </w:r>
    </w:p>
    <w:p w14:paraId="2A3B3B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1)对项目建设持何种态度,您是否同意项目建设,如有意见请说明理由；</w:t>
      </w:r>
    </w:p>
    <w:p w14:paraId="6C8E23D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2)该项目是否影响公众利益,有何诉求；</w:t>
      </w:r>
    </w:p>
    <w:p w14:paraId="49BB40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3)该项目建设影响当地社会稳定的主要风险；</w:t>
      </w:r>
    </w:p>
    <w:p w14:paraId="58B073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4)您认为项目建成后对当地社会及经济有何影响；</w:t>
      </w:r>
    </w:p>
    <w:p w14:paraId="38DBA6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5)您认为建设项目对当地环境有何影响；</w:t>
      </w:r>
    </w:p>
    <w:p w14:paraId="303035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6)项目建设对您本人的生活或工作环境带来的影响；</w:t>
      </w:r>
    </w:p>
    <w:p w14:paraId="0BB0F5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lang w:val="en-US" w:eastAsia="zh-CN"/>
        </w:rPr>
        <w:t>7</w:t>
      </w:r>
      <w:r>
        <w:rPr>
          <w:rFonts w:hint="eastAsia" w:ascii="微软雅黑" w:hAnsi="微软雅黑" w:eastAsia="微软雅黑" w:cs="微软雅黑"/>
          <w:i w:val="0"/>
          <w:iCs w:val="0"/>
          <w:caps w:val="0"/>
          <w:color w:val="444444"/>
          <w:spacing w:val="0"/>
          <w:sz w:val="22"/>
          <w:szCs w:val="22"/>
          <w:shd w:val="clear" w:fill="FFFFFF"/>
        </w:rPr>
        <w:t>)对该项目的建设意见和建议。</w:t>
      </w:r>
    </w:p>
    <w:p w14:paraId="4359D7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rPr>
        <w:t>三、公示说明</w:t>
      </w:r>
    </w:p>
    <w:p w14:paraId="6653FE9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1、反馈方式：公示期间，公众可通过书面意见、电子邮件、电话等方式与项目建设单位、社会稳定风险分析单位联系，表达对该建设项目社会稳定风险的意见和建议。</w:t>
      </w:r>
    </w:p>
    <w:p w14:paraId="61C85C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2、公示期限：自本公示发布之日起7天内。</w:t>
      </w:r>
    </w:p>
    <w:p w14:paraId="60D338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3、公示地点：项目涉及乡镇的影响地点。</w:t>
      </w:r>
    </w:p>
    <w:p w14:paraId="12835E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4、注意事项：公众在发表意见的同时,请尽量提供详尽的联系方式,以便我们能够及时向您反馈相关信息。</w:t>
      </w:r>
    </w:p>
    <w:p w14:paraId="4AD476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rPr>
        <w:t>四、项目单位及其联系方式</w:t>
      </w:r>
    </w:p>
    <w:p w14:paraId="01CACD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微软雅黑" w:cs="宋体"/>
          <w:i w:val="0"/>
          <w:iCs w:val="0"/>
          <w:caps w:val="0"/>
          <w:color w:val="444444"/>
          <w:spacing w:val="0"/>
          <w:sz w:val="22"/>
          <w:szCs w:val="22"/>
          <w:lang w:eastAsia="zh-CN"/>
        </w:rPr>
      </w:pPr>
      <w:r>
        <w:rPr>
          <w:rFonts w:hint="eastAsia" w:ascii="微软雅黑" w:hAnsi="微软雅黑" w:eastAsia="微软雅黑" w:cs="微软雅黑"/>
          <w:i w:val="0"/>
          <w:iCs w:val="0"/>
          <w:caps w:val="0"/>
          <w:color w:val="444444"/>
          <w:spacing w:val="0"/>
          <w:sz w:val="22"/>
          <w:szCs w:val="22"/>
          <w:shd w:val="clear" w:fill="FFFFFF"/>
        </w:rPr>
        <w:t>建设单位名称：</w:t>
      </w:r>
      <w:r>
        <w:rPr>
          <w:rFonts w:hint="eastAsia" w:ascii="微软雅黑" w:hAnsi="微软雅黑" w:eastAsia="微软雅黑" w:cs="微软雅黑"/>
          <w:i w:val="0"/>
          <w:iCs w:val="0"/>
          <w:caps w:val="0"/>
          <w:color w:val="444444"/>
          <w:spacing w:val="0"/>
          <w:sz w:val="22"/>
          <w:szCs w:val="22"/>
          <w:shd w:val="clear" w:fill="FFFFFF"/>
          <w:lang w:eastAsia="zh-CN"/>
        </w:rPr>
        <w:t>甘肃开鑫通睿新能源科技有限公司</w:t>
      </w:r>
    </w:p>
    <w:p w14:paraId="69E83A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微软雅黑" w:hAnsi="微软雅黑" w:eastAsia="微软雅黑" w:cs="微软雅黑"/>
          <w:i w:val="0"/>
          <w:iCs w:val="0"/>
          <w:caps w:val="0"/>
          <w:color w:val="444444"/>
          <w:spacing w:val="0"/>
          <w:sz w:val="22"/>
          <w:szCs w:val="22"/>
          <w:shd w:val="clear" w:fill="FFFFFF"/>
        </w:rPr>
      </w:pPr>
      <w:r>
        <w:rPr>
          <w:rFonts w:hint="eastAsia" w:ascii="微软雅黑" w:hAnsi="微软雅黑" w:eastAsia="微软雅黑" w:cs="微软雅黑"/>
          <w:i w:val="0"/>
          <w:iCs w:val="0"/>
          <w:caps w:val="0"/>
          <w:color w:val="444444"/>
          <w:spacing w:val="0"/>
          <w:sz w:val="22"/>
          <w:szCs w:val="22"/>
          <w:shd w:val="clear" w:fill="FFFFFF"/>
        </w:rPr>
        <w:t>单位地址：</w:t>
      </w:r>
      <w:r>
        <w:rPr>
          <w:rFonts w:hint="eastAsia" w:ascii="微软雅黑" w:hAnsi="微软雅黑" w:eastAsia="微软雅黑" w:cs="微软雅黑"/>
          <w:i w:val="0"/>
          <w:iCs w:val="0"/>
          <w:caps w:val="0"/>
          <w:color w:val="444444"/>
          <w:spacing w:val="0"/>
          <w:sz w:val="22"/>
          <w:szCs w:val="22"/>
          <w:highlight w:val="none"/>
          <w:shd w:val="clear" w:fill="FFFFFF"/>
          <w:lang w:eastAsia="zh-CN"/>
        </w:rPr>
        <w:t>甘肃省武威市天祝藏族自治县华藏寺镇三峡路西侧、东坪路南侧天祝格桑大酒店二层办公区205室</w:t>
      </w:r>
    </w:p>
    <w:p w14:paraId="778A04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微软雅黑" w:cs="宋体"/>
          <w:i w:val="0"/>
          <w:iCs w:val="0"/>
          <w:caps w:val="0"/>
          <w:color w:val="444444"/>
          <w:spacing w:val="0"/>
          <w:sz w:val="22"/>
          <w:szCs w:val="22"/>
          <w:highlight w:val="none"/>
          <w:lang w:val="en-US" w:eastAsia="zh-CN"/>
        </w:rPr>
      </w:pPr>
      <w:r>
        <w:rPr>
          <w:rFonts w:hint="eastAsia" w:ascii="微软雅黑" w:hAnsi="微软雅黑" w:eastAsia="微软雅黑" w:cs="微软雅黑"/>
          <w:i w:val="0"/>
          <w:iCs w:val="0"/>
          <w:caps w:val="0"/>
          <w:color w:val="444444"/>
          <w:spacing w:val="0"/>
          <w:sz w:val="22"/>
          <w:szCs w:val="22"/>
          <w:highlight w:val="none"/>
          <w:shd w:val="clear" w:fill="FFFFFF"/>
        </w:rPr>
        <w:t>联系人：丁成</w:t>
      </w:r>
    </w:p>
    <w:p w14:paraId="77EDA4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highlight w:val="none"/>
          <w:shd w:val="clear" w:fill="FFFFFF"/>
          <w:lang w:val="en-US" w:eastAsia="zh-CN"/>
        </w:rPr>
      </w:pPr>
      <w:r>
        <w:rPr>
          <w:rFonts w:hint="eastAsia" w:ascii="微软雅黑" w:hAnsi="微软雅黑" w:eastAsia="微软雅黑" w:cs="微软雅黑"/>
          <w:i w:val="0"/>
          <w:iCs w:val="0"/>
          <w:caps w:val="0"/>
          <w:color w:val="444444"/>
          <w:spacing w:val="0"/>
          <w:sz w:val="22"/>
          <w:szCs w:val="22"/>
          <w:highlight w:val="none"/>
          <w:shd w:val="clear" w:fill="FFFFFF"/>
        </w:rPr>
        <w:t>电话：15242410000</w:t>
      </w:r>
    </w:p>
    <w:p w14:paraId="38A195E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rPr>
        <w:t>五、社会稳定风险评估单位及其联系方式</w:t>
      </w:r>
    </w:p>
    <w:p w14:paraId="0C0459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both"/>
        <w:textAlignment w:val="auto"/>
        <w:rPr>
          <w:rFonts w:hint="eastAsia" w:ascii="宋体" w:hAnsi="宋体" w:eastAsia="微软雅黑" w:cs="宋体"/>
          <w:i w:val="0"/>
          <w:iCs w:val="0"/>
          <w:caps w:val="0"/>
          <w:color w:val="444444"/>
          <w:spacing w:val="0"/>
          <w:sz w:val="22"/>
          <w:szCs w:val="22"/>
          <w:lang w:eastAsia="zh-CN"/>
        </w:rPr>
      </w:pPr>
      <w:r>
        <w:rPr>
          <w:rFonts w:hint="eastAsia" w:ascii="微软雅黑" w:hAnsi="微软雅黑" w:eastAsia="微软雅黑" w:cs="微软雅黑"/>
          <w:i w:val="0"/>
          <w:iCs w:val="0"/>
          <w:caps w:val="0"/>
          <w:color w:val="444444"/>
          <w:spacing w:val="0"/>
          <w:sz w:val="22"/>
          <w:szCs w:val="22"/>
          <w:shd w:val="clear" w:fill="FFFFFF"/>
        </w:rPr>
        <w:t>单位名称：</w:t>
      </w:r>
      <w:r>
        <w:rPr>
          <w:rFonts w:hint="eastAsia" w:ascii="微软雅黑" w:hAnsi="微软雅黑" w:eastAsia="微软雅黑" w:cs="微软雅黑"/>
          <w:i w:val="0"/>
          <w:iCs w:val="0"/>
          <w:caps w:val="0"/>
          <w:color w:val="444444"/>
          <w:spacing w:val="9"/>
          <w:sz w:val="22"/>
          <w:szCs w:val="22"/>
          <w:shd w:val="clear" w:fill="FFFFFF"/>
          <w:lang w:eastAsia="zh-CN"/>
        </w:rPr>
        <w:t>甘肃启旭工程咨询有限公司</w:t>
      </w:r>
    </w:p>
    <w:p w14:paraId="26080D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516"/>
        <w:jc w:val="both"/>
        <w:textAlignment w:val="auto"/>
        <w:rPr>
          <w:rFonts w:hint="eastAsia" w:ascii="微软雅黑" w:hAnsi="微软雅黑" w:eastAsia="微软雅黑" w:cs="微软雅黑"/>
          <w:i w:val="0"/>
          <w:iCs w:val="0"/>
          <w:caps w:val="0"/>
          <w:color w:val="444444"/>
          <w:spacing w:val="9"/>
          <w:sz w:val="22"/>
          <w:szCs w:val="22"/>
          <w:shd w:val="clear" w:fill="FFFFFF"/>
          <w:lang w:eastAsia="zh-CN"/>
        </w:rPr>
      </w:pPr>
      <w:r>
        <w:rPr>
          <w:rFonts w:hint="eastAsia" w:ascii="微软雅黑" w:hAnsi="微软雅黑" w:eastAsia="微软雅黑" w:cs="微软雅黑"/>
          <w:i w:val="0"/>
          <w:iCs w:val="0"/>
          <w:caps w:val="0"/>
          <w:color w:val="444444"/>
          <w:spacing w:val="9"/>
          <w:sz w:val="22"/>
          <w:szCs w:val="22"/>
          <w:shd w:val="clear" w:fill="FFFFFF"/>
        </w:rPr>
        <w:t>单位地址：</w:t>
      </w:r>
      <w:r>
        <w:rPr>
          <w:rFonts w:hint="eastAsia" w:ascii="微软雅黑" w:hAnsi="微软雅黑" w:eastAsia="微软雅黑" w:cs="微软雅黑"/>
          <w:i w:val="0"/>
          <w:iCs w:val="0"/>
          <w:caps w:val="0"/>
          <w:color w:val="444444"/>
          <w:spacing w:val="9"/>
          <w:sz w:val="22"/>
          <w:szCs w:val="22"/>
          <w:shd w:val="clear" w:fill="FFFFFF"/>
          <w:lang w:eastAsia="zh-CN"/>
        </w:rPr>
        <w:t>甘肃省武威市凉州区祁连大道南湖嘉苑二区</w:t>
      </w:r>
    </w:p>
    <w:p w14:paraId="6A20EA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516"/>
        <w:jc w:val="both"/>
        <w:textAlignment w:val="auto"/>
        <w:rPr>
          <w:rFonts w:hint="eastAsia" w:ascii="宋体" w:hAnsi="宋体" w:eastAsia="微软雅黑" w:cs="宋体"/>
          <w:i w:val="0"/>
          <w:iCs w:val="0"/>
          <w:caps w:val="0"/>
          <w:color w:val="444444"/>
          <w:spacing w:val="0"/>
          <w:sz w:val="22"/>
          <w:szCs w:val="22"/>
          <w:lang w:eastAsia="zh-CN"/>
        </w:rPr>
      </w:pPr>
      <w:r>
        <w:rPr>
          <w:rFonts w:hint="eastAsia" w:ascii="微软雅黑" w:hAnsi="微软雅黑" w:eastAsia="微软雅黑" w:cs="微软雅黑"/>
          <w:i w:val="0"/>
          <w:iCs w:val="0"/>
          <w:caps w:val="0"/>
          <w:color w:val="444444"/>
          <w:spacing w:val="9"/>
          <w:sz w:val="22"/>
          <w:szCs w:val="22"/>
          <w:shd w:val="clear" w:fill="FFFFFF"/>
        </w:rPr>
        <w:t>联系人：</w:t>
      </w:r>
      <w:r>
        <w:rPr>
          <w:rFonts w:hint="eastAsia" w:ascii="微软雅黑" w:hAnsi="微软雅黑" w:eastAsia="微软雅黑" w:cs="微软雅黑"/>
          <w:i w:val="0"/>
          <w:iCs w:val="0"/>
          <w:caps w:val="0"/>
          <w:color w:val="444444"/>
          <w:spacing w:val="9"/>
          <w:sz w:val="22"/>
          <w:szCs w:val="22"/>
          <w:shd w:val="clear" w:fill="FFFFFF"/>
          <w:lang w:eastAsia="zh-CN"/>
        </w:rPr>
        <w:t>刘</w:t>
      </w:r>
      <w:r>
        <w:rPr>
          <w:rFonts w:hint="eastAsia" w:ascii="微软雅黑" w:hAnsi="微软雅黑" w:eastAsia="微软雅黑" w:cs="微软雅黑"/>
          <w:i w:val="0"/>
          <w:iCs w:val="0"/>
          <w:caps w:val="0"/>
          <w:color w:val="444444"/>
          <w:spacing w:val="9"/>
          <w:sz w:val="22"/>
          <w:szCs w:val="22"/>
          <w:shd w:val="clear" w:fill="FFFFFF"/>
          <w:lang w:val="en-US" w:eastAsia="zh-CN"/>
        </w:rPr>
        <w:t>祺</w:t>
      </w:r>
    </w:p>
    <w:p w14:paraId="46B342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516"/>
        <w:jc w:val="both"/>
        <w:textAlignment w:val="auto"/>
        <w:rPr>
          <w:rFonts w:hint="default" w:ascii="宋体" w:hAnsi="宋体" w:eastAsia="微软雅黑" w:cs="宋体"/>
          <w:i w:val="0"/>
          <w:iCs w:val="0"/>
          <w:caps w:val="0"/>
          <w:color w:val="444444"/>
          <w:spacing w:val="0"/>
          <w:sz w:val="22"/>
          <w:szCs w:val="22"/>
          <w:lang w:val="en-US" w:eastAsia="zh-CN"/>
        </w:rPr>
      </w:pPr>
      <w:r>
        <w:rPr>
          <w:rFonts w:hint="eastAsia" w:ascii="微软雅黑" w:hAnsi="微软雅黑" w:eastAsia="微软雅黑" w:cs="微软雅黑"/>
          <w:i w:val="0"/>
          <w:iCs w:val="0"/>
          <w:caps w:val="0"/>
          <w:color w:val="444444"/>
          <w:spacing w:val="9"/>
          <w:sz w:val="22"/>
          <w:szCs w:val="22"/>
          <w:shd w:val="clear" w:fill="FFFFFF"/>
        </w:rPr>
        <w:t>联系电话：</w:t>
      </w:r>
      <w:r>
        <w:rPr>
          <w:rFonts w:hint="eastAsia" w:ascii="微软雅黑" w:hAnsi="微软雅黑" w:eastAsia="微软雅黑" w:cs="微软雅黑"/>
          <w:i w:val="0"/>
          <w:iCs w:val="0"/>
          <w:caps w:val="0"/>
          <w:color w:val="444444"/>
          <w:spacing w:val="9"/>
          <w:sz w:val="22"/>
          <w:szCs w:val="22"/>
          <w:shd w:val="clear" w:fill="FFFFFF"/>
          <w:lang w:val="en-US" w:eastAsia="zh-CN"/>
        </w:rPr>
        <w:t>18393151806</w:t>
      </w:r>
    </w:p>
    <w:p w14:paraId="3CC9E1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516"/>
        <w:jc w:val="both"/>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9"/>
          <w:sz w:val="22"/>
          <w:szCs w:val="22"/>
          <w:shd w:val="clear" w:fill="FFFFFF"/>
        </w:rPr>
        <w:t>邮箱：</w:t>
      </w:r>
      <w:r>
        <w:rPr>
          <w:rFonts w:hint="eastAsia" w:ascii="微软雅黑" w:hAnsi="微软雅黑" w:eastAsia="微软雅黑" w:cs="微软雅黑"/>
          <w:i w:val="0"/>
          <w:iCs w:val="0"/>
          <w:caps w:val="0"/>
          <w:color w:val="444444"/>
          <w:spacing w:val="9"/>
          <w:sz w:val="22"/>
          <w:szCs w:val="22"/>
          <w:shd w:val="clear" w:fill="FFFFFF"/>
          <w:lang w:val="en-US" w:eastAsia="zh-CN"/>
        </w:rPr>
        <w:t>1158992192</w:t>
      </w:r>
      <w:r>
        <w:rPr>
          <w:rFonts w:hint="eastAsia" w:ascii="微软雅黑" w:hAnsi="微软雅黑" w:eastAsia="微软雅黑" w:cs="微软雅黑"/>
          <w:i w:val="0"/>
          <w:iCs w:val="0"/>
          <w:caps w:val="0"/>
          <w:color w:val="444444"/>
          <w:spacing w:val="9"/>
          <w:sz w:val="22"/>
          <w:szCs w:val="22"/>
          <w:shd w:val="clear" w:fill="FFFFFF"/>
        </w:rPr>
        <w:t>@</w:t>
      </w:r>
      <w:r>
        <w:rPr>
          <w:rFonts w:hint="eastAsia" w:ascii="微软雅黑" w:hAnsi="微软雅黑" w:eastAsia="微软雅黑" w:cs="微软雅黑"/>
          <w:i w:val="0"/>
          <w:iCs w:val="0"/>
          <w:caps w:val="0"/>
          <w:color w:val="444444"/>
          <w:spacing w:val="9"/>
          <w:sz w:val="22"/>
          <w:szCs w:val="22"/>
          <w:shd w:val="clear" w:fill="FFFFFF"/>
          <w:lang w:val="en-US" w:eastAsia="zh-CN"/>
        </w:rPr>
        <w:t>qq</w:t>
      </w:r>
      <w:r>
        <w:rPr>
          <w:rFonts w:hint="eastAsia" w:ascii="微软雅黑" w:hAnsi="微软雅黑" w:eastAsia="微软雅黑" w:cs="微软雅黑"/>
          <w:i w:val="0"/>
          <w:iCs w:val="0"/>
          <w:caps w:val="0"/>
          <w:color w:val="444444"/>
          <w:spacing w:val="9"/>
          <w:sz w:val="22"/>
          <w:szCs w:val="22"/>
          <w:shd w:val="clear" w:fill="FFFFFF"/>
        </w:rPr>
        <w:t>.com</w:t>
      </w:r>
    </w:p>
    <w:p w14:paraId="7B6227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rPr>
        <w:t>六、信息发布有效期限</w:t>
      </w:r>
    </w:p>
    <w:p w14:paraId="501205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1、本次公众意见可通过信函、传真、电子邮件、二维码等书面形式与建设单位或评估单位联系。</w:t>
      </w:r>
    </w:p>
    <w:p w14:paraId="4A6A74A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2、公众对建设项目有社会稳定风险的建议或意见,可自公示之日起7日内,向建设项目单位或社会稳定风险评估报告编制单位提出。</w:t>
      </w:r>
    </w:p>
    <w:p w14:paraId="53E9AB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3、征询意见时间:202</w:t>
      </w:r>
      <w:r>
        <w:rPr>
          <w:rFonts w:hint="eastAsia" w:ascii="微软雅黑" w:hAnsi="微软雅黑" w:eastAsia="微软雅黑" w:cs="微软雅黑"/>
          <w:i w:val="0"/>
          <w:iCs w:val="0"/>
          <w:caps w:val="0"/>
          <w:color w:val="444444"/>
          <w:spacing w:val="0"/>
          <w:sz w:val="22"/>
          <w:szCs w:val="22"/>
          <w:shd w:val="clear" w:fill="FFFFFF"/>
          <w:lang w:val="en-US" w:eastAsia="zh-CN"/>
        </w:rPr>
        <w:t>6</w:t>
      </w:r>
      <w:r>
        <w:rPr>
          <w:rFonts w:hint="eastAsia" w:ascii="微软雅黑" w:hAnsi="微软雅黑" w:eastAsia="微软雅黑" w:cs="微软雅黑"/>
          <w:i w:val="0"/>
          <w:iCs w:val="0"/>
          <w:caps w:val="0"/>
          <w:color w:val="444444"/>
          <w:spacing w:val="0"/>
          <w:sz w:val="22"/>
          <w:szCs w:val="22"/>
          <w:shd w:val="clear" w:fill="FFFFFF"/>
        </w:rPr>
        <w:t>年</w:t>
      </w:r>
      <w:r>
        <w:rPr>
          <w:rFonts w:hint="eastAsia" w:ascii="微软雅黑" w:hAnsi="微软雅黑" w:eastAsia="微软雅黑" w:cs="微软雅黑"/>
          <w:i w:val="0"/>
          <w:iCs w:val="0"/>
          <w:caps w:val="0"/>
          <w:color w:val="444444"/>
          <w:spacing w:val="0"/>
          <w:sz w:val="22"/>
          <w:szCs w:val="22"/>
          <w:shd w:val="clear" w:fill="FFFFFF"/>
          <w:lang w:val="en-US" w:eastAsia="zh-CN"/>
        </w:rPr>
        <w:t>6</w:t>
      </w:r>
      <w:r>
        <w:rPr>
          <w:rFonts w:hint="eastAsia" w:ascii="微软雅黑" w:hAnsi="微软雅黑" w:eastAsia="微软雅黑" w:cs="微软雅黑"/>
          <w:i w:val="0"/>
          <w:iCs w:val="0"/>
          <w:caps w:val="0"/>
          <w:color w:val="444444"/>
          <w:spacing w:val="0"/>
          <w:sz w:val="22"/>
          <w:szCs w:val="22"/>
          <w:shd w:val="clear" w:fill="FFFFFF"/>
        </w:rPr>
        <w:t>月</w:t>
      </w:r>
      <w:r>
        <w:rPr>
          <w:rFonts w:hint="eastAsia" w:ascii="微软雅黑" w:hAnsi="微软雅黑" w:eastAsia="微软雅黑" w:cs="微软雅黑"/>
          <w:i w:val="0"/>
          <w:iCs w:val="0"/>
          <w:caps w:val="0"/>
          <w:color w:val="444444"/>
          <w:spacing w:val="0"/>
          <w:sz w:val="22"/>
          <w:szCs w:val="22"/>
          <w:shd w:val="clear" w:fill="FFFFFF"/>
          <w:lang w:val="en-US" w:eastAsia="zh-CN"/>
        </w:rPr>
        <w:t>29</w:t>
      </w:r>
      <w:bookmarkStart w:id="0" w:name="_GoBack"/>
      <w:bookmarkEnd w:id="0"/>
      <w:r>
        <w:rPr>
          <w:rFonts w:hint="eastAsia" w:ascii="微软雅黑" w:hAnsi="微软雅黑" w:eastAsia="微软雅黑" w:cs="微软雅黑"/>
          <w:i w:val="0"/>
          <w:iCs w:val="0"/>
          <w:caps w:val="0"/>
          <w:color w:val="444444"/>
          <w:spacing w:val="0"/>
          <w:sz w:val="22"/>
          <w:szCs w:val="22"/>
          <w:shd w:val="clear" w:fill="FFFFFF"/>
        </w:rPr>
        <w:t>日至202</w:t>
      </w:r>
      <w:r>
        <w:rPr>
          <w:rFonts w:hint="eastAsia" w:ascii="微软雅黑" w:hAnsi="微软雅黑" w:eastAsia="微软雅黑" w:cs="微软雅黑"/>
          <w:i w:val="0"/>
          <w:iCs w:val="0"/>
          <w:caps w:val="0"/>
          <w:color w:val="444444"/>
          <w:spacing w:val="0"/>
          <w:sz w:val="22"/>
          <w:szCs w:val="22"/>
          <w:shd w:val="clear" w:fill="FFFFFF"/>
          <w:lang w:val="en-US" w:eastAsia="zh-CN"/>
        </w:rPr>
        <w:t>3</w:t>
      </w:r>
      <w:r>
        <w:rPr>
          <w:rFonts w:hint="eastAsia" w:ascii="微软雅黑" w:hAnsi="微软雅黑" w:eastAsia="微软雅黑" w:cs="微软雅黑"/>
          <w:i w:val="0"/>
          <w:iCs w:val="0"/>
          <w:caps w:val="0"/>
          <w:color w:val="444444"/>
          <w:spacing w:val="0"/>
          <w:sz w:val="22"/>
          <w:szCs w:val="22"/>
          <w:shd w:val="clear" w:fill="FFFFFF"/>
        </w:rPr>
        <w:t>年</w:t>
      </w:r>
      <w:r>
        <w:rPr>
          <w:rFonts w:hint="eastAsia" w:ascii="微软雅黑" w:hAnsi="微软雅黑" w:eastAsia="微软雅黑" w:cs="微软雅黑"/>
          <w:i w:val="0"/>
          <w:iCs w:val="0"/>
          <w:caps w:val="0"/>
          <w:color w:val="444444"/>
          <w:spacing w:val="0"/>
          <w:sz w:val="22"/>
          <w:szCs w:val="22"/>
          <w:shd w:val="clear" w:fill="FFFFFF"/>
          <w:lang w:val="en-US" w:eastAsia="zh-CN"/>
        </w:rPr>
        <w:t>7</w:t>
      </w:r>
      <w:r>
        <w:rPr>
          <w:rFonts w:hint="eastAsia" w:ascii="微软雅黑" w:hAnsi="微软雅黑" w:eastAsia="微软雅黑" w:cs="微软雅黑"/>
          <w:i w:val="0"/>
          <w:iCs w:val="0"/>
          <w:caps w:val="0"/>
          <w:color w:val="444444"/>
          <w:spacing w:val="0"/>
          <w:sz w:val="22"/>
          <w:szCs w:val="22"/>
          <w:shd w:val="clear" w:fill="FFFFFF"/>
        </w:rPr>
        <w:t>月</w:t>
      </w:r>
      <w:r>
        <w:rPr>
          <w:rFonts w:hint="eastAsia" w:ascii="微软雅黑" w:hAnsi="微软雅黑" w:eastAsia="微软雅黑" w:cs="微软雅黑"/>
          <w:i w:val="0"/>
          <w:iCs w:val="0"/>
          <w:caps w:val="0"/>
          <w:color w:val="444444"/>
          <w:spacing w:val="0"/>
          <w:sz w:val="22"/>
          <w:szCs w:val="22"/>
          <w:shd w:val="clear" w:fill="FFFFFF"/>
          <w:lang w:val="en-US" w:eastAsia="zh-CN"/>
        </w:rPr>
        <w:t>6</w:t>
      </w:r>
      <w:r>
        <w:rPr>
          <w:rFonts w:hint="eastAsia" w:ascii="微软雅黑" w:hAnsi="微软雅黑" w:eastAsia="微软雅黑" w:cs="微软雅黑"/>
          <w:i w:val="0"/>
          <w:iCs w:val="0"/>
          <w:caps w:val="0"/>
          <w:color w:val="444444"/>
          <w:spacing w:val="0"/>
          <w:sz w:val="22"/>
          <w:szCs w:val="22"/>
          <w:shd w:val="clear" w:fill="FFFFFF"/>
        </w:rPr>
        <w:t>日</w:t>
      </w:r>
    </w:p>
    <w:p w14:paraId="75B537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right"/>
        <w:textAlignment w:val="auto"/>
        <w:rPr>
          <w:rFonts w:hint="eastAsia" w:ascii="微软雅黑" w:hAnsi="微软雅黑" w:eastAsia="微软雅黑" w:cs="微软雅黑"/>
          <w:i w:val="0"/>
          <w:iCs w:val="0"/>
          <w:caps w:val="0"/>
          <w:color w:val="444444"/>
          <w:spacing w:val="0"/>
          <w:sz w:val="22"/>
          <w:szCs w:val="22"/>
          <w:shd w:val="clear" w:fill="FFFFFF"/>
          <w:lang w:eastAsia="zh-CN"/>
        </w:rPr>
      </w:pPr>
      <w:r>
        <w:rPr>
          <w:rFonts w:hint="eastAsia" w:ascii="微软雅黑" w:hAnsi="微软雅黑" w:eastAsia="微软雅黑" w:cs="微软雅黑"/>
          <w:i w:val="0"/>
          <w:iCs w:val="0"/>
          <w:caps w:val="0"/>
          <w:color w:val="444444"/>
          <w:spacing w:val="0"/>
          <w:sz w:val="22"/>
          <w:szCs w:val="22"/>
          <w:shd w:val="clear" w:fill="FFFFFF"/>
          <w:lang w:eastAsia="zh-CN"/>
        </w:rPr>
        <w:t>甘肃开鑫通睿新能源科技有限公司</w:t>
      </w:r>
    </w:p>
    <w:p w14:paraId="161F70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right="0"/>
        <w:jc w:val="right"/>
        <w:textAlignment w:val="auto"/>
        <w:rPr>
          <w:rFonts w:hint="eastAsia" w:ascii="微软雅黑" w:hAnsi="微软雅黑" w:eastAsia="微软雅黑" w:cs="微软雅黑"/>
          <w:i w:val="0"/>
          <w:iCs w:val="0"/>
          <w:caps w:val="0"/>
          <w:color w:val="444444"/>
          <w:spacing w:val="0"/>
          <w:sz w:val="22"/>
          <w:szCs w:val="22"/>
          <w:shd w:val="clear" w:fill="FFFFFF"/>
          <w:lang w:eastAsia="zh-CN"/>
        </w:rPr>
      </w:pPr>
      <w:r>
        <w:rPr>
          <w:rFonts w:hint="eastAsia" w:ascii="微软雅黑" w:hAnsi="微软雅黑" w:eastAsia="微软雅黑" w:cs="微软雅黑"/>
          <w:i w:val="0"/>
          <w:iCs w:val="0"/>
          <w:caps w:val="0"/>
          <w:color w:val="444444"/>
          <w:spacing w:val="0"/>
          <w:sz w:val="22"/>
          <w:szCs w:val="22"/>
          <w:shd w:val="clear" w:fill="FFFFFF"/>
          <w:lang w:eastAsia="zh-CN"/>
        </w:rPr>
        <w:t>甘肃启旭工程咨询有限公司</w:t>
      </w:r>
    </w:p>
    <w:p w14:paraId="0650481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right"/>
        <w:textAlignment w:val="auto"/>
        <w:rPr>
          <w:rFonts w:hint="eastAsia" w:ascii="微软雅黑" w:hAnsi="微软雅黑" w:eastAsia="微软雅黑" w:cs="微软雅黑"/>
          <w:i w:val="0"/>
          <w:iCs w:val="0"/>
          <w:caps w:val="0"/>
          <w:color w:val="444444"/>
          <w:spacing w:val="0"/>
          <w:sz w:val="24"/>
          <w:szCs w:val="24"/>
          <w:shd w:val="clear" w:fill="FFFFFF"/>
        </w:rPr>
      </w:pPr>
      <w:r>
        <w:rPr>
          <w:rFonts w:hint="eastAsia" w:ascii="微软雅黑" w:hAnsi="微软雅黑" w:eastAsia="微软雅黑" w:cs="微软雅黑"/>
          <w:i w:val="0"/>
          <w:iCs w:val="0"/>
          <w:caps w:val="0"/>
          <w:color w:val="444444"/>
          <w:spacing w:val="0"/>
          <w:sz w:val="22"/>
          <w:szCs w:val="22"/>
          <w:shd w:val="clear" w:fill="FFFFFF"/>
          <w:lang w:val="en-US" w:eastAsia="zh-CN"/>
        </w:rPr>
        <w:t>2026</w:t>
      </w:r>
      <w:r>
        <w:rPr>
          <w:rFonts w:hint="eastAsia" w:ascii="微软雅黑" w:hAnsi="微软雅黑" w:eastAsia="微软雅黑" w:cs="微软雅黑"/>
          <w:i w:val="0"/>
          <w:iCs w:val="0"/>
          <w:caps w:val="0"/>
          <w:color w:val="444444"/>
          <w:spacing w:val="0"/>
          <w:sz w:val="22"/>
          <w:szCs w:val="22"/>
          <w:shd w:val="clear" w:fill="FFFFFF"/>
          <w:lang w:eastAsia="zh-CN"/>
        </w:rPr>
        <w:t>年</w:t>
      </w:r>
      <w:r>
        <w:rPr>
          <w:rFonts w:hint="eastAsia" w:ascii="微软雅黑" w:hAnsi="微软雅黑" w:eastAsia="微软雅黑" w:cs="微软雅黑"/>
          <w:i w:val="0"/>
          <w:iCs w:val="0"/>
          <w:caps w:val="0"/>
          <w:color w:val="444444"/>
          <w:spacing w:val="0"/>
          <w:sz w:val="22"/>
          <w:szCs w:val="22"/>
          <w:shd w:val="clear" w:fill="FFFFFF"/>
          <w:lang w:val="en-US" w:eastAsia="zh-CN"/>
        </w:rPr>
        <w:t>6</w:t>
      </w:r>
      <w:r>
        <w:rPr>
          <w:rFonts w:hint="eastAsia" w:ascii="微软雅黑" w:hAnsi="微软雅黑" w:eastAsia="微软雅黑" w:cs="微软雅黑"/>
          <w:i w:val="0"/>
          <w:iCs w:val="0"/>
          <w:caps w:val="0"/>
          <w:color w:val="444444"/>
          <w:spacing w:val="0"/>
          <w:sz w:val="22"/>
          <w:szCs w:val="22"/>
          <w:shd w:val="clear" w:fill="FFFFFF"/>
          <w:lang w:eastAsia="zh-CN"/>
        </w:rPr>
        <w:t>月</w:t>
      </w:r>
      <w:r>
        <w:rPr>
          <w:rFonts w:hint="eastAsia" w:ascii="微软雅黑" w:hAnsi="微软雅黑" w:eastAsia="微软雅黑" w:cs="微软雅黑"/>
          <w:i w:val="0"/>
          <w:iCs w:val="0"/>
          <w:caps w:val="0"/>
          <w:color w:val="444444"/>
          <w:spacing w:val="0"/>
          <w:sz w:val="22"/>
          <w:szCs w:val="22"/>
          <w:shd w:val="clear" w:fill="FFFFFF"/>
          <w:lang w:val="en-US" w:eastAsia="zh-CN"/>
        </w:rPr>
        <w:t>29</w:t>
      </w:r>
      <w:r>
        <w:rPr>
          <w:rFonts w:hint="eastAsia" w:ascii="微软雅黑" w:hAnsi="微软雅黑" w:eastAsia="微软雅黑" w:cs="微软雅黑"/>
          <w:i w:val="0"/>
          <w:iCs w:val="0"/>
          <w:caps w:val="0"/>
          <w:color w:val="444444"/>
          <w:spacing w:val="0"/>
          <w:sz w:val="22"/>
          <w:szCs w:val="22"/>
          <w:shd w:val="clear" w:fill="FFFFFF"/>
          <w:lang w:eastAsia="zh-CN"/>
        </w:rPr>
        <w:t>日</w:t>
      </w:r>
    </w:p>
    <w:sectPr>
      <w:pgSz w:w="23811" w:h="16838" w:orient="landscape"/>
      <w:pgMar w:top="1134" w:right="1134" w:bottom="1134" w:left="1134" w:header="851" w:footer="992" w:gutter="0"/>
      <w:cols w:equalWidth="0" w:num="3">
        <w:col w:w="6897" w:space="425"/>
        <w:col w:w="6897" w:space="425"/>
        <w:col w:w="6897"/>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auto"/>
    <w:pitch w:val="default"/>
    <w:sig w:usb0="FFFFFFFF" w:usb1="E9FFFFFF" w:usb2="0000003F" w:usb3="00000000" w:csb0="603F01FF" w:csb1="FFFF0000"/>
    <w:embedRegular r:id="rId1" w:fontKey="{021C680B-ED44-462E-82CB-C39C08CBF1D0}"/>
  </w:font>
  <w:font w:name="微软雅黑">
    <w:panose1 w:val="020B0503020204020204"/>
    <w:charset w:val="86"/>
    <w:family w:val="auto"/>
    <w:pitch w:val="default"/>
    <w:sig w:usb0="80000287" w:usb1="280F3C52" w:usb2="00000016" w:usb3="00000000" w:csb0="0004001F" w:csb1="00000000"/>
    <w:embedRegular r:id="rId2" w:fontKey="{676A2F0A-D784-45A2-A2DF-1E0A41E86DAD}"/>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0751A5"/>
    <w:multiLevelType w:val="multilevel"/>
    <w:tmpl w:val="6E0751A5"/>
    <w:lvl w:ilvl="0" w:tentative="0">
      <w:start w:val="1"/>
      <w:numFmt w:val="decimal"/>
      <w:lvlText w:val="第%1章 "/>
      <w:lvlJc w:val="center"/>
      <w:pPr>
        <w:tabs>
          <w:tab w:val="left" w:pos="1872"/>
        </w:tabs>
        <w:ind w:left="1418" w:firstLine="425"/>
      </w:pPr>
      <w:rPr>
        <w:rFonts w:hint="eastAsia" w:ascii="宋体" w:hAnsi="宋体" w:eastAsia="宋体"/>
        <w:sz w:val="36"/>
        <w:szCs w:val="36"/>
      </w:rPr>
    </w:lvl>
    <w:lvl w:ilvl="1" w:tentative="0">
      <w:start w:val="1"/>
      <w:numFmt w:val="decimal"/>
      <w:lvlText w:val="%1.%2"/>
      <w:lvlJc w:val="left"/>
      <w:pPr>
        <w:ind w:left="-425" w:firstLine="425"/>
      </w:pPr>
      <w:rPr>
        <w:b/>
      </w:rPr>
    </w:lvl>
    <w:lvl w:ilvl="2" w:tentative="0">
      <w:start w:val="1"/>
      <w:numFmt w:val="decimal"/>
      <w:lvlText w:val="%1.%2.%3"/>
      <w:lvlJc w:val="left"/>
      <w:pPr>
        <w:tabs>
          <w:tab w:val="left" w:pos="0"/>
        </w:tabs>
        <w:ind w:left="-425" w:firstLine="425"/>
      </w:pPr>
      <w:rPr>
        <w:b/>
      </w:rPr>
    </w:lvl>
    <w:lvl w:ilvl="3" w:tentative="0">
      <w:start w:val="1"/>
      <w:numFmt w:val="decimal"/>
      <w:pStyle w:val="2"/>
      <w:lvlText w:val="%1.%2.%3.%4"/>
      <w:lvlJc w:val="left"/>
      <w:pPr>
        <w:tabs>
          <w:tab w:val="left" w:pos="993"/>
        </w:tabs>
        <w:ind w:left="568" w:firstLine="425"/>
      </w:pPr>
    </w:lvl>
    <w:lvl w:ilvl="4" w:tentative="0">
      <w:start w:val="1"/>
      <w:numFmt w:val="decimal"/>
      <w:lvlText w:val="（%5）"/>
      <w:lvlJc w:val="left"/>
      <w:pPr>
        <w:tabs>
          <w:tab w:val="left" w:pos="992"/>
        </w:tabs>
        <w:ind w:left="567" w:firstLine="425"/>
      </w:pPr>
      <w:rPr>
        <w:rFonts w:hint="eastAsia" w:eastAsia="宋体"/>
        <w:sz w:val="28"/>
      </w:rPr>
    </w:lvl>
    <w:lvl w:ilvl="5" w:tentative="0">
      <w:start w:val="1"/>
      <w:numFmt w:val="upperLetter"/>
      <w:lvlText w:val="%6）"/>
      <w:lvlJc w:val="left"/>
      <w:pPr>
        <w:tabs>
          <w:tab w:val="left" w:pos="992"/>
        </w:tabs>
        <w:ind w:left="567" w:firstLine="425"/>
      </w:pPr>
      <w:rPr>
        <w:rFonts w:hint="eastAsia" w:eastAsia="宋体"/>
        <w:sz w:val="28"/>
      </w:rPr>
    </w:lvl>
    <w:lvl w:ilvl="6" w:tentative="0">
      <w:start w:val="1"/>
      <w:numFmt w:val="decimal"/>
      <w:lvlText w:val="%1.%2.%3.%4.%5.%6.%7"/>
      <w:lvlJc w:val="left"/>
      <w:pPr>
        <w:ind w:left="4394" w:hanging="3402"/>
      </w:pPr>
      <w:rPr>
        <w:rFonts w:hint="eastAsia"/>
      </w:rPr>
    </w:lvl>
    <w:lvl w:ilvl="7" w:tentative="0">
      <w:start w:val="1"/>
      <w:numFmt w:val="decimal"/>
      <w:lvlText w:val="%1.%2.%3.%4.%5.%6.%7.%8"/>
      <w:lvlJc w:val="left"/>
      <w:pPr>
        <w:ind w:left="4961" w:hanging="3969"/>
      </w:pPr>
      <w:rPr>
        <w:rFonts w:hint="eastAsia"/>
      </w:rPr>
    </w:lvl>
    <w:lvl w:ilvl="8" w:tentative="0">
      <w:start w:val="1"/>
      <w:numFmt w:val="decimal"/>
      <w:lvlText w:val="%1.%2.%3.%4.%5.%6.%7.%8.%9"/>
      <w:lvlJc w:val="left"/>
      <w:pPr>
        <w:ind w:left="5669" w:hanging="467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N2RhY2M4ZDUxNGZjNTBjMzQyMGJlNmNjZGE3YTAifQ=="/>
  </w:docVars>
  <w:rsids>
    <w:rsidRoot w:val="00000000"/>
    <w:rsid w:val="011C71D5"/>
    <w:rsid w:val="01432A41"/>
    <w:rsid w:val="03967822"/>
    <w:rsid w:val="05DA64B7"/>
    <w:rsid w:val="06DB1F3A"/>
    <w:rsid w:val="07A25095"/>
    <w:rsid w:val="0835517E"/>
    <w:rsid w:val="0ABB6EA4"/>
    <w:rsid w:val="0BC728A0"/>
    <w:rsid w:val="0C2F54AF"/>
    <w:rsid w:val="0EB479F9"/>
    <w:rsid w:val="12BD1535"/>
    <w:rsid w:val="13904FC3"/>
    <w:rsid w:val="13B65C44"/>
    <w:rsid w:val="1BA07D6D"/>
    <w:rsid w:val="1EAA4A5F"/>
    <w:rsid w:val="1ED278F6"/>
    <w:rsid w:val="22ED7220"/>
    <w:rsid w:val="24AC0F21"/>
    <w:rsid w:val="24F65922"/>
    <w:rsid w:val="2F656F7A"/>
    <w:rsid w:val="31C27D7B"/>
    <w:rsid w:val="37D54216"/>
    <w:rsid w:val="3D4900D0"/>
    <w:rsid w:val="3D692FB5"/>
    <w:rsid w:val="3E3406D1"/>
    <w:rsid w:val="3E7C032C"/>
    <w:rsid w:val="47C307BC"/>
    <w:rsid w:val="49552FD2"/>
    <w:rsid w:val="4A676744"/>
    <w:rsid w:val="4A6B13D6"/>
    <w:rsid w:val="4C415168"/>
    <w:rsid w:val="4CB91EC4"/>
    <w:rsid w:val="4FC63589"/>
    <w:rsid w:val="4FE51177"/>
    <w:rsid w:val="54106997"/>
    <w:rsid w:val="54840CAA"/>
    <w:rsid w:val="55361A36"/>
    <w:rsid w:val="55DD4061"/>
    <w:rsid w:val="56A15FC2"/>
    <w:rsid w:val="599A778D"/>
    <w:rsid w:val="5CF1046F"/>
    <w:rsid w:val="649D374E"/>
    <w:rsid w:val="68703D2A"/>
    <w:rsid w:val="6B074FAD"/>
    <w:rsid w:val="6BA34749"/>
    <w:rsid w:val="6F643DB4"/>
    <w:rsid w:val="730309A6"/>
    <w:rsid w:val="732E26DE"/>
    <w:rsid w:val="746F5C17"/>
    <w:rsid w:val="7B9765FB"/>
    <w:rsid w:val="7D24630B"/>
    <w:rsid w:val="7D2D53B2"/>
    <w:rsid w:val="7E0E1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numPr>
        <w:ilvl w:val="3"/>
        <w:numId w:val="1"/>
      </w:numPr>
      <w:tabs>
        <w:tab w:val="left" w:pos="142"/>
        <w:tab w:val="clear" w:pos="993"/>
      </w:tabs>
      <w:ind w:left="0" w:firstLine="142" w:firstLineChars="0"/>
      <w:jc w:val="left"/>
      <w:outlineLvl w:val="3"/>
    </w:pPr>
    <w:rPr>
      <w:rFonts w:ascii="宋体" w:hAnsi="宋体" w:eastAsia="宋体"/>
      <w:b/>
      <w:bCs/>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qFormat/>
    <w:uiPriority w:val="1"/>
    <w:rPr>
      <w:rFonts w:ascii="宋体" w:hAnsi="宋体" w:eastAsia="宋体" w:cs="宋体"/>
      <w:sz w:val="24"/>
      <w:szCs w:val="24"/>
      <w:lang w:val="zh-CN" w:eastAsia="zh-CN" w:bidi="zh-C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styleId="10">
    <w:name w:val="List Paragraph"/>
    <w:basedOn w:val="1"/>
    <w:qFormat/>
    <w:uiPriority w:val="1"/>
    <w:pPr>
      <w:ind w:left="1319" w:hanging="60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1463</Words>
  <Characters>1649</Characters>
  <Lines>0</Lines>
  <Paragraphs>0</Paragraphs>
  <TotalTime>36</TotalTime>
  <ScaleCrop>false</ScaleCrop>
  <LinksUpToDate>false</LinksUpToDate>
  <CharactersWithSpaces>1649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2021-11-14T04:04:00Z</dcterms:created>
  <dc:creator>Administrator</dc:creator>
  <cp:lastModifiedBy>丶麽</cp:lastModifiedBy>
  <dcterms:modified xsi:type="dcterms:W3CDTF">2026-06-29T08:15:57Z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2FB7585C06924A11946E8240843E8A97</vt:lpwstr>
  </property>
  <property fmtid="{D5CDD505-2E9C-101B-9397-08002B2CF9AE}" pid="4" name="commondata">
    <vt:lpwstr>eyJoZGlkIjoiNzZhOWEzNDNjNTJkZDYwM2UwNmQzNmFmYjFkZWY0ZmYifQ==</vt:lpwstr>
  </property>
  <property fmtid="{D5CDD505-2E9C-101B-9397-08002B2CF9AE}" pid="5" name="KSOTemplateDocerSaveRecord">
    <vt:lpwstr>eyJoZGlkIjoiNDQzMDUyOTQ1YzU5YmY0MzdmZGUwYWJjOGNiNWVkY2EiLCJ1c2VySWQiOiIzNjAyMjMzMDQifQ==</vt:lpwstr>
  </property>
</Properties>
</file>