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D1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碳基芯材科技(武威)有限公司MPCVD金刚石项目（EPC）</w:t>
      </w:r>
    </w:p>
    <w:p w14:paraId="5C334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废标公告</w:t>
      </w:r>
    </w:p>
    <w:p w14:paraId="6107C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0" w:name="heading_0"/>
      <w:r>
        <w:rPr>
          <w:rFonts w:hint="eastAsia" w:ascii="宋体" w:hAnsi="宋体" w:eastAsia="宋体" w:cs="宋体"/>
          <w:sz w:val="28"/>
          <w:szCs w:val="28"/>
        </w:rPr>
        <w:t>一、项目基本信息</w:t>
      </w:r>
      <w:bookmarkEnd w:id="0"/>
    </w:p>
    <w:p w14:paraId="01C1D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1、招标项目编号：TDXS-GC-2025-11-01</w:t>
      </w:r>
    </w:p>
    <w:p w14:paraId="34CC0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2、项目名称：碳基芯材科技(武威)有限公司MPCVD金刚石项目（EPC）</w:t>
      </w:r>
    </w:p>
    <w:p w14:paraId="5F6E7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3、招标人：碳基芯材科技(武威)有限公司</w:t>
      </w:r>
    </w:p>
    <w:p w14:paraId="77CD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4、招标代理机构：甘肃腾达祥盛项目管理咨询有限公司</w:t>
      </w:r>
    </w:p>
    <w:p w14:paraId="6EA5A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5、招标方式：公开招标</w:t>
      </w:r>
    </w:p>
    <w:p w14:paraId="1158C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6、公告发布媒介：本次招标公告仅在甘肃经济信息网（https://www.gsei.com.cn）发布</w:t>
      </w:r>
    </w:p>
    <w:p w14:paraId="7A777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7、开标时间：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</w:rPr>
        <w:t>_月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09</w:t>
      </w:r>
      <w:r>
        <w:rPr>
          <w:rFonts w:hint="eastAsia" w:ascii="宋体" w:hAnsi="宋体" w:eastAsia="宋体" w:cs="宋体"/>
          <w:sz w:val="28"/>
          <w:szCs w:val="28"/>
        </w:rPr>
        <w:t>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00</w:t>
      </w:r>
      <w:r>
        <w:rPr>
          <w:rFonts w:hint="eastAsia" w:ascii="宋体" w:hAnsi="宋体" w:eastAsia="宋体" w:cs="宋体"/>
          <w:sz w:val="28"/>
          <w:szCs w:val="28"/>
        </w:rPr>
        <w:t>分</w:t>
      </w:r>
    </w:p>
    <w:p w14:paraId="22895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8、开标地点：</w:t>
      </w:r>
      <w:bookmarkStart w:id="1" w:name="heading_1"/>
      <w:r>
        <w:rPr>
          <w:rFonts w:hint="eastAsia" w:ascii="宋体" w:hAnsi="宋体" w:eastAsia="宋体" w:cs="宋体"/>
          <w:sz w:val="28"/>
          <w:szCs w:val="28"/>
          <w:u w:val="single"/>
        </w:rPr>
        <w:t>维也纳酒店武威天一公馆店（武威市凉州区古浪街与惠民路交叉口西220米）8楼小会议室</w:t>
      </w:r>
      <w:r>
        <w:rPr>
          <w:rFonts w:hint="eastAsia" w:ascii="宋体" w:hAnsi="宋体" w:eastAsia="宋体" w:cs="宋体"/>
          <w:sz w:val="28"/>
          <w:szCs w:val="28"/>
        </w:rPr>
        <w:t>;</w:t>
      </w:r>
    </w:p>
    <w:p w14:paraId="6393A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二、废标事由</w:t>
      </w:r>
      <w:bookmarkEnd w:id="1"/>
    </w:p>
    <w:p w14:paraId="0C9EB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项目经公开招标、开标评标流程，已确定第一中标候选人/中标单位。在规定合同签订期限内，该中标单位无正当理由拒绝与招标人签订项目合同。依据《中华人民共和国招标投标法实施条例》相关规定及本项目招标文件约定，中标人无正当理由拒签合同的，本次招标程序终止。经招标人及招标代理机构研究决定，对本项目作废标处理。</w:t>
      </w:r>
    </w:p>
    <w:p w14:paraId="070DA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本次废标系中标单位单方违约行为，由此产生的相关责任由该中标单位自行承担，招标人将按相关法律法规及招标文件规定追究其违约责任。</w:t>
      </w:r>
    </w:p>
    <w:p w14:paraId="7A598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sz w:val="28"/>
          <w:szCs w:val="28"/>
        </w:rPr>
        <w:t>项目后续</w:t>
      </w:r>
    </w:p>
    <w:p w14:paraId="52F74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因中标单位拒签合同导致本项目废标，招标人将根据项目整体推进计划，另行研究确定后续招标实施方案，后续相关公告将持续在甘肃经济信息网（http://www.gsei.com.cn）发布，请各潜在投标人及时关注。</w:t>
      </w:r>
    </w:p>
    <w:p w14:paraId="21897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违约处理针对原中标单位无正当理由拒签合同的违约行为，招标人将严格按照招投标法律法规及招标文件约定，依法追究其相应违约责任，并记入招投标信用记录。</w:t>
      </w:r>
    </w:p>
    <w:p w14:paraId="3C3C8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2" w:name="heading_2"/>
      <w:r>
        <w:rPr>
          <w:rFonts w:hint="eastAsia" w:ascii="宋体" w:hAnsi="宋体" w:eastAsia="宋体" w:cs="宋体"/>
          <w:sz w:val="28"/>
          <w:szCs w:val="28"/>
        </w:rPr>
        <w:t>四、质疑与投诉</w:t>
      </w:r>
      <w:bookmarkEnd w:id="2"/>
    </w:p>
    <w:p w14:paraId="52C65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各投标人若对本次废标结果存在异议，可自本废标公告发布之日起7个工作日内，以书面形式加盖单位公章后，向招标人或招标代理机构提出质疑。</w:t>
      </w:r>
    </w:p>
    <w:p w14:paraId="1B01A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3" w:name="heading_3"/>
      <w:r>
        <w:rPr>
          <w:rFonts w:hint="eastAsia" w:ascii="宋体" w:hAnsi="宋体" w:eastAsia="宋体" w:cs="宋体"/>
          <w:sz w:val="28"/>
          <w:szCs w:val="28"/>
        </w:rPr>
        <w:t>五、联系方式</w:t>
      </w:r>
      <w:bookmarkEnd w:id="3"/>
    </w:p>
    <w:p w14:paraId="741B0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招标人：碳基芯材科技(武威)有限公司</w:t>
      </w:r>
    </w:p>
    <w:p w14:paraId="11A2D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联系人：吕先生 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15050316888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10583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地址：甘肃省武威市凉州区永昌镇凉州工业园区昌平路13号</w:t>
      </w:r>
    </w:p>
    <w:p w14:paraId="11B68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招标代理机构：甘肃腾达祥盛项目管理咨询有限公司</w:t>
      </w:r>
    </w:p>
    <w:p w14:paraId="7A8D9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马逗山 </w:t>
      </w:r>
      <w:r>
        <w:rPr>
          <w:rFonts w:hint="eastAsia" w:ascii="宋体" w:hAnsi="宋体" w:eastAsia="宋体" w:cs="宋体"/>
          <w:sz w:val="28"/>
          <w:szCs w:val="28"/>
        </w:rPr>
        <w:t xml:space="preserve"> 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17609356768</w:t>
      </w:r>
    </w:p>
    <w:p w14:paraId="0D5B5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4" w:name="heading_4"/>
      <w:r>
        <w:rPr>
          <w:rFonts w:hint="eastAsia" w:ascii="宋体" w:hAnsi="宋体" w:eastAsia="宋体" w:cs="宋体"/>
          <w:sz w:val="28"/>
          <w:szCs w:val="28"/>
        </w:rPr>
        <w:t>六、公告说明</w:t>
      </w:r>
      <w:bookmarkEnd w:id="4"/>
    </w:p>
    <w:p w14:paraId="0C005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1、本废标公告在甘肃经济信息网（http://www.gsei.com.cn）独家发布，其他任何平台转载、转发内容均无效，招标人及招标代理机构不对非官方平台信息承担任何责任。</w:t>
      </w:r>
    </w:p>
    <w:p w14:paraId="39E1F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2、本公告公示期限为1个工作日，自公告发布之日起生效。</w:t>
      </w:r>
    </w:p>
    <w:p w14:paraId="2DC1F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77D66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招标人（盖章）：碳基芯材科技(武威)有限公司</w:t>
      </w:r>
      <w:bookmarkStart w:id="5" w:name="_GoBack"/>
      <w:bookmarkEnd w:id="5"/>
    </w:p>
    <w:p w14:paraId="7563E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FD68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招标代理机构（盖章）：甘肃腾达祥盛项目管理咨询有限公司</w:t>
      </w:r>
    </w:p>
    <w:p w14:paraId="6D935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3D1D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62F9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6A7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D7A2BEC"/>
    <w:rsid w:val="302A11B1"/>
    <w:rsid w:val="52D03F3B"/>
    <w:rsid w:val="5AB67A9F"/>
    <w:rsid w:val="6A570A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 w:val="0"/>
      <w:spacing w:line="500" w:lineRule="exact"/>
      <w:jc w:val="both"/>
    </w:pPr>
    <w:rPr>
      <w:rFonts w:ascii="仿宋_GB2312" w:hAnsi="宋体" w:eastAsia="仿宋_GB2312"/>
      <w:color w:val="000000"/>
      <w:kern w:val="2"/>
      <w:sz w:val="24"/>
      <w:szCs w:val="24"/>
    </w:rPr>
  </w:style>
  <w:style w:type="paragraph" w:customStyle="1" w:styleId="6">
    <w:name w:val="表格文字"/>
    <w:basedOn w:val="1"/>
    <w:next w:val="3"/>
    <w:qFormat/>
    <w:uiPriority w:val="0"/>
    <w:pPr>
      <w:keepNext w:val="0"/>
      <w:keepLines w:val="0"/>
      <w:widowControl w:val="0"/>
      <w:suppressLineNumbers w:val="0"/>
      <w:spacing w:before="25" w:beforeAutospacing="0" w:after="25" w:afterAutospacing="0"/>
      <w:ind w:left="0" w:right="0"/>
      <w:jc w:val="left"/>
    </w:pPr>
    <w:rPr>
      <w:rFonts w:hint="default" w:ascii="Calibri" w:hAnsi="Calibri" w:eastAsia="宋体" w:cs="Times New Roman"/>
      <w:bCs/>
      <w:spacing w:val="10"/>
      <w:kern w:val="0"/>
      <w:sz w:val="2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931</Words>
  <Characters>1060</Characters>
  <TotalTime>54</TotalTime>
  <ScaleCrop>false</ScaleCrop>
  <LinksUpToDate>false</LinksUpToDate>
  <CharactersWithSpaces>1064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2026-07-14T03:38:00Z</dcterms:created>
  <dc:creator>Apache POI</dc:creator>
  <cp:lastModifiedBy>1</cp:lastModifiedBy>
  <dcterms:modified xsi:type="dcterms:W3CDTF">2026-07-15T08:24:36Z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{"Label":"1","ContentProducer":"001191110102MACQD9K64010000","ProduceID":"7662222893737053450","ReservedCode1":"","ContentPropagator":"","PropagateID":"","ReservedCode2":""}</vt:lpwstr>
  </property>
  <property fmtid="{D5CDD505-2E9C-101B-9397-08002B2CF9AE}" pid="3" name="KSOTemplateDocerSaveRecord">
    <vt:lpwstr>eyJoZGlkIjoiYjMzZjNjOTQxNGYzYzVmMDQ4NWJiNjc4YzgxNjdkNGMiLCJ1c2VySWQiOiIyNjc3MjU5ODgifQ==</vt:lpwstr>
  </property>
  <property fmtid="{D5CDD505-2E9C-101B-9397-08002B2CF9AE}" pid="4" name="KSOProductBuildVer">
    <vt:lpwstr>2052-12.1.0.26895</vt:lpwstr>
  </property>
  <property fmtid="{D5CDD505-2E9C-101B-9397-08002B2CF9AE}" pid="5" name="ICV">
    <vt:lpwstr>B98706327EFD4AAAADC49D15703BAEE9_12</vt:lpwstr>
  </property>
</Properties>
</file>