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E2DD75">
      <w:pPr>
        <w:pStyle w:val="3"/>
        <w:ind w:right="-122" w:rightChars="-58"/>
        <w:jc w:val="center"/>
        <w:rPr>
          <w:rFonts w:hint="eastAsia" w:cs="宋体"/>
          <w:b/>
          <w:spacing w:val="8"/>
          <w:w w:val="90"/>
          <w:sz w:val="44"/>
          <w:szCs w:val="44"/>
          <w:shd w:val="clear" w:color="auto" w:fill="FFFFFF"/>
          <w:lang w:eastAsia="zh-CN"/>
        </w:rPr>
      </w:pPr>
      <w:r>
        <w:rPr>
          <w:rFonts w:hint="eastAsia" w:cs="宋体"/>
          <w:b/>
          <w:spacing w:val="8"/>
          <w:w w:val="90"/>
          <w:sz w:val="44"/>
          <w:szCs w:val="44"/>
          <w:shd w:val="clear" w:color="auto" w:fill="FFFFFF"/>
          <w:lang w:eastAsia="zh-CN"/>
        </w:rPr>
        <w:t>甘肃省有色金属地质勘查局天水矿产勘查院</w:t>
      </w:r>
    </w:p>
    <w:p w14:paraId="49F529EF">
      <w:pPr>
        <w:pStyle w:val="3"/>
        <w:ind w:right="-122" w:rightChars="-58"/>
        <w:jc w:val="center"/>
        <w:rPr>
          <w:rFonts w:hint="eastAsia" w:asciiTheme="minorHAnsi" w:hAnsiTheme="minorHAnsi" w:eastAsiaTheme="minorEastAsia" w:cstheme="minorBidi"/>
          <w:b/>
          <w:kern w:val="44"/>
          <w:sz w:val="40"/>
          <w:szCs w:val="22"/>
          <w:lang w:val="en-US" w:eastAsia="zh-CN" w:bidi="ar-SA"/>
        </w:rPr>
      </w:pPr>
      <w:r>
        <w:rPr>
          <w:rFonts w:hint="eastAsia" w:cs="宋体"/>
          <w:b/>
          <w:spacing w:val="8"/>
          <w:w w:val="90"/>
          <w:sz w:val="44"/>
          <w:szCs w:val="44"/>
          <w:shd w:val="clear" w:color="auto" w:fill="FFFFFF"/>
          <w:lang w:eastAsia="zh-CN"/>
        </w:rPr>
        <w:t>其他专用车辆采购</w:t>
      </w:r>
      <w:r>
        <w:rPr>
          <w:rFonts w:hint="eastAsia" w:asciiTheme="minorHAnsi" w:hAnsiTheme="minorHAnsi" w:eastAsiaTheme="minorEastAsia" w:cstheme="minorBidi"/>
          <w:b/>
          <w:kern w:val="44"/>
          <w:sz w:val="40"/>
          <w:szCs w:val="22"/>
          <w:lang w:val="en-US" w:eastAsia="zh-CN" w:bidi="ar-SA"/>
        </w:rPr>
        <w:t>成交公告</w:t>
      </w:r>
    </w:p>
    <w:p w14:paraId="3C4E778D">
      <w:pPr>
        <w:pStyle w:val="4"/>
        <w:rPr>
          <w:rFonts w:hint="eastAsia"/>
          <w:lang w:val="en-US" w:eastAsia="zh-CN"/>
        </w:rPr>
      </w:pPr>
    </w:p>
    <w:p w14:paraId="0FEBE345">
      <w:pPr>
        <w:pStyle w:val="2"/>
        <w:pageBreakBefore w:val="0"/>
        <w:kinsoku/>
        <w:overflowPunct/>
        <w:topLinePunct w:val="0"/>
        <w:autoSpaceDE/>
        <w:autoSpaceDN/>
        <w:bidi w:val="0"/>
        <w:adjustRightInd/>
        <w:snapToGrid/>
        <w:spacing w:before="10" w:after="10" w:line="360" w:lineRule="auto"/>
        <w:jc w:val="left"/>
        <w:textAlignment w:val="auto"/>
        <w:rPr>
          <w:rFonts w:hint="eastAsia" w:asciiTheme="minorEastAsia" w:hAnsiTheme="minorEastAsia" w:eastAsiaTheme="minorEastAsia" w:cstheme="minorEastAsia"/>
          <w:b w:val="0"/>
          <w:kern w:val="0"/>
          <w:sz w:val="24"/>
          <w:szCs w:val="24"/>
          <w:shd w:val="clear" w:color="auto" w:fill="FFFFFF"/>
          <w:lang w:val="en-US" w:eastAsia="zh-CN" w:bidi="ar-SA"/>
        </w:rPr>
      </w:pPr>
      <w:r>
        <w:rPr>
          <w:rFonts w:hint="eastAsia" w:asciiTheme="minorEastAsia" w:hAnsiTheme="minorEastAsia" w:cstheme="minorEastAsia"/>
          <w:b w:val="0"/>
          <w:kern w:val="0"/>
          <w:sz w:val="24"/>
          <w:szCs w:val="24"/>
          <w:shd w:val="clear" w:color="auto" w:fill="FFFFFF"/>
          <w:lang w:val="en-US" w:eastAsia="zh-CN" w:bidi="ar-SA"/>
        </w:rPr>
        <w:t xml:space="preserve">    </w:t>
      </w:r>
      <w:r>
        <w:rPr>
          <w:rFonts w:hint="eastAsia" w:asciiTheme="minorEastAsia" w:hAnsiTheme="minorEastAsia" w:eastAsiaTheme="minorEastAsia" w:cstheme="minorEastAsia"/>
          <w:b w:val="0"/>
          <w:kern w:val="0"/>
          <w:sz w:val="24"/>
          <w:szCs w:val="24"/>
          <w:shd w:val="clear" w:color="auto" w:fill="FFFFFF"/>
          <w:lang w:val="en-US" w:eastAsia="zh-CN" w:bidi="ar-SA"/>
        </w:rPr>
        <w:t xml:space="preserve"> 甘肃纵横诚投项目管理有限公司受甘肃省有色金属地质勘查局天水矿产勘查院</w:t>
      </w:r>
    </w:p>
    <w:p w14:paraId="43DD5336">
      <w:pPr>
        <w:pStyle w:val="2"/>
        <w:pageBreakBefore w:val="0"/>
        <w:kinsoku/>
        <w:overflowPunct/>
        <w:topLinePunct w:val="0"/>
        <w:autoSpaceDE/>
        <w:autoSpaceDN/>
        <w:bidi w:val="0"/>
        <w:adjustRightInd/>
        <w:snapToGrid/>
        <w:spacing w:before="10" w:after="10" w:line="360" w:lineRule="auto"/>
        <w:jc w:val="left"/>
        <w:textAlignment w:val="auto"/>
        <w:rPr>
          <w:rFonts w:hint="eastAsia" w:asciiTheme="minorEastAsia" w:hAnsiTheme="minorEastAsia" w:eastAsiaTheme="minorEastAsia" w:cstheme="minorEastAsia"/>
          <w:b w:val="0"/>
          <w:kern w:val="0"/>
          <w:sz w:val="24"/>
          <w:szCs w:val="24"/>
          <w:shd w:val="clear" w:color="auto" w:fill="FFFFFF"/>
          <w:lang w:val="en-US" w:eastAsia="zh-CN" w:bidi="ar-SA"/>
        </w:rPr>
      </w:pPr>
      <w:r>
        <w:rPr>
          <w:rFonts w:hint="eastAsia" w:asciiTheme="minorEastAsia" w:hAnsiTheme="minorEastAsia" w:eastAsiaTheme="minorEastAsia" w:cstheme="minorEastAsia"/>
          <w:b w:val="0"/>
          <w:kern w:val="0"/>
          <w:sz w:val="24"/>
          <w:szCs w:val="24"/>
          <w:shd w:val="clear" w:color="auto" w:fill="FFFFFF"/>
          <w:lang w:val="en-US" w:eastAsia="zh-CN" w:bidi="ar-SA"/>
        </w:rPr>
        <w:t>其他专用车辆采购的委托，对其委托的甘肃省有色金属地质勘查局天水矿产勘查院</w:t>
      </w:r>
    </w:p>
    <w:p w14:paraId="48143C3B">
      <w:pPr>
        <w:pStyle w:val="2"/>
        <w:pageBreakBefore w:val="0"/>
        <w:kinsoku/>
        <w:overflowPunct/>
        <w:topLinePunct w:val="0"/>
        <w:autoSpaceDE/>
        <w:autoSpaceDN/>
        <w:bidi w:val="0"/>
        <w:adjustRightInd/>
        <w:snapToGrid/>
        <w:spacing w:before="10" w:after="10" w:line="360" w:lineRule="auto"/>
        <w:jc w:val="left"/>
        <w:textAlignment w:val="auto"/>
        <w:rPr>
          <w:rFonts w:hint="eastAsia" w:asciiTheme="minorEastAsia" w:hAnsiTheme="minorEastAsia" w:eastAsiaTheme="minorEastAsia" w:cstheme="minorEastAsia"/>
          <w:b w:val="0"/>
          <w:kern w:val="0"/>
          <w:sz w:val="24"/>
          <w:szCs w:val="24"/>
          <w:shd w:val="clear" w:color="auto" w:fill="FFFFFF"/>
          <w:lang w:val="en-US" w:eastAsia="zh-CN" w:bidi="ar-SA"/>
        </w:rPr>
      </w:pPr>
      <w:r>
        <w:rPr>
          <w:rFonts w:hint="eastAsia" w:asciiTheme="minorEastAsia" w:hAnsiTheme="minorEastAsia" w:eastAsiaTheme="minorEastAsia" w:cstheme="minorEastAsia"/>
          <w:b w:val="0"/>
          <w:kern w:val="0"/>
          <w:sz w:val="24"/>
          <w:szCs w:val="24"/>
          <w:shd w:val="clear" w:color="auto" w:fill="FFFFFF"/>
          <w:lang w:val="en-US" w:eastAsia="zh-CN" w:bidi="ar-SA"/>
        </w:rPr>
        <w:t>其他专用车辆采购以</w:t>
      </w:r>
      <w:r>
        <w:rPr>
          <w:rFonts w:hint="eastAsia" w:asciiTheme="minorEastAsia" w:hAnsiTheme="minorEastAsia" w:cstheme="minorEastAsia"/>
          <w:b w:val="0"/>
          <w:kern w:val="0"/>
          <w:sz w:val="24"/>
          <w:szCs w:val="24"/>
          <w:shd w:val="clear" w:color="auto" w:fill="FFFFFF"/>
          <w:lang w:val="en-US" w:eastAsia="zh-CN" w:bidi="ar-SA"/>
        </w:rPr>
        <w:t>竞争性磋商</w:t>
      </w:r>
      <w:r>
        <w:rPr>
          <w:rFonts w:hint="eastAsia" w:asciiTheme="minorEastAsia" w:hAnsiTheme="minorEastAsia" w:eastAsiaTheme="minorEastAsia" w:cstheme="minorEastAsia"/>
          <w:b w:val="0"/>
          <w:kern w:val="0"/>
          <w:sz w:val="24"/>
          <w:szCs w:val="24"/>
          <w:shd w:val="clear" w:color="auto" w:fill="FFFFFF"/>
          <w:lang w:val="en-US" w:eastAsia="zh-CN" w:bidi="ar-SA"/>
        </w:rPr>
        <w:t>方式进行采购，</w:t>
      </w:r>
      <w:r>
        <w:rPr>
          <w:rFonts w:hint="eastAsia" w:asciiTheme="minorEastAsia" w:hAnsiTheme="minorEastAsia" w:cstheme="minorEastAsia"/>
          <w:b w:val="0"/>
          <w:kern w:val="0"/>
          <w:sz w:val="24"/>
          <w:szCs w:val="24"/>
          <w:shd w:val="clear" w:color="auto" w:fill="FFFFFF"/>
          <w:lang w:val="en-US" w:eastAsia="zh-CN" w:bidi="ar-SA"/>
        </w:rPr>
        <w:t>磋商</w:t>
      </w:r>
      <w:r>
        <w:rPr>
          <w:rFonts w:hint="eastAsia" w:asciiTheme="minorEastAsia" w:hAnsiTheme="minorEastAsia" w:eastAsiaTheme="minorEastAsia" w:cstheme="minorEastAsia"/>
          <w:b w:val="0"/>
          <w:kern w:val="0"/>
          <w:sz w:val="24"/>
          <w:szCs w:val="24"/>
          <w:shd w:val="clear" w:color="auto" w:fill="FFFFFF"/>
          <w:lang w:val="en-US" w:eastAsia="zh-CN" w:bidi="ar-SA"/>
        </w:rPr>
        <w:t>小组于</w:t>
      </w:r>
      <w:r>
        <w:rPr>
          <w:rFonts w:hint="eastAsia" w:asciiTheme="minorEastAsia" w:hAnsiTheme="minorEastAsia" w:cstheme="minorEastAsia"/>
          <w:b w:val="0"/>
          <w:kern w:val="0"/>
          <w:sz w:val="24"/>
          <w:szCs w:val="24"/>
          <w:shd w:val="clear" w:color="auto" w:fill="FFFFFF"/>
          <w:lang w:val="en-US" w:eastAsia="zh-CN" w:bidi="ar-SA"/>
        </w:rPr>
        <w:t>2026</w:t>
      </w:r>
      <w:r>
        <w:rPr>
          <w:rFonts w:hint="eastAsia" w:asciiTheme="minorEastAsia" w:hAnsiTheme="minorEastAsia" w:eastAsiaTheme="minorEastAsia" w:cstheme="minorEastAsia"/>
          <w:b w:val="0"/>
          <w:kern w:val="0"/>
          <w:sz w:val="24"/>
          <w:szCs w:val="24"/>
          <w:shd w:val="clear" w:color="auto" w:fill="FFFFFF"/>
          <w:lang w:val="en-US" w:eastAsia="zh-CN" w:bidi="ar-SA"/>
        </w:rPr>
        <w:t>年</w:t>
      </w:r>
      <w:r>
        <w:rPr>
          <w:rFonts w:hint="eastAsia" w:asciiTheme="minorEastAsia" w:hAnsiTheme="minorEastAsia" w:cstheme="minorEastAsia"/>
          <w:b w:val="0"/>
          <w:kern w:val="0"/>
          <w:sz w:val="24"/>
          <w:szCs w:val="24"/>
          <w:shd w:val="clear" w:color="auto" w:fill="FFFFFF"/>
          <w:lang w:val="en-US" w:eastAsia="zh-CN" w:bidi="ar-SA"/>
        </w:rPr>
        <w:t>09</w:t>
      </w:r>
      <w:r>
        <w:rPr>
          <w:rFonts w:hint="eastAsia" w:asciiTheme="minorEastAsia" w:hAnsiTheme="minorEastAsia" w:eastAsiaTheme="minorEastAsia" w:cstheme="minorEastAsia"/>
          <w:b w:val="0"/>
          <w:kern w:val="0"/>
          <w:sz w:val="24"/>
          <w:szCs w:val="24"/>
          <w:shd w:val="clear" w:color="auto" w:fill="FFFFFF"/>
          <w:lang w:val="en-US" w:eastAsia="zh-CN" w:bidi="ar-SA"/>
        </w:rPr>
        <w:t>月</w:t>
      </w:r>
      <w:r>
        <w:rPr>
          <w:rFonts w:hint="eastAsia" w:asciiTheme="minorEastAsia" w:hAnsiTheme="minorEastAsia" w:cstheme="minorEastAsia"/>
          <w:b w:val="0"/>
          <w:kern w:val="0"/>
          <w:sz w:val="24"/>
          <w:szCs w:val="24"/>
          <w:shd w:val="clear" w:color="auto" w:fill="FFFFFF"/>
          <w:lang w:val="en-US" w:eastAsia="zh-CN" w:bidi="ar-SA"/>
        </w:rPr>
        <w:t>28</w:t>
      </w:r>
      <w:r>
        <w:rPr>
          <w:rFonts w:hint="eastAsia" w:asciiTheme="minorEastAsia" w:hAnsiTheme="minorEastAsia" w:eastAsiaTheme="minorEastAsia" w:cstheme="minorEastAsia"/>
          <w:b w:val="0"/>
          <w:kern w:val="0"/>
          <w:sz w:val="24"/>
          <w:szCs w:val="24"/>
          <w:shd w:val="clear" w:color="auto" w:fill="FFFFFF"/>
          <w:lang w:val="en-US" w:eastAsia="zh-CN" w:bidi="ar-SA"/>
        </w:rPr>
        <w:t>日确定成交供应商。现将成交结果公布如下：</w:t>
      </w:r>
    </w:p>
    <w:p w14:paraId="0CEB5043">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10" w:beforeAutospacing="0" w:after="10" w:afterAutospacing="0" w:line="360" w:lineRule="auto"/>
        <w:ind w:left="0" w:right="-739" w:rightChars="-352" w:firstLine="0"/>
        <w:jc w:val="left"/>
        <w:textAlignment w:val="auto"/>
        <w:rPr>
          <w:rFonts w:hint="eastAsia" w:asciiTheme="minorEastAsia" w:hAnsiTheme="minorEastAsia" w:eastAsiaTheme="minorEastAsia" w:cstheme="minorEastAsia"/>
          <w:b/>
          <w:bCs/>
          <w:kern w:val="0"/>
          <w:sz w:val="24"/>
          <w:szCs w:val="24"/>
          <w:shd w:val="clear" w:color="auto" w:fill="FFFFFF"/>
          <w:lang w:val="en-US" w:eastAsia="zh-CN" w:bidi="ar-SA"/>
        </w:rPr>
      </w:pPr>
      <w:r>
        <w:rPr>
          <w:rFonts w:hint="eastAsia" w:asciiTheme="minorEastAsia" w:hAnsiTheme="minorEastAsia" w:cstheme="minorEastAsia"/>
          <w:b/>
          <w:bCs/>
          <w:kern w:val="0"/>
          <w:sz w:val="24"/>
          <w:szCs w:val="24"/>
          <w:shd w:val="clear" w:color="auto" w:fill="FFFFFF"/>
          <w:lang w:val="en-US" w:eastAsia="zh-CN" w:bidi="ar-SA"/>
        </w:rPr>
        <w:t>项目名称：甘肃省有色金属地质勘查局天水矿产勘查院其他专用车辆采购</w:t>
      </w:r>
    </w:p>
    <w:p w14:paraId="1B8B7B62">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10" w:beforeAutospacing="0" w:after="10" w:afterAutospacing="0" w:line="360" w:lineRule="auto"/>
        <w:ind w:left="0" w:right="0" w:firstLine="0"/>
        <w:jc w:val="left"/>
        <w:textAlignment w:val="auto"/>
        <w:rPr>
          <w:rFonts w:hint="eastAsia" w:asciiTheme="minorEastAsia" w:hAnsiTheme="minorEastAsia" w:eastAsiaTheme="minorEastAsia" w:cstheme="minorEastAsia"/>
          <w:b/>
          <w:bCs/>
          <w:kern w:val="0"/>
          <w:sz w:val="24"/>
          <w:szCs w:val="24"/>
          <w:shd w:val="clear" w:color="auto" w:fill="FFFFFF"/>
          <w:lang w:val="en-US" w:eastAsia="zh-CN" w:bidi="ar-SA"/>
        </w:rPr>
      </w:pPr>
      <w:r>
        <w:rPr>
          <w:rFonts w:hint="eastAsia" w:asciiTheme="minorEastAsia" w:hAnsiTheme="minorEastAsia" w:cstheme="minorEastAsia"/>
          <w:b/>
          <w:bCs/>
          <w:kern w:val="0"/>
          <w:sz w:val="24"/>
          <w:szCs w:val="24"/>
          <w:shd w:val="clear" w:color="auto" w:fill="FFFFFF"/>
          <w:lang w:val="en-US" w:eastAsia="zh-CN" w:bidi="ar-SA"/>
        </w:rPr>
        <w:t>磋商</w:t>
      </w:r>
      <w:r>
        <w:rPr>
          <w:rFonts w:hint="eastAsia" w:asciiTheme="minorEastAsia" w:hAnsiTheme="minorEastAsia" w:eastAsiaTheme="minorEastAsia" w:cstheme="minorEastAsia"/>
          <w:b/>
          <w:bCs/>
          <w:kern w:val="0"/>
          <w:sz w:val="24"/>
          <w:szCs w:val="24"/>
          <w:shd w:val="clear" w:color="auto" w:fill="FFFFFF"/>
          <w:lang w:val="en-US" w:eastAsia="zh-CN" w:bidi="ar-SA"/>
        </w:rPr>
        <w:t>文件编号</w:t>
      </w:r>
      <w:r>
        <w:rPr>
          <w:rFonts w:hint="eastAsia" w:asciiTheme="minorEastAsia" w:hAnsiTheme="minorEastAsia" w:eastAsiaTheme="minorEastAsia" w:cstheme="minorEastAsia"/>
          <w:b w:val="0"/>
          <w:kern w:val="0"/>
          <w:sz w:val="24"/>
          <w:szCs w:val="24"/>
          <w:shd w:val="clear" w:color="auto" w:fill="FFFFFF"/>
          <w:lang w:val="en-US" w:eastAsia="zh-CN" w:bidi="ar-SA"/>
        </w:rPr>
        <w:t>：GSZHJC-2026-0</w:t>
      </w:r>
      <w:r>
        <w:rPr>
          <w:rFonts w:hint="eastAsia" w:asciiTheme="minorEastAsia" w:hAnsiTheme="minorEastAsia" w:cstheme="minorEastAsia"/>
          <w:b w:val="0"/>
          <w:kern w:val="0"/>
          <w:sz w:val="24"/>
          <w:szCs w:val="24"/>
          <w:shd w:val="clear" w:color="auto" w:fill="FFFFFF"/>
          <w:lang w:val="en-US" w:eastAsia="zh-CN" w:bidi="ar-SA"/>
        </w:rPr>
        <w:t>19</w:t>
      </w:r>
    </w:p>
    <w:p w14:paraId="32A6FF67">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10" w:beforeAutospacing="0" w:after="10" w:afterAutospacing="0" w:line="360" w:lineRule="auto"/>
        <w:ind w:left="0" w:leftChars="0" w:right="0" w:firstLine="0" w:firstLineChars="0"/>
        <w:jc w:val="left"/>
        <w:textAlignment w:val="auto"/>
        <w:rPr>
          <w:rFonts w:hint="eastAsia" w:asciiTheme="minorEastAsia" w:hAnsiTheme="minorEastAsia" w:cstheme="minorEastAsia"/>
          <w:b/>
          <w:bCs/>
          <w:kern w:val="0"/>
          <w:sz w:val="24"/>
          <w:szCs w:val="24"/>
          <w:shd w:val="clear" w:color="auto" w:fill="FFFFFF"/>
          <w:lang w:val="en-US" w:eastAsia="zh-CN" w:bidi="ar-SA"/>
        </w:rPr>
      </w:pPr>
      <w:r>
        <w:rPr>
          <w:rFonts w:hint="eastAsia" w:asciiTheme="minorEastAsia" w:hAnsiTheme="minorEastAsia" w:eastAsiaTheme="minorEastAsia" w:cstheme="minorEastAsia"/>
          <w:b/>
          <w:bCs/>
          <w:kern w:val="0"/>
          <w:sz w:val="24"/>
          <w:szCs w:val="24"/>
          <w:shd w:val="clear" w:color="auto" w:fill="FFFFFF"/>
          <w:lang w:val="en-US" w:eastAsia="zh-CN" w:bidi="ar-SA"/>
        </w:rPr>
        <w:t>项目预算金额：</w:t>
      </w:r>
      <w:r>
        <w:rPr>
          <w:rFonts w:hint="eastAsia" w:asciiTheme="minorEastAsia" w:hAnsiTheme="minorEastAsia" w:cstheme="minorEastAsia"/>
          <w:b/>
          <w:bCs/>
          <w:kern w:val="0"/>
          <w:sz w:val="24"/>
          <w:szCs w:val="24"/>
          <w:shd w:val="clear" w:color="auto" w:fill="FFFFFF"/>
          <w:lang w:val="en-US" w:eastAsia="zh-CN" w:bidi="ar-SA"/>
        </w:rPr>
        <w:t>30.00万元</w:t>
      </w:r>
    </w:p>
    <w:p w14:paraId="3C1E153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10" w:beforeAutospacing="0" w:after="10" w:afterAutospacing="0" w:line="360" w:lineRule="auto"/>
        <w:ind w:left="0" w:right="0" w:firstLine="0"/>
        <w:jc w:val="left"/>
        <w:textAlignment w:val="auto"/>
        <w:rPr>
          <w:rFonts w:hint="default"/>
          <w:lang w:val="en-US" w:eastAsia="zh-CN"/>
        </w:rPr>
      </w:pPr>
      <w:r>
        <w:rPr>
          <w:rFonts w:hint="eastAsia" w:asciiTheme="minorEastAsia" w:hAnsiTheme="minorEastAsia" w:eastAsiaTheme="minorEastAsia" w:cstheme="minorEastAsia"/>
          <w:b/>
          <w:bCs/>
          <w:kern w:val="0"/>
          <w:sz w:val="24"/>
          <w:szCs w:val="24"/>
          <w:shd w:val="clear" w:color="auto" w:fill="FFFFFF"/>
          <w:lang w:val="en-US" w:eastAsia="zh-CN" w:bidi="ar-SA"/>
        </w:rPr>
        <w:t>四、成交日期：</w:t>
      </w:r>
      <w:r>
        <w:rPr>
          <w:rFonts w:hint="eastAsia" w:asciiTheme="minorEastAsia" w:hAnsiTheme="minorEastAsia" w:cstheme="minorEastAsia"/>
          <w:b/>
          <w:bCs/>
          <w:kern w:val="0"/>
          <w:sz w:val="24"/>
          <w:szCs w:val="24"/>
          <w:shd w:val="clear" w:color="auto" w:fill="FFFFFF"/>
          <w:lang w:val="en-US" w:eastAsia="zh-CN" w:bidi="ar-SA"/>
        </w:rPr>
        <w:t>2026</w:t>
      </w:r>
      <w:r>
        <w:rPr>
          <w:rFonts w:hint="eastAsia" w:asciiTheme="minorEastAsia" w:hAnsiTheme="minorEastAsia" w:eastAsiaTheme="minorEastAsia" w:cstheme="minorEastAsia"/>
          <w:b/>
          <w:bCs/>
          <w:kern w:val="0"/>
          <w:sz w:val="24"/>
          <w:szCs w:val="24"/>
          <w:shd w:val="clear" w:color="auto" w:fill="FFFFFF"/>
          <w:lang w:val="en-US" w:eastAsia="zh-CN" w:bidi="ar-SA"/>
        </w:rPr>
        <w:t>年</w:t>
      </w:r>
      <w:r>
        <w:rPr>
          <w:rFonts w:hint="eastAsia" w:asciiTheme="minorEastAsia" w:hAnsiTheme="minorEastAsia" w:cstheme="minorEastAsia"/>
          <w:b/>
          <w:bCs/>
          <w:kern w:val="0"/>
          <w:sz w:val="24"/>
          <w:szCs w:val="24"/>
          <w:shd w:val="clear" w:color="auto" w:fill="FFFFFF"/>
          <w:lang w:val="en-US" w:eastAsia="zh-CN" w:bidi="ar-SA"/>
        </w:rPr>
        <w:t>09</w:t>
      </w:r>
      <w:r>
        <w:rPr>
          <w:rFonts w:hint="eastAsia" w:asciiTheme="minorEastAsia" w:hAnsiTheme="minorEastAsia" w:eastAsiaTheme="minorEastAsia" w:cstheme="minorEastAsia"/>
          <w:b/>
          <w:bCs/>
          <w:kern w:val="0"/>
          <w:sz w:val="24"/>
          <w:szCs w:val="24"/>
          <w:shd w:val="clear" w:color="auto" w:fill="FFFFFF"/>
          <w:lang w:val="en-US" w:eastAsia="zh-CN" w:bidi="ar-SA"/>
        </w:rPr>
        <w:t>月</w:t>
      </w:r>
      <w:r>
        <w:rPr>
          <w:rFonts w:hint="eastAsia" w:asciiTheme="minorEastAsia" w:hAnsiTheme="minorEastAsia" w:cstheme="minorEastAsia"/>
          <w:b/>
          <w:bCs/>
          <w:kern w:val="0"/>
          <w:sz w:val="24"/>
          <w:szCs w:val="24"/>
          <w:shd w:val="clear" w:color="auto" w:fill="FFFFFF"/>
          <w:lang w:val="en-US" w:eastAsia="zh-CN" w:bidi="ar-SA"/>
        </w:rPr>
        <w:t>28</w:t>
      </w:r>
      <w:r>
        <w:rPr>
          <w:rFonts w:hint="eastAsia" w:asciiTheme="minorEastAsia" w:hAnsiTheme="minorEastAsia" w:eastAsiaTheme="minorEastAsia" w:cstheme="minorEastAsia"/>
          <w:b/>
          <w:bCs/>
          <w:kern w:val="0"/>
          <w:sz w:val="24"/>
          <w:szCs w:val="24"/>
          <w:shd w:val="clear" w:color="auto" w:fill="FFFFFF"/>
          <w:lang w:val="en-US" w:eastAsia="zh-CN" w:bidi="ar-SA"/>
        </w:rPr>
        <w:t>日</w:t>
      </w:r>
    </w:p>
    <w:p w14:paraId="39E9F83A">
      <w:pPr>
        <w:pStyle w:val="5"/>
        <w:keepNext w:val="0"/>
        <w:keepLines w:val="0"/>
        <w:pageBreakBefore w:val="0"/>
        <w:widowControl/>
        <w:numPr>
          <w:ilvl w:val="0"/>
          <w:numId w:val="0"/>
        </w:numPr>
        <w:shd w:val="clear" w:color="auto" w:fill="FFFFFF"/>
        <w:kinsoku/>
        <w:overflowPunct/>
        <w:topLinePunct w:val="0"/>
        <w:autoSpaceDE/>
        <w:autoSpaceDN/>
        <w:bidi w:val="0"/>
        <w:adjustRightInd/>
        <w:snapToGrid w:val="0"/>
        <w:spacing w:before="157" w:beforeLines="50" w:beforeAutospacing="0" w:after="157" w:afterLines="50" w:afterAutospacing="0" w:line="360" w:lineRule="auto"/>
        <w:textAlignment w:val="auto"/>
        <w:rPr>
          <w:rFonts w:hint="eastAsia" w:asciiTheme="minorEastAsia" w:hAnsiTheme="minorEastAsia" w:eastAsiaTheme="minorEastAsia" w:cstheme="minorEastAsia"/>
          <w:b w:val="0"/>
          <w:kern w:val="0"/>
          <w:sz w:val="24"/>
          <w:szCs w:val="24"/>
          <w:shd w:val="clear" w:color="auto" w:fill="FFFFFF"/>
          <w:lang w:val="en-US" w:eastAsia="zh-CN" w:bidi="ar-SA"/>
        </w:rPr>
      </w:pPr>
      <w:r>
        <w:rPr>
          <w:rFonts w:hint="eastAsia" w:asciiTheme="minorEastAsia" w:hAnsiTheme="minorEastAsia" w:eastAsiaTheme="minorEastAsia" w:cstheme="minorEastAsia"/>
          <w:b/>
          <w:bCs/>
          <w:kern w:val="0"/>
          <w:sz w:val="24"/>
          <w:szCs w:val="24"/>
          <w:shd w:val="clear" w:color="auto" w:fill="FFFFFF"/>
          <w:lang w:val="en-US" w:eastAsia="zh-CN" w:bidi="ar-SA"/>
        </w:rPr>
        <w:t>五、</w:t>
      </w:r>
      <w:r>
        <w:rPr>
          <w:rFonts w:hint="eastAsia" w:asciiTheme="minorEastAsia" w:hAnsiTheme="minorEastAsia" w:cstheme="minorEastAsia"/>
          <w:b/>
          <w:bCs/>
          <w:kern w:val="0"/>
          <w:sz w:val="24"/>
          <w:szCs w:val="24"/>
          <w:shd w:val="clear" w:color="auto" w:fill="FFFFFF"/>
          <w:lang w:val="en-US" w:eastAsia="zh-CN" w:bidi="ar-SA"/>
        </w:rPr>
        <w:t>主要内容</w:t>
      </w:r>
      <w:r>
        <w:rPr>
          <w:rFonts w:ascii="微软雅黑" w:hAnsi="微软雅黑" w:eastAsia="微软雅黑" w:cs="微软雅黑"/>
          <w:i w:val="0"/>
          <w:iCs w:val="0"/>
          <w:caps w:val="0"/>
          <w:color w:val="444444"/>
          <w:spacing w:val="0"/>
          <w:sz w:val="24"/>
          <w:szCs w:val="24"/>
          <w:shd w:val="clear" w:fill="FFFFFF"/>
        </w:rPr>
        <w:t>：</w:t>
      </w:r>
      <w:r>
        <w:rPr>
          <w:rFonts w:hint="eastAsia" w:asciiTheme="minorEastAsia" w:hAnsiTheme="minorEastAsia" w:eastAsiaTheme="minorEastAsia" w:cstheme="minorEastAsia"/>
          <w:b w:val="0"/>
          <w:kern w:val="0"/>
          <w:sz w:val="24"/>
          <w:szCs w:val="24"/>
          <w:shd w:val="clear" w:color="auto" w:fill="FFFFFF"/>
          <w:lang w:val="en-US" w:eastAsia="zh-CN" w:bidi="ar-SA"/>
        </w:rPr>
        <w:t>本项目为甘肃省有色金属地质勘查局天水矿产勘查院其他专用车辆采购，主要采购内容为</w:t>
      </w:r>
      <w:r>
        <w:rPr>
          <w:rFonts w:hint="eastAsia" w:asciiTheme="minorEastAsia" w:hAnsiTheme="minorEastAsia" w:cstheme="minorEastAsia"/>
          <w:b w:val="0"/>
          <w:kern w:val="0"/>
          <w:sz w:val="24"/>
          <w:szCs w:val="24"/>
          <w:shd w:val="clear" w:color="auto" w:fill="FFFFFF"/>
          <w:lang w:val="en-US" w:eastAsia="zh-CN" w:bidi="ar-SA"/>
        </w:rPr>
        <w:t>物探设备</w:t>
      </w:r>
      <w:r>
        <w:rPr>
          <w:rFonts w:hint="eastAsia" w:asciiTheme="minorEastAsia" w:hAnsiTheme="minorEastAsia" w:eastAsiaTheme="minorEastAsia" w:cstheme="minorEastAsia"/>
          <w:b w:val="0"/>
          <w:kern w:val="0"/>
          <w:sz w:val="24"/>
          <w:szCs w:val="24"/>
          <w:shd w:val="clear" w:color="auto" w:fill="FFFFFF"/>
          <w:lang w:val="en-US" w:eastAsia="zh-CN" w:bidi="ar-SA"/>
        </w:rPr>
        <w:t>标的名称、数量、参数以及技术要求等详见采购项目服务及要求。</w:t>
      </w:r>
    </w:p>
    <w:p w14:paraId="09EB3E81">
      <w:pPr>
        <w:pStyle w:val="5"/>
        <w:keepNext w:val="0"/>
        <w:keepLines w:val="0"/>
        <w:pageBreakBefore w:val="0"/>
        <w:widowControl/>
        <w:numPr>
          <w:ilvl w:val="0"/>
          <w:numId w:val="0"/>
        </w:numPr>
        <w:shd w:val="clear" w:color="auto" w:fill="FFFFFF"/>
        <w:kinsoku/>
        <w:overflowPunct/>
        <w:topLinePunct w:val="0"/>
        <w:autoSpaceDE/>
        <w:autoSpaceDN/>
        <w:bidi w:val="0"/>
        <w:adjustRightInd/>
        <w:snapToGrid w:val="0"/>
        <w:spacing w:before="157" w:beforeLines="50" w:beforeAutospacing="0" w:after="157" w:afterLines="50" w:afterAutospacing="0" w:line="360" w:lineRule="auto"/>
        <w:textAlignment w:val="auto"/>
        <w:rPr>
          <w:rFonts w:hint="eastAsia" w:asciiTheme="minorEastAsia" w:hAnsiTheme="minorEastAsia" w:eastAsiaTheme="minorEastAsia" w:cstheme="minorEastAsia"/>
          <w:b/>
          <w:shd w:val="clear" w:color="auto" w:fill="FFFFFF"/>
          <w:lang w:eastAsia="zh-CN"/>
        </w:rPr>
      </w:pPr>
      <w:r>
        <w:rPr>
          <w:rFonts w:hint="eastAsia" w:asciiTheme="minorEastAsia" w:hAnsiTheme="minorEastAsia" w:cstheme="minorEastAsia"/>
          <w:b/>
          <w:shd w:val="clear" w:color="auto" w:fill="FFFFFF"/>
          <w:lang w:val="en-US" w:eastAsia="zh-CN"/>
        </w:rPr>
        <w:t>六、</w:t>
      </w:r>
      <w:r>
        <w:rPr>
          <w:rFonts w:hint="eastAsia" w:asciiTheme="minorEastAsia" w:hAnsiTheme="minorEastAsia" w:cstheme="minorEastAsia"/>
          <w:b/>
          <w:shd w:val="clear" w:color="auto" w:fill="FFFFFF"/>
        </w:rPr>
        <w:t>成交供应商及成交</w:t>
      </w:r>
      <w:r>
        <w:rPr>
          <w:rFonts w:hint="eastAsia" w:asciiTheme="minorEastAsia" w:hAnsiTheme="minorEastAsia" w:cstheme="minorEastAsia"/>
          <w:b/>
          <w:shd w:val="clear" w:color="auto" w:fill="FFFFFF"/>
          <w:lang w:val="en-US" w:eastAsia="zh-CN"/>
        </w:rPr>
        <w:t>金额：</w:t>
      </w:r>
    </w:p>
    <w:p w14:paraId="23A575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57" w:beforeLines="50" w:beforeAutospacing="0" w:after="157" w:afterLines="50" w:afterAutospacing="0" w:line="360" w:lineRule="auto"/>
        <w:ind w:right="0" w:rightChars="0"/>
        <w:jc w:val="left"/>
        <w:textAlignment w:val="auto"/>
        <w:rPr>
          <w:rFonts w:hint="eastAsia" w:asciiTheme="minorEastAsia" w:hAnsiTheme="minorEastAsia" w:eastAsiaTheme="minorEastAsia" w:cstheme="minorEastAsia"/>
          <w:b w:val="0"/>
          <w:kern w:val="0"/>
          <w:sz w:val="24"/>
          <w:szCs w:val="24"/>
          <w:shd w:val="clear" w:color="auto" w:fill="FFFFFF"/>
          <w:lang w:val="en-US" w:eastAsia="zh-CN" w:bidi="ar-SA"/>
        </w:rPr>
      </w:pPr>
      <w:r>
        <w:rPr>
          <w:rFonts w:hint="eastAsia" w:asciiTheme="minorEastAsia" w:hAnsiTheme="minorEastAsia" w:eastAsiaTheme="minorEastAsia" w:cstheme="minorEastAsia"/>
          <w:b w:val="0"/>
          <w:kern w:val="0"/>
          <w:sz w:val="24"/>
          <w:szCs w:val="24"/>
          <w:shd w:val="clear" w:color="auto" w:fill="FFFFFF"/>
          <w:lang w:val="en-US" w:eastAsia="zh-CN" w:bidi="ar-SA"/>
        </w:rPr>
        <w:t>成交供应商：湖北虹昌达专用汽车有限公司</w:t>
      </w:r>
    </w:p>
    <w:p w14:paraId="5A231875">
      <w:pPr>
        <w:keepNext w:val="0"/>
        <w:keepLines w:val="0"/>
        <w:pageBreakBefore w:val="0"/>
        <w:kinsoku/>
        <w:overflowPunct/>
        <w:topLinePunct w:val="0"/>
        <w:autoSpaceDE/>
        <w:autoSpaceDN/>
        <w:bidi w:val="0"/>
        <w:adjustRightInd/>
        <w:snapToGrid/>
        <w:spacing w:before="219" w:beforeLines="50" w:after="219" w:afterLines="50" w:line="360" w:lineRule="auto"/>
        <w:textAlignment w:val="auto"/>
        <w:rPr>
          <w:rFonts w:hint="eastAsia" w:asciiTheme="minorEastAsia" w:hAnsiTheme="minorEastAsia" w:eastAsiaTheme="minorEastAsia" w:cstheme="minorEastAsia"/>
          <w:b w:val="0"/>
          <w:kern w:val="0"/>
          <w:sz w:val="24"/>
          <w:szCs w:val="24"/>
          <w:shd w:val="clear" w:color="auto" w:fill="FFFFFF"/>
          <w:lang w:val="en-US" w:eastAsia="zh-CN" w:bidi="ar-SA"/>
        </w:rPr>
      </w:pPr>
      <w:r>
        <w:rPr>
          <w:rFonts w:hint="eastAsia" w:asciiTheme="minorEastAsia" w:hAnsiTheme="minorEastAsia" w:eastAsiaTheme="minorEastAsia" w:cstheme="minorEastAsia"/>
          <w:b w:val="0"/>
          <w:kern w:val="0"/>
          <w:sz w:val="24"/>
          <w:szCs w:val="24"/>
          <w:shd w:val="clear" w:color="auto" w:fill="FFFFFF"/>
          <w:lang w:val="en-US" w:eastAsia="zh-CN" w:bidi="ar-SA"/>
        </w:rPr>
        <w:t>成交金额：¥2</w:t>
      </w:r>
      <w:r>
        <w:rPr>
          <w:rFonts w:hint="eastAsia" w:asciiTheme="minorEastAsia" w:hAnsiTheme="minorEastAsia" w:cstheme="minorEastAsia"/>
          <w:b w:val="0"/>
          <w:kern w:val="0"/>
          <w:sz w:val="24"/>
          <w:szCs w:val="24"/>
          <w:shd w:val="clear" w:color="auto" w:fill="FFFFFF"/>
          <w:lang w:val="en-US" w:eastAsia="zh-CN" w:bidi="ar-SA"/>
        </w:rPr>
        <w:t>86000</w:t>
      </w:r>
      <w:r>
        <w:rPr>
          <w:rFonts w:hint="eastAsia" w:asciiTheme="minorEastAsia" w:hAnsiTheme="minorEastAsia" w:eastAsiaTheme="minorEastAsia" w:cstheme="minorEastAsia"/>
          <w:b w:val="0"/>
          <w:kern w:val="0"/>
          <w:sz w:val="24"/>
          <w:szCs w:val="24"/>
          <w:shd w:val="clear" w:color="auto" w:fill="FFFFFF"/>
          <w:lang w:val="en-US" w:eastAsia="zh-CN" w:bidi="ar-SA"/>
        </w:rPr>
        <w:t>.00元；</w:t>
      </w:r>
    </w:p>
    <w:p w14:paraId="355D0759">
      <w:pPr>
        <w:keepNext w:val="0"/>
        <w:keepLines w:val="0"/>
        <w:pageBreakBefore w:val="0"/>
        <w:kinsoku/>
        <w:overflowPunct/>
        <w:topLinePunct w:val="0"/>
        <w:autoSpaceDE/>
        <w:autoSpaceDN/>
        <w:bidi w:val="0"/>
        <w:adjustRightInd/>
        <w:snapToGrid/>
        <w:spacing w:before="219" w:beforeLines="50" w:after="219" w:afterLines="50" w:line="360" w:lineRule="auto"/>
        <w:textAlignment w:val="auto"/>
        <w:rPr>
          <w:rFonts w:hint="default" w:asciiTheme="minorEastAsia" w:hAnsiTheme="minorEastAsia" w:eastAsiaTheme="minorEastAsia" w:cstheme="minorEastAsia"/>
          <w:b w:val="0"/>
          <w:kern w:val="0"/>
          <w:sz w:val="24"/>
          <w:szCs w:val="24"/>
          <w:shd w:val="clear" w:color="auto" w:fill="FFFFFF"/>
          <w:lang w:val="en-US" w:eastAsia="zh-CN" w:bidi="ar-SA"/>
        </w:rPr>
      </w:pPr>
      <w:r>
        <w:rPr>
          <w:rFonts w:hint="eastAsia" w:asciiTheme="minorEastAsia" w:hAnsiTheme="minorEastAsia" w:eastAsiaTheme="minorEastAsia" w:cstheme="minorEastAsia"/>
          <w:b w:val="0"/>
          <w:kern w:val="0"/>
          <w:sz w:val="24"/>
          <w:szCs w:val="24"/>
          <w:shd w:val="clear" w:color="auto" w:fill="FFFFFF"/>
          <w:lang w:val="en-US" w:eastAsia="zh-CN" w:bidi="ar-SA"/>
        </w:rPr>
        <w:t xml:space="preserve">大   </w:t>
      </w:r>
      <w:r>
        <w:rPr>
          <w:rFonts w:hint="eastAsia" w:asciiTheme="minorEastAsia" w:hAnsiTheme="minorEastAsia" w:cstheme="minorEastAsia"/>
          <w:b w:val="0"/>
          <w:kern w:val="0"/>
          <w:sz w:val="24"/>
          <w:szCs w:val="24"/>
          <w:shd w:val="clear" w:color="auto" w:fill="FFFFFF"/>
          <w:lang w:val="en-US" w:eastAsia="zh-CN" w:bidi="ar-SA"/>
        </w:rPr>
        <w:t xml:space="preserve"> </w:t>
      </w:r>
      <w:r>
        <w:rPr>
          <w:rFonts w:hint="eastAsia" w:asciiTheme="minorEastAsia" w:hAnsiTheme="minorEastAsia" w:eastAsiaTheme="minorEastAsia" w:cstheme="minorEastAsia"/>
          <w:b w:val="0"/>
          <w:kern w:val="0"/>
          <w:sz w:val="24"/>
          <w:szCs w:val="24"/>
          <w:shd w:val="clear" w:color="auto" w:fill="FFFFFF"/>
          <w:lang w:val="en-US" w:eastAsia="zh-CN" w:bidi="ar-SA"/>
        </w:rPr>
        <w:t>写:</w:t>
      </w:r>
      <w:r>
        <w:rPr>
          <w:rFonts w:hint="eastAsia" w:asciiTheme="minorEastAsia" w:hAnsiTheme="minorEastAsia" w:cstheme="minorEastAsia"/>
          <w:b w:val="0"/>
          <w:kern w:val="0"/>
          <w:sz w:val="24"/>
          <w:szCs w:val="24"/>
          <w:shd w:val="clear" w:color="auto" w:fill="FFFFFF"/>
          <w:lang w:val="en-US" w:eastAsia="zh-CN" w:bidi="ar-SA"/>
        </w:rPr>
        <w:t>贰拾捌万陆仟元整</w:t>
      </w:r>
      <w:r>
        <w:rPr>
          <w:rFonts w:hint="eastAsia" w:asciiTheme="minorEastAsia" w:hAnsiTheme="minorEastAsia" w:eastAsiaTheme="minorEastAsia" w:cstheme="minorEastAsia"/>
          <w:b w:val="0"/>
          <w:kern w:val="0"/>
          <w:sz w:val="24"/>
          <w:szCs w:val="24"/>
          <w:shd w:val="clear" w:color="auto" w:fill="FFFFFF"/>
          <w:lang w:val="en-US" w:eastAsia="zh-CN" w:bidi="ar-SA"/>
        </w:rPr>
        <w:t>；</w:t>
      </w:r>
    </w:p>
    <w:p w14:paraId="3A74133B">
      <w:pPr>
        <w:pStyle w:val="5"/>
        <w:keepNext w:val="0"/>
        <w:keepLines w:val="0"/>
        <w:pageBreakBefore w:val="0"/>
        <w:widowControl/>
        <w:numPr>
          <w:ilvl w:val="0"/>
          <w:numId w:val="0"/>
        </w:numPr>
        <w:shd w:val="clear" w:color="auto" w:fill="FFFFFF"/>
        <w:kinsoku/>
        <w:overflowPunct/>
        <w:topLinePunct w:val="0"/>
        <w:autoSpaceDE/>
        <w:autoSpaceDN/>
        <w:bidi w:val="0"/>
        <w:adjustRightInd/>
        <w:snapToGrid w:val="0"/>
        <w:spacing w:before="157" w:beforeLines="50" w:beforeAutospacing="0" w:after="157" w:afterLines="50" w:afterAutospacing="0" w:line="360" w:lineRule="auto"/>
        <w:ind w:leftChars="0"/>
        <w:textAlignment w:val="auto"/>
        <w:rPr>
          <w:rFonts w:hint="eastAsia" w:asciiTheme="minorEastAsia" w:hAnsiTheme="minorEastAsia" w:cstheme="minorEastAsia"/>
          <w:shd w:val="clear" w:color="auto" w:fill="FFFFFF"/>
          <w:lang w:val="en-US" w:eastAsia="zh-CN"/>
        </w:rPr>
      </w:pPr>
      <w:r>
        <w:rPr>
          <w:rFonts w:hint="eastAsia" w:asciiTheme="minorEastAsia" w:hAnsiTheme="minorEastAsia" w:cstheme="minorEastAsia"/>
          <w:b/>
          <w:shd w:val="clear" w:color="auto" w:fill="FFFFFF"/>
          <w:lang w:val="en-US" w:eastAsia="zh-CN"/>
        </w:rPr>
        <w:t>七、</w:t>
      </w:r>
      <w:r>
        <w:rPr>
          <w:rFonts w:hint="eastAsia" w:asciiTheme="minorEastAsia" w:hAnsiTheme="minorEastAsia" w:cstheme="minorEastAsia"/>
          <w:b/>
          <w:shd w:val="clear" w:color="auto" w:fill="FFFFFF"/>
        </w:rPr>
        <w:t>公告期限</w:t>
      </w:r>
      <w:r>
        <w:rPr>
          <w:rFonts w:hint="eastAsia" w:asciiTheme="minorEastAsia" w:hAnsiTheme="minorEastAsia" w:cstheme="minorEastAsia"/>
          <w:shd w:val="clear" w:color="auto" w:fill="FFFFFF"/>
        </w:rPr>
        <w:t>：</w:t>
      </w:r>
      <w:r>
        <w:rPr>
          <w:rFonts w:hint="eastAsia" w:asciiTheme="minorEastAsia" w:hAnsiTheme="minorEastAsia" w:cstheme="minorEastAsia"/>
          <w:shd w:val="clear" w:color="auto" w:fill="FFFFFF"/>
          <w:lang w:val="en-US" w:eastAsia="zh-CN"/>
        </w:rPr>
        <w:t>自本公告发布之日起1个工作日</w:t>
      </w:r>
    </w:p>
    <w:p w14:paraId="5B678722">
      <w:pPr>
        <w:pStyle w:val="5"/>
        <w:keepNext w:val="0"/>
        <w:keepLines w:val="0"/>
        <w:pageBreakBefore w:val="0"/>
        <w:widowControl/>
        <w:numPr>
          <w:ilvl w:val="0"/>
          <w:numId w:val="0"/>
        </w:numPr>
        <w:shd w:val="clear" w:color="auto" w:fill="FFFFFF"/>
        <w:kinsoku/>
        <w:overflowPunct/>
        <w:topLinePunct w:val="0"/>
        <w:autoSpaceDE/>
        <w:autoSpaceDN/>
        <w:bidi w:val="0"/>
        <w:adjustRightInd/>
        <w:snapToGrid w:val="0"/>
        <w:spacing w:before="157" w:beforeLines="50" w:beforeAutospacing="0" w:after="157" w:afterLines="50" w:afterAutospacing="0" w:line="360" w:lineRule="auto"/>
        <w:ind w:leftChars="0"/>
        <w:textAlignment w:val="auto"/>
        <w:rPr>
          <w:rFonts w:asciiTheme="minorEastAsia" w:hAnsiTheme="minorEastAsia" w:cstheme="minorEastAsia"/>
        </w:rPr>
      </w:pPr>
      <w:r>
        <w:rPr>
          <w:rFonts w:hint="eastAsia" w:asciiTheme="minorEastAsia" w:hAnsiTheme="minorEastAsia" w:cstheme="minorEastAsia"/>
          <w:b/>
          <w:shd w:val="clear" w:color="auto" w:fill="FFFFFF"/>
        </w:rPr>
        <w:t>八、项目用途、技术要求及合同履行日期</w:t>
      </w:r>
    </w:p>
    <w:p w14:paraId="74477AF9">
      <w:pPr>
        <w:pStyle w:val="5"/>
        <w:keepNext w:val="0"/>
        <w:keepLines w:val="0"/>
        <w:pageBreakBefore w:val="0"/>
        <w:widowControl/>
        <w:shd w:val="clear" w:color="auto" w:fill="FFFFFF"/>
        <w:kinsoku/>
        <w:overflowPunct/>
        <w:topLinePunct w:val="0"/>
        <w:autoSpaceDE/>
        <w:autoSpaceDN/>
        <w:bidi w:val="0"/>
        <w:adjustRightInd/>
        <w:snapToGrid w:val="0"/>
        <w:spacing w:before="157" w:beforeLines="50" w:beforeAutospacing="0" w:after="157" w:afterLines="50" w:afterAutospacing="0" w:line="360" w:lineRule="auto"/>
        <w:textAlignment w:val="auto"/>
        <w:rPr>
          <w:rFonts w:asciiTheme="minorEastAsia" w:hAnsiTheme="minorEastAsia" w:cstheme="minorEastAsia"/>
          <w:shd w:val="clear" w:color="auto" w:fill="FFFFFF"/>
        </w:rPr>
      </w:pPr>
      <w:r>
        <w:rPr>
          <w:rFonts w:hint="eastAsia" w:asciiTheme="minorEastAsia" w:hAnsiTheme="minorEastAsia" w:cstheme="minorEastAsia"/>
          <w:shd w:val="clear" w:color="auto" w:fill="FFFFFF"/>
        </w:rPr>
        <w:t>项目用途：</w:t>
      </w:r>
      <w:r>
        <w:rPr>
          <w:rFonts w:hint="eastAsia" w:asciiTheme="minorEastAsia" w:hAnsiTheme="minorEastAsia" w:eastAsiaTheme="minorEastAsia" w:cstheme="minorEastAsia"/>
          <w:b w:val="0"/>
          <w:kern w:val="0"/>
          <w:sz w:val="24"/>
          <w:szCs w:val="24"/>
          <w:shd w:val="clear" w:color="auto" w:fill="FFFFFF"/>
          <w:lang w:val="en-US" w:eastAsia="zh-CN" w:bidi="ar-SA"/>
        </w:rPr>
        <w:t>甘肃省有色金属地质勘查局天水矿产勘查院其他专用车辆采购</w:t>
      </w:r>
      <w:bookmarkStart w:id="0" w:name="_GoBack"/>
      <w:bookmarkEnd w:id="0"/>
    </w:p>
    <w:p w14:paraId="40C0DDE1">
      <w:pPr>
        <w:pStyle w:val="5"/>
        <w:widowControl/>
        <w:shd w:val="clear" w:color="auto" w:fill="FFFFFF"/>
        <w:snapToGrid w:val="0"/>
        <w:spacing w:beforeAutospacing="0" w:afterAutospacing="0" w:line="432" w:lineRule="auto"/>
        <w:rPr>
          <w:rFonts w:asciiTheme="minorEastAsia" w:hAnsiTheme="minorEastAsia" w:cstheme="minorEastAsia"/>
        </w:rPr>
      </w:pPr>
      <w:r>
        <w:rPr>
          <w:rFonts w:hint="eastAsia" w:asciiTheme="minorEastAsia" w:hAnsiTheme="minorEastAsia" w:cstheme="minorEastAsia"/>
          <w:shd w:val="clear" w:color="auto" w:fill="FFFFFF"/>
        </w:rPr>
        <w:t>合同履行日期：本公告发布之日起30日内</w:t>
      </w:r>
    </w:p>
    <w:p w14:paraId="4D5E463B">
      <w:pPr>
        <w:pStyle w:val="5"/>
        <w:widowControl/>
        <w:shd w:val="clear" w:color="auto" w:fill="FFFFFF"/>
        <w:snapToGrid w:val="0"/>
        <w:spacing w:beforeAutospacing="0" w:afterAutospacing="0" w:line="432" w:lineRule="auto"/>
        <w:rPr>
          <w:rFonts w:asciiTheme="minorEastAsia" w:hAnsiTheme="minorEastAsia" w:cstheme="minorEastAsia"/>
        </w:rPr>
      </w:pPr>
      <w:r>
        <w:rPr>
          <w:rFonts w:hint="eastAsia" w:asciiTheme="minorEastAsia" w:hAnsiTheme="minorEastAsia" w:cstheme="minorEastAsia"/>
          <w:b/>
          <w:shd w:val="clear" w:color="auto" w:fill="FFFFFF"/>
        </w:rPr>
        <w:t>九、</w:t>
      </w:r>
      <w:r>
        <w:rPr>
          <w:rFonts w:hint="eastAsia" w:asciiTheme="minorEastAsia" w:hAnsiTheme="minorEastAsia" w:cstheme="minorEastAsia"/>
          <w:b/>
          <w:shd w:val="clear" w:color="auto" w:fill="FFFFFF"/>
          <w:lang w:eastAsia="zh-CN"/>
        </w:rPr>
        <w:t>磋商</w:t>
      </w:r>
      <w:r>
        <w:rPr>
          <w:rFonts w:hint="eastAsia" w:asciiTheme="minorEastAsia" w:hAnsiTheme="minorEastAsia" w:cstheme="minorEastAsia"/>
          <w:b/>
          <w:shd w:val="clear" w:color="auto" w:fill="FFFFFF"/>
        </w:rPr>
        <w:t>小组成员名单</w:t>
      </w:r>
    </w:p>
    <w:p w14:paraId="026BFAF3">
      <w:pPr>
        <w:pStyle w:val="5"/>
        <w:keepNext w:val="0"/>
        <w:keepLines w:val="0"/>
        <w:pageBreakBefore w:val="0"/>
        <w:widowControl/>
        <w:shd w:val="clear" w:color="auto" w:fill="FFFFFF"/>
        <w:kinsoku/>
        <w:overflowPunct/>
        <w:topLinePunct w:val="0"/>
        <w:autoSpaceDE/>
        <w:autoSpaceDN/>
        <w:bidi w:val="0"/>
        <w:adjustRightInd/>
        <w:snapToGrid w:val="0"/>
        <w:spacing w:before="157" w:beforeLines="50" w:beforeAutospacing="0" w:after="157" w:afterLines="50" w:afterAutospacing="0" w:line="360" w:lineRule="auto"/>
        <w:textAlignment w:val="auto"/>
        <w:rPr>
          <w:rFonts w:hint="eastAsia" w:asciiTheme="minorEastAsia" w:hAnsiTheme="minorEastAsia" w:eastAsiaTheme="minorEastAsia" w:cstheme="minorEastAsia"/>
          <w:b w:val="0"/>
          <w:kern w:val="0"/>
          <w:sz w:val="24"/>
          <w:szCs w:val="24"/>
          <w:shd w:val="clear" w:color="auto" w:fill="FFFFFF"/>
          <w:lang w:val="en-US" w:eastAsia="zh-CN" w:bidi="ar-SA"/>
        </w:rPr>
      </w:pPr>
      <w:r>
        <w:rPr>
          <w:rFonts w:hint="eastAsia" w:ascii="宋体" w:hAnsi="宋体" w:eastAsia="宋体"/>
          <w:sz w:val="24"/>
          <w:szCs w:val="22"/>
          <w:highlight w:val="none"/>
          <w:lang w:val="en-US" w:eastAsia="zh-CN"/>
        </w:rPr>
        <w:t>高文妹  夏 玲</w:t>
      </w:r>
      <w:r>
        <w:rPr>
          <w:rFonts w:hint="eastAsia" w:asciiTheme="minorEastAsia" w:hAnsiTheme="minorEastAsia" w:eastAsiaTheme="minorEastAsia" w:cstheme="minorEastAsia"/>
          <w:b w:val="0"/>
          <w:kern w:val="0"/>
          <w:sz w:val="24"/>
          <w:szCs w:val="24"/>
          <w:shd w:val="clear" w:color="auto" w:fill="FFFFFF"/>
          <w:lang w:val="en-US" w:eastAsia="zh-CN" w:bidi="ar-SA"/>
        </w:rPr>
        <w:t xml:space="preserve">  </w:t>
      </w:r>
      <w:r>
        <w:rPr>
          <w:rFonts w:hint="eastAsia" w:ascii="宋体" w:hAnsi="宋体" w:eastAsia="宋体"/>
          <w:sz w:val="24"/>
          <w:szCs w:val="22"/>
          <w:highlight w:val="none"/>
          <w:lang w:val="en-US" w:eastAsia="zh-CN"/>
        </w:rPr>
        <w:t>薛锋</w:t>
      </w:r>
      <w:r>
        <w:rPr>
          <w:rFonts w:hint="eastAsia" w:asciiTheme="minorEastAsia" w:hAnsiTheme="minorEastAsia" w:cstheme="minorEastAsia"/>
          <w:b w:val="0"/>
          <w:kern w:val="0"/>
          <w:sz w:val="24"/>
          <w:szCs w:val="24"/>
          <w:shd w:val="clear" w:color="auto" w:fill="FFFFFF"/>
          <w:lang w:val="en-US" w:eastAsia="zh-CN" w:bidi="ar-SA"/>
        </w:rPr>
        <w:t>（甲方代表）</w:t>
      </w:r>
    </w:p>
    <w:p w14:paraId="06875BB1">
      <w:pPr>
        <w:pStyle w:val="5"/>
        <w:widowControl/>
        <w:numPr>
          <w:ilvl w:val="0"/>
          <w:numId w:val="2"/>
        </w:numPr>
        <w:shd w:val="clear" w:color="auto" w:fill="FFFFFF"/>
        <w:snapToGrid w:val="0"/>
        <w:spacing w:beforeAutospacing="0" w:afterAutospacing="0" w:line="432" w:lineRule="auto"/>
        <w:rPr>
          <w:rFonts w:asciiTheme="minorEastAsia" w:hAnsiTheme="minorEastAsia" w:cstheme="minorEastAsia"/>
          <w:b/>
          <w:shd w:val="clear" w:color="auto" w:fill="FFFFFF"/>
        </w:rPr>
      </w:pPr>
      <w:r>
        <w:rPr>
          <w:rFonts w:hint="eastAsia" w:asciiTheme="minorEastAsia" w:hAnsiTheme="minorEastAsia" w:cstheme="minorEastAsia"/>
          <w:b/>
          <w:shd w:val="clear" w:color="auto" w:fill="FFFFFF"/>
        </w:rPr>
        <w:t>代理服务费收费标准和金额：</w:t>
      </w:r>
    </w:p>
    <w:p w14:paraId="04880944">
      <w:pPr>
        <w:pStyle w:val="5"/>
        <w:widowControl/>
        <w:shd w:val="clear" w:color="auto" w:fill="FFFFFF"/>
        <w:snapToGrid w:val="0"/>
        <w:spacing w:beforeAutospacing="0" w:afterAutospacing="0" w:line="432" w:lineRule="auto"/>
        <w:ind w:firstLine="480" w:firstLineChars="200"/>
        <w:rPr>
          <w:rFonts w:hint="eastAsia" w:asciiTheme="minorEastAsia" w:hAnsiTheme="minorEastAsia" w:eastAsiaTheme="minorEastAsia" w:cstheme="minorEastAsia"/>
          <w:b w:val="0"/>
          <w:kern w:val="0"/>
          <w:sz w:val="24"/>
          <w:szCs w:val="24"/>
          <w:shd w:val="clear" w:color="auto" w:fill="FFFFFF"/>
          <w:lang w:val="en-US" w:eastAsia="zh-CN" w:bidi="ar-SA"/>
        </w:rPr>
      </w:pPr>
      <w:r>
        <w:rPr>
          <w:rFonts w:hint="eastAsia" w:asciiTheme="minorEastAsia" w:hAnsiTheme="minorEastAsia" w:eastAsiaTheme="minorEastAsia" w:cstheme="minorEastAsia"/>
          <w:b w:val="0"/>
          <w:kern w:val="0"/>
          <w:sz w:val="24"/>
          <w:szCs w:val="24"/>
          <w:shd w:val="clear" w:color="auto" w:fill="FFFFFF"/>
          <w:lang w:val="en-US" w:eastAsia="zh-CN" w:bidi="ar-SA"/>
        </w:rPr>
        <w:t>参照中华人民共和国国家发展计划委员会［招标服务费暂行管理办法］和发改办“价格[2003]857 号文”及国家发展改革委关于进一步放开专业服务价格的通知发改价格〔2015〕299号文批准的收费标准。</w:t>
      </w:r>
    </w:p>
    <w:p w14:paraId="604D9455">
      <w:pPr>
        <w:pStyle w:val="5"/>
        <w:widowControl/>
        <w:shd w:val="clear" w:color="auto" w:fill="FFFFFF"/>
        <w:snapToGrid w:val="0"/>
        <w:spacing w:beforeAutospacing="0" w:afterAutospacing="0" w:line="432" w:lineRule="auto"/>
        <w:rPr>
          <w:rFonts w:asciiTheme="minorEastAsia" w:hAnsiTheme="minorEastAsia" w:cstheme="minorEastAsia"/>
        </w:rPr>
      </w:pPr>
      <w:r>
        <w:rPr>
          <w:rFonts w:hint="eastAsia" w:asciiTheme="minorEastAsia" w:hAnsiTheme="minorEastAsia" w:cstheme="minorEastAsia"/>
          <w:b/>
          <w:shd w:val="clear" w:color="auto" w:fill="FFFFFF"/>
        </w:rPr>
        <w:t>十一、采购项目联系方式</w:t>
      </w:r>
    </w:p>
    <w:p w14:paraId="3B22993B">
      <w:pPr>
        <w:pStyle w:val="5"/>
        <w:widowControl/>
        <w:shd w:val="clear" w:color="auto" w:fill="FFFFFF"/>
        <w:snapToGrid w:val="0"/>
        <w:spacing w:beforeAutospacing="0" w:afterAutospacing="0" w:line="432" w:lineRule="auto"/>
        <w:rPr>
          <w:rFonts w:hint="eastAsia" w:asciiTheme="minorEastAsia" w:hAnsiTheme="minorEastAsia" w:eastAsiaTheme="minorEastAsia" w:cstheme="minorEastAsia"/>
          <w:b w:val="0"/>
          <w:kern w:val="0"/>
          <w:sz w:val="24"/>
          <w:szCs w:val="24"/>
          <w:shd w:val="clear" w:color="auto" w:fill="FFFFFF"/>
          <w:lang w:val="en-US" w:eastAsia="zh-CN" w:bidi="ar-SA"/>
        </w:rPr>
      </w:pPr>
      <w:r>
        <w:rPr>
          <w:rFonts w:hint="eastAsia" w:asciiTheme="minorEastAsia" w:hAnsiTheme="minorEastAsia" w:cstheme="minorEastAsia"/>
          <w:shd w:val="clear" w:color="auto" w:fill="FFFFFF"/>
        </w:rPr>
        <w:t>采购人：</w:t>
      </w:r>
      <w:r>
        <w:rPr>
          <w:rFonts w:hint="eastAsia" w:asciiTheme="minorEastAsia" w:hAnsiTheme="minorEastAsia" w:eastAsiaTheme="minorEastAsia" w:cstheme="minorEastAsia"/>
          <w:b w:val="0"/>
          <w:kern w:val="0"/>
          <w:sz w:val="24"/>
          <w:szCs w:val="24"/>
          <w:shd w:val="clear" w:color="auto" w:fill="FFFFFF"/>
          <w:lang w:val="en-US" w:eastAsia="zh-CN" w:bidi="ar-SA"/>
        </w:rPr>
        <w:t>甘肃省有色金属地质勘查局天水矿产勘查院</w:t>
      </w:r>
    </w:p>
    <w:p w14:paraId="02A95CD0">
      <w:pPr>
        <w:pStyle w:val="5"/>
        <w:widowControl/>
        <w:shd w:val="clear" w:color="auto" w:fill="FFFFFF"/>
        <w:snapToGrid w:val="0"/>
        <w:spacing w:beforeAutospacing="0" w:afterAutospacing="0" w:line="432" w:lineRule="auto"/>
        <w:rPr>
          <w:rFonts w:hint="default" w:asciiTheme="minorEastAsia" w:hAnsiTheme="minorEastAsia" w:eastAsiaTheme="minorEastAsia" w:cstheme="minorEastAsia"/>
          <w:shd w:val="clear" w:color="auto" w:fill="FFFFFF"/>
          <w:lang w:val="en-US" w:eastAsia="zh-CN"/>
        </w:rPr>
      </w:pPr>
      <w:r>
        <w:rPr>
          <w:rFonts w:hint="eastAsia" w:asciiTheme="minorEastAsia" w:hAnsiTheme="minorEastAsia" w:cstheme="minorEastAsia"/>
          <w:shd w:val="clear" w:color="auto" w:fill="FFFFFF"/>
        </w:rPr>
        <w:t>联系人：</w:t>
      </w:r>
      <w:r>
        <w:rPr>
          <w:rFonts w:hint="eastAsia" w:asciiTheme="minorEastAsia" w:hAnsiTheme="minorEastAsia" w:cstheme="minorEastAsia"/>
          <w:shd w:val="clear" w:color="auto" w:fill="FFFFFF"/>
          <w:lang w:val="en-US" w:eastAsia="zh-CN"/>
        </w:rPr>
        <w:t>马海霞</w:t>
      </w:r>
      <w:r>
        <w:rPr>
          <w:rFonts w:hint="eastAsia" w:asciiTheme="minorEastAsia" w:hAnsiTheme="minorEastAsia" w:cstheme="minorEastAsia"/>
          <w:shd w:val="clear" w:color="auto" w:fill="FFFFFF"/>
        </w:rPr>
        <w:t>    </w:t>
      </w:r>
      <w:r>
        <w:rPr>
          <w:rFonts w:hint="eastAsia" w:asciiTheme="minorEastAsia" w:hAnsiTheme="minorEastAsia" w:cstheme="minorEastAsia"/>
          <w:shd w:val="clear" w:color="auto" w:fill="FFFFFF"/>
          <w:lang w:val="en-US" w:eastAsia="zh-CN"/>
        </w:rPr>
        <w:t xml:space="preserve">  </w:t>
      </w:r>
      <w:r>
        <w:rPr>
          <w:rFonts w:hint="eastAsia" w:asciiTheme="minorEastAsia" w:hAnsiTheme="minorEastAsia" w:cstheme="minorEastAsia"/>
          <w:shd w:val="clear" w:color="auto" w:fill="FFFFFF"/>
        </w:rPr>
        <w:t>联系电话：</w:t>
      </w:r>
      <w:r>
        <w:rPr>
          <w:rFonts w:hint="eastAsia" w:asciiTheme="minorEastAsia" w:hAnsiTheme="minorEastAsia" w:cstheme="minorEastAsia"/>
          <w:shd w:val="clear" w:color="auto" w:fill="FFFFFF"/>
          <w:lang w:val="en-US" w:eastAsia="zh-CN"/>
        </w:rPr>
        <w:t>0938-2518918</w:t>
      </w:r>
    </w:p>
    <w:p w14:paraId="2D62519C">
      <w:pPr>
        <w:pStyle w:val="5"/>
        <w:widowControl/>
        <w:shd w:val="clear" w:color="auto" w:fill="FFFFFF"/>
        <w:snapToGrid w:val="0"/>
        <w:spacing w:beforeAutospacing="0" w:afterAutospacing="0" w:line="432" w:lineRule="auto"/>
        <w:rPr>
          <w:rFonts w:hint="eastAsia" w:asciiTheme="minorEastAsia" w:hAnsiTheme="minorEastAsia" w:cstheme="minorEastAsia"/>
          <w:shd w:val="clear" w:color="auto" w:fill="FFFFFF"/>
        </w:rPr>
      </w:pPr>
      <w:r>
        <w:rPr>
          <w:rFonts w:hint="eastAsia" w:asciiTheme="minorEastAsia" w:hAnsiTheme="minorEastAsia" w:cstheme="minorEastAsia"/>
          <w:shd w:val="clear" w:color="auto" w:fill="FFFFFF"/>
          <w:lang w:val="en-US" w:eastAsia="zh-CN"/>
        </w:rPr>
        <w:t>采购</w:t>
      </w:r>
      <w:r>
        <w:rPr>
          <w:rFonts w:hint="eastAsia" w:asciiTheme="minorEastAsia" w:hAnsiTheme="minorEastAsia" w:cstheme="minorEastAsia"/>
          <w:shd w:val="clear" w:color="auto" w:fill="FFFFFF"/>
        </w:rPr>
        <w:t>代理机构：甘肃纵横诚投项目管理有限公司</w:t>
      </w:r>
    </w:p>
    <w:p w14:paraId="7BBB900C">
      <w:pPr>
        <w:pStyle w:val="5"/>
        <w:widowControl/>
        <w:shd w:val="clear" w:color="auto" w:fill="FFFFFF"/>
        <w:snapToGrid w:val="0"/>
        <w:spacing w:beforeAutospacing="0" w:afterAutospacing="0" w:line="432" w:lineRule="auto"/>
        <w:rPr>
          <w:rFonts w:asciiTheme="minorEastAsia" w:hAnsiTheme="minorEastAsia" w:cstheme="minorEastAsia"/>
        </w:rPr>
      </w:pPr>
      <w:r>
        <w:rPr>
          <w:rFonts w:hint="eastAsia" w:asciiTheme="minorEastAsia" w:hAnsiTheme="minorEastAsia" w:cstheme="minorEastAsia"/>
          <w:shd w:val="clear" w:color="auto" w:fill="FFFFFF"/>
        </w:rPr>
        <w:t>联系人：魏洋洋</w:t>
      </w:r>
      <w:r>
        <w:rPr>
          <w:rFonts w:hint="eastAsia" w:asciiTheme="minorEastAsia" w:hAnsiTheme="minorEastAsia" w:cstheme="minorEastAsia"/>
          <w:shd w:val="clear" w:color="auto" w:fill="FFFFFF"/>
          <w:lang w:val="en-US" w:eastAsia="zh-CN"/>
        </w:rPr>
        <w:t xml:space="preserve">          </w:t>
      </w:r>
      <w:r>
        <w:rPr>
          <w:rFonts w:hint="eastAsia" w:asciiTheme="minorEastAsia" w:hAnsiTheme="minorEastAsia" w:cstheme="minorEastAsia"/>
          <w:shd w:val="clear" w:color="auto" w:fill="FFFFFF"/>
        </w:rPr>
        <w:t>联系</w:t>
      </w:r>
      <w:r>
        <w:rPr>
          <w:rFonts w:hint="eastAsia" w:asciiTheme="minorEastAsia" w:hAnsiTheme="minorEastAsia" w:cstheme="minorEastAsia"/>
          <w:shd w:val="clear" w:color="auto" w:fill="FFFFFF"/>
          <w:lang w:val="en-US" w:eastAsia="zh-CN"/>
        </w:rPr>
        <w:t>电话</w:t>
      </w:r>
      <w:r>
        <w:rPr>
          <w:rFonts w:hint="eastAsia" w:asciiTheme="minorEastAsia" w:hAnsiTheme="minorEastAsia" w:cstheme="minorEastAsia"/>
          <w:shd w:val="clear" w:color="auto" w:fill="FFFFFF"/>
        </w:rPr>
        <w:t>：0938-8372196   </w:t>
      </w:r>
    </w:p>
    <w:p w14:paraId="1FCAF195">
      <w:pPr>
        <w:pStyle w:val="5"/>
        <w:widowControl/>
        <w:shd w:val="clear" w:color="auto" w:fill="FFFFFF"/>
        <w:spacing w:beforeAutospacing="0" w:afterAutospacing="0" w:line="360" w:lineRule="auto"/>
        <w:ind w:firstLine="7680" w:firstLineChars="3200"/>
        <w:rPr>
          <w:rFonts w:asciiTheme="minorEastAsia" w:hAnsiTheme="minorEastAsia" w:cstheme="minorEastAsia"/>
          <w:shd w:val="clear" w:color="auto" w:fill="FFFFFF"/>
        </w:rPr>
      </w:pPr>
    </w:p>
    <w:p w14:paraId="1C795E3F">
      <w:pPr>
        <w:pStyle w:val="5"/>
        <w:widowControl/>
        <w:shd w:val="clear" w:color="auto" w:fill="FFFFFF"/>
        <w:spacing w:beforeAutospacing="0" w:afterAutospacing="0" w:line="360" w:lineRule="auto"/>
        <w:ind w:firstLine="7680" w:firstLineChars="3200"/>
        <w:rPr>
          <w:rFonts w:asciiTheme="minorEastAsia" w:hAnsiTheme="minorEastAsia" w:cstheme="minorEastAsia"/>
          <w:shd w:val="clear" w:color="auto" w:fill="FFFFFF"/>
        </w:rPr>
      </w:pPr>
    </w:p>
    <w:p w14:paraId="05390995">
      <w:pPr>
        <w:pStyle w:val="5"/>
        <w:widowControl/>
        <w:shd w:val="clear" w:color="auto" w:fill="FFFFFF"/>
        <w:spacing w:beforeAutospacing="0" w:afterAutospacing="0" w:line="360" w:lineRule="auto"/>
        <w:jc w:val="center"/>
        <w:rPr>
          <w:rFonts w:asciiTheme="minorEastAsia" w:hAnsiTheme="minorEastAsia" w:cstheme="minorEastAsia"/>
          <w:shd w:val="clear" w:color="auto" w:fill="FFFFFF"/>
        </w:rPr>
      </w:pPr>
      <w:r>
        <w:rPr>
          <w:rFonts w:hint="eastAsia" w:asciiTheme="minorEastAsia" w:hAnsiTheme="minorEastAsia" w:cstheme="minorEastAsia"/>
          <w:shd w:val="clear" w:color="auto" w:fill="FFFFFF"/>
          <w:lang w:val="en-US" w:eastAsia="zh-CN"/>
        </w:rPr>
        <w:t xml:space="preserve">                                  甘肃纵横诚投项目管理有限公司</w:t>
      </w:r>
    </w:p>
    <w:p w14:paraId="38373B64">
      <w:pPr>
        <w:pStyle w:val="5"/>
        <w:widowControl/>
        <w:shd w:val="clear" w:color="auto" w:fill="FFFFFF"/>
        <w:spacing w:beforeAutospacing="0" w:afterAutospacing="0" w:line="360" w:lineRule="auto"/>
        <w:ind w:right="480"/>
        <w:jc w:val="right"/>
        <w:rPr>
          <w:sz w:val="28"/>
          <w:szCs w:val="28"/>
        </w:rPr>
      </w:pPr>
      <w:r>
        <w:rPr>
          <w:rFonts w:hint="eastAsia" w:asciiTheme="minorEastAsia" w:hAnsiTheme="minorEastAsia" w:cstheme="minorEastAsia"/>
          <w:shd w:val="clear" w:color="auto" w:fill="FFFFFF"/>
          <w:lang w:val="en-US" w:eastAsia="zh-CN"/>
        </w:rPr>
        <w:t>2026</w:t>
      </w:r>
      <w:r>
        <w:rPr>
          <w:rFonts w:hint="eastAsia" w:asciiTheme="minorEastAsia" w:hAnsiTheme="minorEastAsia" w:cstheme="minorEastAsia"/>
          <w:shd w:val="clear" w:color="auto" w:fill="FFFFFF"/>
        </w:rPr>
        <w:t>年</w:t>
      </w:r>
      <w:r>
        <w:rPr>
          <w:rFonts w:hint="eastAsia" w:asciiTheme="minorEastAsia" w:hAnsiTheme="minorEastAsia" w:cstheme="minorEastAsia"/>
          <w:shd w:val="clear" w:color="auto" w:fill="FFFFFF"/>
          <w:lang w:val="en-US" w:eastAsia="zh-CN"/>
        </w:rPr>
        <w:t>09</w:t>
      </w:r>
      <w:r>
        <w:rPr>
          <w:rFonts w:hint="eastAsia" w:asciiTheme="minorEastAsia" w:hAnsiTheme="minorEastAsia" w:cstheme="minorEastAsia"/>
          <w:shd w:val="clear" w:color="auto" w:fill="FFFFFF"/>
        </w:rPr>
        <w:t>月</w:t>
      </w:r>
      <w:r>
        <w:rPr>
          <w:rFonts w:hint="eastAsia" w:asciiTheme="minorEastAsia" w:hAnsiTheme="minorEastAsia" w:cstheme="minorEastAsia"/>
          <w:shd w:val="clear" w:color="auto" w:fill="FFFFFF"/>
          <w:lang w:val="en-US" w:eastAsia="zh-CN"/>
        </w:rPr>
        <w:t>28</w:t>
      </w:r>
      <w:r>
        <w:rPr>
          <w:rFonts w:hint="eastAsia" w:asciiTheme="minorEastAsia" w:hAnsiTheme="minorEastAsia" w:cstheme="minorEastAsia"/>
          <w:shd w:val="clear" w:color="auto" w:fill="FFFFFF"/>
        </w:rPr>
        <w:t>日</w:t>
      </w:r>
    </w:p>
    <w:p w14:paraId="630E5227"/>
    <w:sectPr>
      <w:pgSz w:w="11906" w:h="16838"/>
      <w:pgMar w:top="1440" w:right="128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662B06"/>
    <w:multiLevelType w:val="singleLevel"/>
    <w:tmpl w:val="A2662B06"/>
    <w:lvl w:ilvl="0" w:tentative="0">
      <w:start w:val="1"/>
      <w:numFmt w:val="chineseCounting"/>
      <w:suff w:val="nothing"/>
      <w:lvlText w:val="%1、"/>
      <w:lvlJc w:val="left"/>
      <w:rPr>
        <w:rFonts w:hint="eastAsia"/>
      </w:rPr>
    </w:lvl>
  </w:abstractNum>
  <w:abstractNum w:abstractNumId="1">
    <w:nsid w:val="7FBD7652"/>
    <w:multiLevelType w:val="singleLevel"/>
    <w:tmpl w:val="7FBD7652"/>
    <w:lvl w:ilvl="0" w:tentative="0">
      <w:start w:val="10"/>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397243"/>
    <w:rsid w:val="2E5F36A1"/>
    <w:rsid w:val="7A397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1"/>
    <w:pPr>
      <w:spacing w:beforeLines="0" w:afterLines="0"/>
    </w:pPr>
    <w:rPr>
      <w:rFonts w:hint="eastAsia"/>
      <w:sz w:val="28"/>
      <w:szCs w:val="24"/>
    </w:rPr>
  </w:style>
  <w:style w:type="paragraph" w:styleId="4">
    <w:name w:val="toc 2"/>
    <w:basedOn w:val="1"/>
    <w:next w:val="1"/>
    <w:qFormat/>
    <w:uiPriority w:val="39"/>
    <w:pPr>
      <w:tabs>
        <w:tab w:val="left" w:pos="1260"/>
        <w:tab w:val="right" w:leader="dot" w:pos="9045"/>
      </w:tabs>
      <w:ind w:left="420"/>
      <w:jc w:val="left"/>
    </w:pPr>
    <w:rPr>
      <w:rFonts w:hAnsi="宋体"/>
      <w:sz w:val="24"/>
    </w:rPr>
  </w:style>
  <w:style w:type="paragraph" w:styleId="5">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2026-09-28T09:16:00Z</dcterms:created>
  <dc:creator>Administrator</dc:creator>
  <cp:lastModifiedBy>Administrator</cp:lastModifiedBy>
  <dcterms:modified xsi:type="dcterms:W3CDTF">2026-09-28T09:19:45Z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06F5166A83724F97857B66835AB39953_11</vt:lpwstr>
  </property>
  <property fmtid="{D5CDD505-2E9C-101B-9397-08002B2CF9AE}" pid="4" name="KSOTemplateDocerSaveRecord">
    <vt:lpwstr>eyJoZGlkIjoiYTM1YmNmZjIyNDM5ZGRmNTJkOGNiZDFhZThhMDhhYjIiLCJ1c2VySWQiOiI2NzE5MDcxMzUifQ==</vt:lpwstr>
  </property>
</Properties>
</file>